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A493DC">
      <w:pPr>
        <w:keepNext w:val="0"/>
        <w:keepLines w:val="0"/>
        <w:pageBreakBefore w:val="0"/>
        <w:widowControl w:val="0"/>
        <w:wordWrap/>
        <w:overflowPunct/>
        <w:topLinePunct w:val="0"/>
        <w:bidi w:val="0"/>
        <w:spacing w:line="520" w:lineRule="exact"/>
        <w:jc w:val="left"/>
        <w:outlineLvl w:val="9"/>
        <w:rPr>
          <w:rFonts w:ascii="Times New Roman" w:hAnsi="Times New Roman" w:eastAsia="华文中宋"/>
          <w:color w:val="000000"/>
          <w:kern w:val="0"/>
          <w:sz w:val="49"/>
          <w:szCs w:val="49"/>
          <w:lang w:bidi="ar"/>
        </w:rPr>
      </w:pPr>
    </w:p>
    <w:p w14:paraId="77573E4A">
      <w:pPr>
        <w:keepNext w:val="0"/>
        <w:keepLines w:val="0"/>
        <w:pageBreakBefore w:val="0"/>
        <w:widowControl w:val="0"/>
        <w:wordWrap/>
        <w:overflowPunct/>
        <w:topLinePunct w:val="0"/>
        <w:bidi w:val="0"/>
        <w:spacing w:line="520" w:lineRule="exact"/>
        <w:jc w:val="left"/>
        <w:outlineLvl w:val="9"/>
        <w:rPr>
          <w:rFonts w:ascii="Times New Roman" w:hAnsi="Times New Roman" w:eastAsia="华文中宋"/>
          <w:color w:val="000000"/>
          <w:kern w:val="0"/>
          <w:sz w:val="49"/>
          <w:szCs w:val="49"/>
          <w:lang w:bidi="ar"/>
        </w:rPr>
      </w:pPr>
    </w:p>
    <w:p w14:paraId="55F254E4">
      <w:pPr>
        <w:keepNext w:val="0"/>
        <w:keepLines w:val="0"/>
        <w:pageBreakBefore w:val="0"/>
        <w:widowControl w:val="0"/>
        <w:wordWrap/>
        <w:overflowPunct/>
        <w:topLinePunct w:val="0"/>
        <w:bidi w:val="0"/>
        <w:spacing w:line="520" w:lineRule="exact"/>
        <w:jc w:val="left"/>
        <w:outlineLvl w:val="9"/>
        <w:rPr>
          <w:rFonts w:ascii="Times New Roman" w:hAnsi="Times New Roman" w:eastAsia="华文中宋"/>
          <w:color w:val="000000"/>
          <w:kern w:val="0"/>
          <w:sz w:val="49"/>
          <w:szCs w:val="49"/>
          <w:lang w:bidi="ar"/>
        </w:rPr>
      </w:pPr>
    </w:p>
    <w:p w14:paraId="5BAB1B45">
      <w:pPr>
        <w:keepNext w:val="0"/>
        <w:keepLines w:val="0"/>
        <w:pageBreakBefore w:val="0"/>
        <w:widowControl w:val="0"/>
        <w:wordWrap/>
        <w:overflowPunct/>
        <w:topLinePunct w:val="0"/>
        <w:bidi w:val="0"/>
        <w:spacing w:line="520" w:lineRule="exact"/>
        <w:jc w:val="left"/>
        <w:outlineLvl w:val="9"/>
        <w:rPr>
          <w:rFonts w:ascii="Times New Roman" w:hAnsi="Times New Roman" w:eastAsia="华文中宋"/>
          <w:color w:val="000000"/>
          <w:kern w:val="0"/>
          <w:sz w:val="49"/>
          <w:szCs w:val="49"/>
          <w:lang w:bidi="ar"/>
        </w:rPr>
      </w:pPr>
    </w:p>
    <w:p w14:paraId="3C00431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方正大标宋简体" w:hAnsi="方正大标宋简体" w:eastAsia="方正大标宋简体" w:cs="方正大标宋简体"/>
          <w:color w:val="000000"/>
          <w:kern w:val="0"/>
          <w:sz w:val="52"/>
          <w:szCs w:val="52"/>
          <w:lang w:val="en-US" w:eastAsia="zh-Hans" w:bidi="ar"/>
        </w:rPr>
      </w:pPr>
      <w:bookmarkStart w:id="0" w:name="_Toc2824"/>
      <w:bookmarkStart w:id="1" w:name="_Toc636"/>
      <w:bookmarkStart w:id="2" w:name="_Toc7874"/>
      <w:bookmarkStart w:id="3" w:name="_Toc12766"/>
      <w:bookmarkStart w:id="4" w:name="_Toc1489923186"/>
      <w:bookmarkStart w:id="5" w:name="_Toc30191"/>
      <w:bookmarkStart w:id="6" w:name="_Toc30038"/>
      <w:r>
        <w:rPr>
          <w:rFonts w:hint="eastAsia" w:ascii="方正大标宋简体" w:hAnsi="方正大标宋简体" w:eastAsia="方正大标宋简体" w:cs="方正大标宋简体"/>
          <w:color w:val="000000"/>
          <w:kern w:val="0"/>
          <w:sz w:val="52"/>
          <w:szCs w:val="52"/>
          <w:lang w:bidi="ar"/>
        </w:rPr>
        <w:t>西北师范大学</w:t>
      </w:r>
      <w:r>
        <w:rPr>
          <w:rFonts w:hint="eastAsia" w:ascii="方正大标宋简体" w:hAnsi="方正大标宋简体" w:eastAsia="方正大标宋简体" w:cs="方正大标宋简体"/>
          <w:color w:val="000000"/>
          <w:kern w:val="0"/>
          <w:sz w:val="52"/>
          <w:szCs w:val="52"/>
          <w:lang w:val="en-US" w:eastAsia="zh-Hans" w:bidi="ar"/>
        </w:rPr>
        <w:t>传媒</w:t>
      </w:r>
      <w:r>
        <w:rPr>
          <w:rFonts w:hint="eastAsia" w:ascii="方正大标宋简体" w:hAnsi="方正大标宋简体" w:eastAsia="方正大标宋简体" w:cs="方正大标宋简体"/>
          <w:color w:val="000000"/>
          <w:kern w:val="0"/>
          <w:sz w:val="52"/>
          <w:szCs w:val="52"/>
          <w:lang w:bidi="ar"/>
        </w:rPr>
        <w:t>学院</w:t>
      </w:r>
      <w:r>
        <w:rPr>
          <w:rFonts w:hint="eastAsia" w:ascii="方正大标宋简体" w:hAnsi="方正大标宋简体" w:eastAsia="方正大标宋简体" w:cs="方正大标宋简体"/>
          <w:color w:val="000000"/>
          <w:kern w:val="0"/>
          <w:sz w:val="52"/>
          <w:szCs w:val="52"/>
          <w:lang w:eastAsia="zh-Hans" w:bidi="ar"/>
        </w:rPr>
        <w:t>（</w:t>
      </w:r>
      <w:r>
        <w:rPr>
          <w:rFonts w:hint="eastAsia" w:ascii="方正大标宋简体" w:hAnsi="方正大标宋简体" w:eastAsia="方正大标宋简体" w:cs="方正大标宋简体"/>
          <w:color w:val="000000"/>
          <w:kern w:val="0"/>
          <w:sz w:val="52"/>
          <w:szCs w:val="52"/>
          <w:lang w:val="en-US" w:eastAsia="zh-Hans" w:bidi="ar"/>
        </w:rPr>
        <w:t>新闻学院）</w:t>
      </w:r>
      <w:bookmarkEnd w:id="0"/>
      <w:bookmarkEnd w:id="1"/>
      <w:bookmarkEnd w:id="2"/>
      <w:bookmarkEnd w:id="3"/>
      <w:bookmarkEnd w:id="4"/>
      <w:bookmarkEnd w:id="5"/>
      <w:bookmarkEnd w:id="6"/>
    </w:p>
    <w:p w14:paraId="37BA6B4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方正大标宋简体" w:hAnsi="方正大标宋简体" w:eastAsia="方正大标宋简体" w:cs="方正大标宋简体"/>
          <w:sz w:val="22"/>
          <w:szCs w:val="28"/>
        </w:rPr>
      </w:pPr>
      <w:bookmarkStart w:id="7" w:name="_Toc584"/>
      <w:bookmarkStart w:id="8" w:name="_Toc3265"/>
      <w:bookmarkStart w:id="9" w:name="_Toc2902"/>
      <w:bookmarkStart w:id="10" w:name="_Toc9644"/>
      <w:bookmarkStart w:id="11" w:name="_Toc1479663082"/>
      <w:bookmarkStart w:id="12" w:name="_Toc8994"/>
      <w:bookmarkStart w:id="13" w:name="_Toc15226"/>
      <w:r>
        <w:rPr>
          <w:rFonts w:hint="eastAsia" w:ascii="方正大标宋简体" w:hAnsi="方正大标宋简体" w:eastAsia="方正大标宋简体" w:cs="方正大标宋简体"/>
          <w:color w:val="000000"/>
          <w:kern w:val="0"/>
          <w:sz w:val="52"/>
          <w:szCs w:val="52"/>
          <w:lang w:bidi="ar"/>
        </w:rPr>
        <w:t>本科教育教学审核评估自评报告</w:t>
      </w:r>
      <w:bookmarkEnd w:id="7"/>
      <w:bookmarkEnd w:id="8"/>
      <w:bookmarkEnd w:id="9"/>
      <w:bookmarkEnd w:id="10"/>
      <w:bookmarkEnd w:id="11"/>
      <w:bookmarkEnd w:id="12"/>
      <w:bookmarkEnd w:id="13"/>
    </w:p>
    <w:p w14:paraId="1CB183BE">
      <w:pPr>
        <w:keepNext w:val="0"/>
        <w:keepLines w:val="0"/>
        <w:pageBreakBefore w:val="0"/>
        <w:widowControl w:val="0"/>
        <w:wordWrap/>
        <w:overflowPunct/>
        <w:topLinePunct w:val="0"/>
        <w:bidi w:val="0"/>
        <w:spacing w:line="520" w:lineRule="exact"/>
        <w:jc w:val="center"/>
        <w:outlineLvl w:val="9"/>
        <w:rPr>
          <w:rFonts w:ascii="Times New Roman" w:hAnsi="Times New Roman"/>
        </w:rPr>
      </w:pPr>
    </w:p>
    <w:p w14:paraId="27DC2278">
      <w:pPr>
        <w:keepNext w:val="0"/>
        <w:keepLines w:val="0"/>
        <w:pageBreakBefore w:val="0"/>
        <w:widowControl w:val="0"/>
        <w:wordWrap/>
        <w:overflowPunct/>
        <w:topLinePunct w:val="0"/>
        <w:bidi w:val="0"/>
        <w:spacing w:line="520" w:lineRule="exact"/>
        <w:jc w:val="center"/>
        <w:outlineLvl w:val="9"/>
        <w:rPr>
          <w:rFonts w:ascii="Times New Roman" w:hAnsi="Times New Roman"/>
        </w:rPr>
      </w:pPr>
    </w:p>
    <w:p w14:paraId="40151DF9">
      <w:pPr>
        <w:keepNext w:val="0"/>
        <w:keepLines w:val="0"/>
        <w:pageBreakBefore w:val="0"/>
        <w:widowControl w:val="0"/>
        <w:wordWrap/>
        <w:overflowPunct/>
        <w:topLinePunct w:val="0"/>
        <w:bidi w:val="0"/>
        <w:spacing w:line="520" w:lineRule="exact"/>
        <w:jc w:val="center"/>
        <w:outlineLvl w:val="9"/>
        <w:rPr>
          <w:rFonts w:ascii="Times New Roman" w:hAnsi="Times New Roman"/>
        </w:rPr>
      </w:pPr>
    </w:p>
    <w:p w14:paraId="67A50BFB">
      <w:pPr>
        <w:keepNext w:val="0"/>
        <w:keepLines w:val="0"/>
        <w:pageBreakBefore w:val="0"/>
        <w:widowControl w:val="0"/>
        <w:wordWrap/>
        <w:overflowPunct/>
        <w:topLinePunct w:val="0"/>
        <w:bidi w:val="0"/>
        <w:spacing w:line="520" w:lineRule="exact"/>
        <w:jc w:val="center"/>
        <w:outlineLvl w:val="9"/>
        <w:rPr>
          <w:rFonts w:ascii="Times New Roman" w:hAnsi="Times New Roman"/>
        </w:rPr>
      </w:pPr>
    </w:p>
    <w:p w14:paraId="38BD639C">
      <w:pPr>
        <w:keepNext w:val="0"/>
        <w:keepLines w:val="0"/>
        <w:pageBreakBefore w:val="0"/>
        <w:widowControl w:val="0"/>
        <w:wordWrap/>
        <w:overflowPunct/>
        <w:topLinePunct w:val="0"/>
        <w:bidi w:val="0"/>
        <w:spacing w:line="520" w:lineRule="exact"/>
        <w:jc w:val="center"/>
        <w:outlineLvl w:val="9"/>
        <w:rPr>
          <w:rFonts w:ascii="Times New Roman" w:hAnsi="Times New Roman"/>
        </w:rPr>
      </w:pPr>
    </w:p>
    <w:p w14:paraId="3F14FF5B">
      <w:pPr>
        <w:keepNext w:val="0"/>
        <w:keepLines w:val="0"/>
        <w:pageBreakBefore w:val="0"/>
        <w:widowControl w:val="0"/>
        <w:wordWrap/>
        <w:overflowPunct/>
        <w:topLinePunct w:val="0"/>
        <w:bidi w:val="0"/>
        <w:spacing w:line="520" w:lineRule="exact"/>
        <w:jc w:val="center"/>
        <w:outlineLvl w:val="9"/>
        <w:rPr>
          <w:rFonts w:ascii="Times New Roman" w:hAnsi="Times New Roman"/>
        </w:rPr>
      </w:pPr>
    </w:p>
    <w:p w14:paraId="6CE24331">
      <w:pPr>
        <w:keepNext w:val="0"/>
        <w:keepLines w:val="0"/>
        <w:pageBreakBefore w:val="0"/>
        <w:widowControl w:val="0"/>
        <w:wordWrap/>
        <w:overflowPunct/>
        <w:topLinePunct w:val="0"/>
        <w:bidi w:val="0"/>
        <w:spacing w:line="520" w:lineRule="exact"/>
        <w:jc w:val="center"/>
        <w:outlineLvl w:val="9"/>
        <w:rPr>
          <w:rFonts w:ascii="Times New Roman" w:hAnsi="Times New Roman"/>
        </w:rPr>
      </w:pPr>
    </w:p>
    <w:p w14:paraId="78C5ABEF">
      <w:pPr>
        <w:keepNext w:val="0"/>
        <w:keepLines w:val="0"/>
        <w:pageBreakBefore w:val="0"/>
        <w:widowControl w:val="0"/>
        <w:wordWrap/>
        <w:overflowPunct/>
        <w:topLinePunct w:val="0"/>
        <w:bidi w:val="0"/>
        <w:spacing w:line="520" w:lineRule="exact"/>
        <w:jc w:val="center"/>
        <w:outlineLvl w:val="9"/>
        <w:rPr>
          <w:rFonts w:ascii="Times New Roman" w:hAnsi="Times New Roman"/>
        </w:rPr>
      </w:pPr>
    </w:p>
    <w:p w14:paraId="046AC3FC">
      <w:pPr>
        <w:keepNext w:val="0"/>
        <w:keepLines w:val="0"/>
        <w:pageBreakBefore w:val="0"/>
        <w:widowControl w:val="0"/>
        <w:kinsoku/>
        <w:wordWrap/>
        <w:overflowPunct/>
        <w:topLinePunct w:val="0"/>
        <w:autoSpaceDE/>
        <w:autoSpaceDN/>
        <w:bidi w:val="0"/>
        <w:adjustRightInd/>
        <w:snapToGrid/>
        <w:spacing w:line="240" w:lineRule="auto"/>
        <w:ind w:firstLine="1120" w:firstLineChars="400"/>
        <w:jc w:val="both"/>
        <w:textAlignment w:val="auto"/>
        <w:outlineLvl w:val="9"/>
        <w:rPr>
          <w:rFonts w:hint="default" w:ascii="方正大标宋简体" w:hAnsi="方正大标宋简体" w:eastAsia="方正大标宋简体" w:cs="方正大标宋简体"/>
          <w:color w:val="000000"/>
          <w:kern w:val="0"/>
          <w:sz w:val="28"/>
          <w:szCs w:val="28"/>
          <w:u w:val="single"/>
          <w:lang w:val="en-US" w:eastAsia="zh-CN" w:bidi="ar"/>
        </w:rPr>
      </w:pPr>
      <w:bookmarkStart w:id="14" w:name="_Toc22800"/>
      <w:bookmarkStart w:id="15" w:name="_Toc27887"/>
      <w:bookmarkStart w:id="16" w:name="_Toc26165"/>
      <w:bookmarkStart w:id="17" w:name="_Toc4375"/>
      <w:r>
        <w:rPr>
          <w:rFonts w:hint="eastAsia" w:ascii="方正大标宋简体" w:hAnsi="方正大标宋简体" w:eastAsia="方正大标宋简体" w:cs="方正大标宋简体"/>
          <w:color w:val="000000"/>
          <w:kern w:val="0"/>
          <w:sz w:val="28"/>
          <w:szCs w:val="28"/>
          <w:lang w:bidi="ar"/>
        </w:rPr>
        <w:t>学院名称（公章）：</w:t>
      </w:r>
      <w:r>
        <w:rPr>
          <w:rFonts w:hint="eastAsia" w:ascii="方正大标宋简体" w:hAnsi="方正大标宋简体" w:eastAsia="方正大标宋简体" w:cs="方正大标宋简体"/>
          <w:color w:val="000000"/>
          <w:kern w:val="0"/>
          <w:sz w:val="28"/>
          <w:szCs w:val="28"/>
          <w:u w:val="single"/>
          <w:lang w:val="en-US" w:eastAsia="zh-CN" w:bidi="ar"/>
        </w:rPr>
        <w:t xml:space="preserve"> </w:t>
      </w:r>
      <w:r>
        <w:rPr>
          <w:rFonts w:hint="eastAsia" w:ascii="方正大标宋简体" w:hAnsi="方正大标宋简体" w:eastAsia="方正大标宋简体" w:cs="方正大标宋简体"/>
          <w:color w:val="000000"/>
          <w:kern w:val="0"/>
          <w:sz w:val="28"/>
          <w:szCs w:val="28"/>
          <w:u w:val="single"/>
          <w:lang w:bidi="ar"/>
        </w:rPr>
        <w:t xml:space="preserve"> </w:t>
      </w:r>
      <w:r>
        <w:rPr>
          <w:rFonts w:hint="eastAsia" w:ascii="方正大标宋简体" w:hAnsi="方正大标宋简体" w:eastAsia="方正大标宋简体" w:cs="方正大标宋简体"/>
          <w:color w:val="000000"/>
          <w:kern w:val="0"/>
          <w:sz w:val="28"/>
          <w:szCs w:val="28"/>
          <w:u w:val="single"/>
          <w:lang w:val="en-US" w:eastAsia="zh-CN" w:bidi="ar"/>
        </w:rPr>
        <w:t xml:space="preserve">  </w:t>
      </w:r>
      <w:r>
        <w:rPr>
          <w:rFonts w:hint="eastAsia" w:ascii="方正大标宋简体" w:hAnsi="方正大标宋简体" w:eastAsia="方正大标宋简体" w:cs="方正大标宋简体"/>
          <w:color w:val="000000"/>
          <w:kern w:val="0"/>
          <w:sz w:val="28"/>
          <w:szCs w:val="28"/>
          <w:u w:val="single"/>
          <w:lang w:val="en-US" w:eastAsia="zh-Hans" w:bidi="ar"/>
        </w:rPr>
        <w:t>传媒</w:t>
      </w:r>
      <w:r>
        <w:rPr>
          <w:rFonts w:hint="eastAsia" w:ascii="方正大标宋简体" w:hAnsi="方正大标宋简体" w:eastAsia="方正大标宋简体" w:cs="方正大标宋简体"/>
          <w:color w:val="000000"/>
          <w:kern w:val="0"/>
          <w:sz w:val="28"/>
          <w:szCs w:val="28"/>
          <w:u w:val="single"/>
          <w:lang w:bidi="ar"/>
        </w:rPr>
        <w:t>学院</w:t>
      </w:r>
      <w:bookmarkEnd w:id="14"/>
      <w:bookmarkEnd w:id="15"/>
      <w:bookmarkEnd w:id="16"/>
      <w:bookmarkEnd w:id="17"/>
      <w:r>
        <w:rPr>
          <w:rFonts w:hint="eastAsia" w:ascii="方正大标宋简体" w:hAnsi="方正大标宋简体" w:eastAsia="方正大标宋简体" w:cs="方正大标宋简体"/>
          <w:color w:val="000000"/>
          <w:kern w:val="0"/>
          <w:sz w:val="28"/>
          <w:szCs w:val="28"/>
          <w:u w:val="single"/>
          <w:lang w:val="en-US" w:eastAsia="zh-CN" w:bidi="ar"/>
        </w:rPr>
        <w:t xml:space="preserve">       </w:t>
      </w:r>
    </w:p>
    <w:p w14:paraId="14144616">
      <w:pPr>
        <w:keepNext w:val="0"/>
        <w:keepLines w:val="0"/>
        <w:pageBreakBefore w:val="0"/>
        <w:widowControl w:val="0"/>
        <w:kinsoku/>
        <w:wordWrap/>
        <w:overflowPunct/>
        <w:topLinePunct w:val="0"/>
        <w:autoSpaceDE/>
        <w:autoSpaceDN/>
        <w:bidi w:val="0"/>
        <w:adjustRightInd/>
        <w:snapToGrid/>
        <w:spacing w:line="240" w:lineRule="auto"/>
        <w:ind w:firstLine="1120" w:firstLineChars="400"/>
        <w:jc w:val="both"/>
        <w:textAlignment w:val="auto"/>
        <w:outlineLvl w:val="9"/>
        <w:rPr>
          <w:rFonts w:hint="default" w:ascii="方正大标宋简体" w:hAnsi="方正大标宋简体" w:eastAsia="方正大标宋简体" w:cs="方正大标宋简体"/>
          <w:color w:val="000000"/>
          <w:kern w:val="0"/>
          <w:sz w:val="28"/>
          <w:szCs w:val="28"/>
          <w:u w:val="single"/>
          <w:lang w:val="en-US" w:eastAsia="zh-CN" w:bidi="ar"/>
        </w:rPr>
      </w:pPr>
      <w:bookmarkStart w:id="18" w:name="_Toc4354"/>
      <w:bookmarkStart w:id="19" w:name="_Toc5851"/>
      <w:bookmarkStart w:id="20" w:name="_Toc31512"/>
      <w:bookmarkStart w:id="21" w:name="_Toc10467"/>
      <w:r>
        <w:rPr>
          <w:rFonts w:hint="eastAsia" w:ascii="方正大标宋简体" w:hAnsi="方正大标宋简体" w:eastAsia="方正大标宋简体" w:cs="方正大标宋简体"/>
          <w:color w:val="000000"/>
          <w:kern w:val="0"/>
          <w:sz w:val="28"/>
          <w:szCs w:val="28"/>
          <w:lang w:bidi="ar"/>
        </w:rPr>
        <w:t>学</w:t>
      </w:r>
      <w:r>
        <w:rPr>
          <w:rFonts w:hint="eastAsia" w:ascii="方正大标宋简体" w:hAnsi="方正大标宋简体" w:eastAsia="方正大标宋简体" w:cs="方正大标宋简体"/>
          <w:color w:val="000000"/>
          <w:kern w:val="0"/>
          <w:sz w:val="28"/>
          <w:szCs w:val="28"/>
          <w:lang w:val="en-US" w:eastAsia="zh-CN" w:bidi="ar"/>
        </w:rPr>
        <w:t xml:space="preserve"> </w:t>
      </w:r>
      <w:r>
        <w:rPr>
          <w:rFonts w:hint="eastAsia" w:ascii="方正大标宋简体" w:hAnsi="方正大标宋简体" w:eastAsia="方正大标宋简体" w:cs="方正大标宋简体"/>
          <w:color w:val="000000"/>
          <w:kern w:val="0"/>
          <w:sz w:val="28"/>
          <w:szCs w:val="28"/>
          <w:lang w:bidi="ar"/>
        </w:rPr>
        <w:t>院</w:t>
      </w:r>
      <w:r>
        <w:rPr>
          <w:rFonts w:hint="eastAsia" w:ascii="方正大标宋简体" w:hAnsi="方正大标宋简体" w:eastAsia="方正大标宋简体" w:cs="方正大标宋简体"/>
          <w:color w:val="000000"/>
          <w:kern w:val="0"/>
          <w:sz w:val="28"/>
          <w:szCs w:val="28"/>
          <w:lang w:val="en-US" w:eastAsia="zh-CN" w:bidi="ar"/>
        </w:rPr>
        <w:t xml:space="preserve"> </w:t>
      </w:r>
      <w:r>
        <w:rPr>
          <w:rFonts w:hint="eastAsia" w:ascii="方正大标宋简体" w:hAnsi="方正大标宋简体" w:eastAsia="方正大标宋简体" w:cs="方正大标宋简体"/>
          <w:color w:val="000000"/>
          <w:kern w:val="0"/>
          <w:sz w:val="28"/>
          <w:szCs w:val="28"/>
          <w:lang w:bidi="ar"/>
        </w:rPr>
        <w:t>联</w:t>
      </w:r>
      <w:r>
        <w:rPr>
          <w:rFonts w:hint="eastAsia" w:ascii="方正大标宋简体" w:hAnsi="方正大标宋简体" w:eastAsia="方正大标宋简体" w:cs="方正大标宋简体"/>
          <w:color w:val="000000"/>
          <w:kern w:val="0"/>
          <w:sz w:val="28"/>
          <w:szCs w:val="28"/>
          <w:lang w:val="en-US" w:eastAsia="zh-CN" w:bidi="ar"/>
        </w:rPr>
        <w:t xml:space="preserve"> </w:t>
      </w:r>
      <w:r>
        <w:rPr>
          <w:rFonts w:hint="eastAsia" w:ascii="方正大标宋简体" w:hAnsi="方正大标宋简体" w:eastAsia="方正大标宋简体" w:cs="方正大标宋简体"/>
          <w:color w:val="000000"/>
          <w:kern w:val="0"/>
          <w:sz w:val="28"/>
          <w:szCs w:val="28"/>
          <w:lang w:bidi="ar"/>
        </w:rPr>
        <w:t>系</w:t>
      </w:r>
      <w:r>
        <w:rPr>
          <w:rFonts w:hint="eastAsia" w:ascii="方正大标宋简体" w:hAnsi="方正大标宋简体" w:eastAsia="方正大标宋简体" w:cs="方正大标宋简体"/>
          <w:color w:val="000000"/>
          <w:kern w:val="0"/>
          <w:sz w:val="28"/>
          <w:szCs w:val="28"/>
          <w:lang w:val="en-US" w:eastAsia="zh-CN" w:bidi="ar"/>
        </w:rPr>
        <w:t xml:space="preserve"> </w:t>
      </w:r>
      <w:r>
        <w:rPr>
          <w:rFonts w:hint="eastAsia" w:ascii="方正大标宋简体" w:hAnsi="方正大标宋简体" w:eastAsia="方正大标宋简体" w:cs="方正大标宋简体"/>
          <w:color w:val="000000"/>
          <w:kern w:val="0"/>
          <w:sz w:val="28"/>
          <w:szCs w:val="28"/>
          <w:lang w:bidi="ar"/>
        </w:rPr>
        <w:t>人：</w:t>
      </w:r>
      <w:r>
        <w:rPr>
          <w:rFonts w:hint="eastAsia" w:ascii="方正大标宋简体" w:hAnsi="方正大标宋简体" w:eastAsia="方正大标宋简体" w:cs="方正大标宋简体"/>
          <w:color w:val="000000"/>
          <w:kern w:val="0"/>
          <w:sz w:val="28"/>
          <w:szCs w:val="28"/>
          <w:u w:val="single"/>
          <w:lang w:val="en-US" w:eastAsia="zh-CN" w:bidi="ar"/>
        </w:rPr>
        <w:t xml:space="preserve">     </w:t>
      </w:r>
      <w:r>
        <w:rPr>
          <w:rFonts w:hint="eastAsia" w:ascii="方正大标宋简体" w:hAnsi="方正大标宋简体" w:eastAsia="方正大标宋简体" w:cs="方正大标宋简体"/>
          <w:color w:val="000000"/>
          <w:kern w:val="0"/>
          <w:sz w:val="28"/>
          <w:szCs w:val="28"/>
          <w:u w:val="single"/>
          <w:lang w:bidi="ar"/>
        </w:rPr>
        <w:t xml:space="preserve"> </w:t>
      </w:r>
      <w:bookmarkEnd w:id="18"/>
      <w:bookmarkEnd w:id="19"/>
      <w:bookmarkEnd w:id="20"/>
      <w:bookmarkEnd w:id="21"/>
      <w:r>
        <w:rPr>
          <w:rFonts w:hint="eastAsia" w:ascii="方正大标宋简体" w:hAnsi="方正大标宋简体" w:eastAsia="方正大标宋简体" w:cs="方正大标宋简体"/>
          <w:color w:val="000000"/>
          <w:kern w:val="0"/>
          <w:sz w:val="28"/>
          <w:szCs w:val="28"/>
          <w:u w:val="single"/>
          <w:lang w:val="en-US" w:eastAsia="zh-CN" w:bidi="ar"/>
        </w:rPr>
        <w:t xml:space="preserve"> 马成鸣        </w:t>
      </w:r>
    </w:p>
    <w:p w14:paraId="18A4DAA1">
      <w:pPr>
        <w:keepNext w:val="0"/>
        <w:keepLines w:val="0"/>
        <w:pageBreakBefore w:val="0"/>
        <w:widowControl w:val="0"/>
        <w:kinsoku/>
        <w:wordWrap/>
        <w:overflowPunct/>
        <w:topLinePunct w:val="0"/>
        <w:autoSpaceDE/>
        <w:autoSpaceDN/>
        <w:bidi w:val="0"/>
        <w:adjustRightInd/>
        <w:snapToGrid/>
        <w:spacing w:line="240" w:lineRule="auto"/>
        <w:ind w:firstLine="1120" w:firstLineChars="400"/>
        <w:jc w:val="both"/>
        <w:textAlignment w:val="auto"/>
        <w:outlineLvl w:val="9"/>
        <w:rPr>
          <w:rFonts w:hint="eastAsia" w:ascii="方正大标宋简体" w:hAnsi="方正大标宋简体" w:eastAsia="方正大标宋简体" w:cs="方正大标宋简体"/>
          <w:color w:val="000000"/>
          <w:kern w:val="0"/>
          <w:sz w:val="28"/>
          <w:szCs w:val="28"/>
          <w:u w:val="single"/>
          <w:lang w:val="en-US" w:eastAsia="zh-CN" w:bidi="ar"/>
        </w:rPr>
      </w:pPr>
      <w:bookmarkStart w:id="22" w:name="_Toc31986"/>
      <w:bookmarkStart w:id="23" w:name="_Toc18088"/>
      <w:bookmarkStart w:id="24" w:name="_Toc7289"/>
      <w:bookmarkStart w:id="25" w:name="_Toc24466"/>
      <w:r>
        <w:rPr>
          <w:rFonts w:hint="eastAsia" w:ascii="方正大标宋简体" w:hAnsi="方正大标宋简体" w:eastAsia="方正大标宋简体" w:cs="方正大标宋简体"/>
          <w:color w:val="000000"/>
          <w:kern w:val="0"/>
          <w:sz w:val="28"/>
          <w:szCs w:val="28"/>
          <w:lang w:bidi="ar"/>
        </w:rPr>
        <w:t>联</w:t>
      </w:r>
      <w:r>
        <w:rPr>
          <w:rFonts w:hint="eastAsia" w:ascii="方正大标宋简体" w:hAnsi="方正大标宋简体" w:eastAsia="方正大标宋简体" w:cs="方正大标宋简体"/>
          <w:color w:val="000000"/>
          <w:kern w:val="0"/>
          <w:sz w:val="28"/>
          <w:szCs w:val="28"/>
          <w:lang w:val="en-US" w:eastAsia="zh-CN" w:bidi="ar"/>
        </w:rPr>
        <w:t xml:space="preserve">  </w:t>
      </w:r>
      <w:r>
        <w:rPr>
          <w:rFonts w:hint="eastAsia" w:ascii="方正大标宋简体" w:hAnsi="方正大标宋简体" w:eastAsia="方正大标宋简体" w:cs="方正大标宋简体"/>
          <w:color w:val="000000"/>
          <w:kern w:val="0"/>
          <w:sz w:val="28"/>
          <w:szCs w:val="28"/>
          <w:lang w:bidi="ar"/>
        </w:rPr>
        <w:t>系</w:t>
      </w:r>
      <w:r>
        <w:rPr>
          <w:rFonts w:hint="eastAsia" w:ascii="方正大标宋简体" w:hAnsi="方正大标宋简体" w:eastAsia="方正大标宋简体" w:cs="方正大标宋简体"/>
          <w:color w:val="000000"/>
          <w:kern w:val="0"/>
          <w:sz w:val="28"/>
          <w:szCs w:val="28"/>
          <w:lang w:val="en-US" w:eastAsia="zh-CN" w:bidi="ar"/>
        </w:rPr>
        <w:t xml:space="preserve">  </w:t>
      </w:r>
      <w:r>
        <w:rPr>
          <w:rFonts w:hint="eastAsia" w:ascii="方正大标宋简体" w:hAnsi="方正大标宋简体" w:eastAsia="方正大标宋简体" w:cs="方正大标宋简体"/>
          <w:color w:val="000000"/>
          <w:kern w:val="0"/>
          <w:sz w:val="28"/>
          <w:szCs w:val="28"/>
          <w:lang w:bidi="ar"/>
        </w:rPr>
        <w:t>电</w:t>
      </w:r>
      <w:r>
        <w:rPr>
          <w:rFonts w:hint="eastAsia" w:ascii="方正大标宋简体" w:hAnsi="方正大标宋简体" w:eastAsia="方正大标宋简体" w:cs="方正大标宋简体"/>
          <w:color w:val="000000"/>
          <w:kern w:val="0"/>
          <w:sz w:val="28"/>
          <w:szCs w:val="28"/>
          <w:lang w:val="en-US" w:eastAsia="zh-CN" w:bidi="ar"/>
        </w:rPr>
        <w:t xml:space="preserve">  </w:t>
      </w:r>
      <w:r>
        <w:rPr>
          <w:rFonts w:hint="eastAsia" w:ascii="方正大标宋简体" w:hAnsi="方正大标宋简体" w:eastAsia="方正大标宋简体" w:cs="方正大标宋简体"/>
          <w:color w:val="000000"/>
          <w:kern w:val="0"/>
          <w:sz w:val="28"/>
          <w:szCs w:val="28"/>
          <w:lang w:bidi="ar"/>
        </w:rPr>
        <w:t>话：</w:t>
      </w:r>
      <w:r>
        <w:rPr>
          <w:rFonts w:hint="eastAsia" w:ascii="方正大标宋简体" w:hAnsi="方正大标宋简体" w:eastAsia="方正大标宋简体" w:cs="方正大标宋简体"/>
          <w:color w:val="000000"/>
          <w:kern w:val="0"/>
          <w:sz w:val="28"/>
          <w:szCs w:val="28"/>
          <w:u w:val="single"/>
          <w:lang w:bidi="ar"/>
        </w:rPr>
        <w:t xml:space="preserve"> </w:t>
      </w:r>
      <w:r>
        <w:rPr>
          <w:rFonts w:hint="eastAsia" w:ascii="方正大标宋简体" w:hAnsi="方正大标宋简体" w:eastAsia="方正大标宋简体" w:cs="方正大标宋简体"/>
          <w:color w:val="000000"/>
          <w:kern w:val="0"/>
          <w:sz w:val="28"/>
          <w:szCs w:val="28"/>
          <w:u w:val="single"/>
          <w:lang w:val="en-US" w:eastAsia="zh-CN" w:bidi="ar"/>
        </w:rPr>
        <w:t xml:space="preserve">    </w:t>
      </w:r>
      <w:r>
        <w:rPr>
          <w:rFonts w:hint="default" w:ascii="方正大标宋简体" w:hAnsi="方正大标宋简体" w:eastAsia="方正大标宋简体" w:cs="方正大标宋简体"/>
          <w:color w:val="000000"/>
          <w:kern w:val="0"/>
          <w:sz w:val="28"/>
          <w:szCs w:val="28"/>
          <w:u w:val="single"/>
          <w:lang w:bidi="ar"/>
        </w:rPr>
        <w:t>1</w:t>
      </w:r>
      <w:bookmarkEnd w:id="22"/>
      <w:bookmarkEnd w:id="23"/>
      <w:bookmarkEnd w:id="24"/>
      <w:bookmarkEnd w:id="25"/>
      <w:r>
        <w:rPr>
          <w:rFonts w:hint="eastAsia" w:ascii="方正大标宋简体" w:hAnsi="方正大标宋简体" w:eastAsia="方正大标宋简体" w:cs="方正大标宋简体"/>
          <w:color w:val="000000"/>
          <w:kern w:val="0"/>
          <w:sz w:val="28"/>
          <w:szCs w:val="28"/>
          <w:u w:val="single"/>
          <w:lang w:val="en-US" w:eastAsia="zh-CN" w:bidi="ar"/>
        </w:rPr>
        <w:t xml:space="preserve">8393711211     </w:t>
      </w:r>
    </w:p>
    <w:p w14:paraId="723129A3">
      <w:pPr>
        <w:keepNext w:val="0"/>
        <w:keepLines w:val="0"/>
        <w:pageBreakBefore w:val="0"/>
        <w:widowControl w:val="0"/>
        <w:kinsoku/>
        <w:wordWrap/>
        <w:overflowPunct/>
        <w:topLinePunct w:val="0"/>
        <w:autoSpaceDE/>
        <w:autoSpaceDN/>
        <w:bidi w:val="0"/>
        <w:adjustRightInd/>
        <w:snapToGrid/>
        <w:spacing w:line="240" w:lineRule="auto"/>
        <w:ind w:firstLine="1120" w:firstLineChars="400"/>
        <w:jc w:val="both"/>
        <w:textAlignment w:val="auto"/>
        <w:outlineLvl w:val="9"/>
        <w:rPr>
          <w:rFonts w:hint="default" w:ascii="方正大标宋简体" w:hAnsi="方正大标宋简体" w:eastAsia="方正大标宋简体" w:cs="方正大标宋简体"/>
          <w:color w:val="000000"/>
          <w:kern w:val="0"/>
          <w:sz w:val="28"/>
          <w:szCs w:val="28"/>
          <w:u w:val="single"/>
          <w:lang w:val="en-US" w:eastAsia="zh-CN" w:bidi="ar"/>
        </w:rPr>
      </w:pPr>
      <w:bookmarkStart w:id="26" w:name="_Toc30044"/>
      <w:bookmarkStart w:id="27" w:name="_Toc5502"/>
      <w:bookmarkStart w:id="28" w:name="_Toc2323"/>
      <w:bookmarkStart w:id="29" w:name="_Toc20919"/>
      <w:r>
        <w:rPr>
          <w:rFonts w:hint="eastAsia" w:ascii="方正大标宋简体" w:hAnsi="方正大标宋简体" w:eastAsia="方正大标宋简体" w:cs="方正大标宋简体"/>
          <w:color w:val="000000"/>
          <w:kern w:val="0"/>
          <w:sz w:val="28"/>
          <w:szCs w:val="28"/>
          <w:lang w:bidi="ar"/>
        </w:rPr>
        <w:t>联</w:t>
      </w:r>
      <w:r>
        <w:rPr>
          <w:rFonts w:hint="eastAsia" w:ascii="方正大标宋简体" w:hAnsi="方正大标宋简体" w:eastAsia="方正大标宋简体" w:cs="方正大标宋简体"/>
          <w:color w:val="000000"/>
          <w:kern w:val="0"/>
          <w:sz w:val="28"/>
          <w:szCs w:val="28"/>
          <w:lang w:val="en-US" w:eastAsia="zh-CN" w:bidi="ar"/>
        </w:rPr>
        <w:t xml:space="preserve">  </w:t>
      </w:r>
      <w:r>
        <w:rPr>
          <w:rFonts w:hint="eastAsia" w:ascii="方正大标宋简体" w:hAnsi="方正大标宋简体" w:eastAsia="方正大标宋简体" w:cs="方正大标宋简体"/>
          <w:color w:val="000000"/>
          <w:kern w:val="0"/>
          <w:sz w:val="28"/>
          <w:szCs w:val="28"/>
          <w:lang w:bidi="ar"/>
        </w:rPr>
        <w:t>系</w:t>
      </w:r>
      <w:r>
        <w:rPr>
          <w:rFonts w:hint="eastAsia" w:ascii="方正大标宋简体" w:hAnsi="方正大标宋简体" w:eastAsia="方正大标宋简体" w:cs="方正大标宋简体"/>
          <w:color w:val="000000"/>
          <w:kern w:val="0"/>
          <w:sz w:val="28"/>
          <w:szCs w:val="28"/>
          <w:lang w:val="en-US" w:eastAsia="zh-CN" w:bidi="ar"/>
        </w:rPr>
        <w:t xml:space="preserve">  </w:t>
      </w:r>
      <w:r>
        <w:rPr>
          <w:rFonts w:hint="eastAsia" w:ascii="方正大标宋简体" w:hAnsi="方正大标宋简体" w:eastAsia="方正大标宋简体" w:cs="方正大标宋简体"/>
          <w:color w:val="000000"/>
          <w:kern w:val="0"/>
          <w:sz w:val="28"/>
          <w:szCs w:val="28"/>
          <w:lang w:bidi="ar"/>
        </w:rPr>
        <w:t>邮</w:t>
      </w:r>
      <w:r>
        <w:rPr>
          <w:rFonts w:hint="eastAsia" w:ascii="方正大标宋简体" w:hAnsi="方正大标宋简体" w:eastAsia="方正大标宋简体" w:cs="方正大标宋简体"/>
          <w:color w:val="000000"/>
          <w:kern w:val="0"/>
          <w:sz w:val="28"/>
          <w:szCs w:val="28"/>
          <w:lang w:val="en-US" w:eastAsia="zh-CN" w:bidi="ar"/>
        </w:rPr>
        <w:t xml:space="preserve">  </w:t>
      </w:r>
      <w:r>
        <w:rPr>
          <w:rFonts w:hint="eastAsia" w:ascii="方正大标宋简体" w:hAnsi="方正大标宋简体" w:eastAsia="方正大标宋简体" w:cs="方正大标宋简体"/>
          <w:color w:val="000000"/>
          <w:kern w:val="0"/>
          <w:sz w:val="28"/>
          <w:szCs w:val="28"/>
          <w:lang w:bidi="ar"/>
        </w:rPr>
        <w:t>箱：</w:t>
      </w:r>
      <w:r>
        <w:rPr>
          <w:rFonts w:hint="eastAsia" w:ascii="方正大标宋简体" w:hAnsi="方正大标宋简体" w:eastAsia="方正大标宋简体" w:cs="方正大标宋简体"/>
          <w:color w:val="000000"/>
          <w:kern w:val="0"/>
          <w:sz w:val="28"/>
          <w:szCs w:val="28"/>
          <w:u w:val="single"/>
          <w:lang w:val="en-US" w:eastAsia="zh-CN" w:bidi="ar"/>
        </w:rPr>
        <w:t xml:space="preserve"> </w:t>
      </w:r>
      <w:r>
        <w:rPr>
          <w:rFonts w:hint="eastAsia" w:ascii="方正大标宋简体" w:hAnsi="方正大标宋简体" w:eastAsia="方正大标宋简体" w:cs="方正大标宋简体"/>
          <w:color w:val="000000"/>
          <w:kern w:val="0"/>
          <w:sz w:val="28"/>
          <w:szCs w:val="28"/>
          <w:u w:val="single"/>
          <w:lang w:val="en-US" w:eastAsia="zh-Hans" w:bidi="ar"/>
        </w:rPr>
        <w:fldChar w:fldCharType="begin"/>
      </w:r>
      <w:r>
        <w:rPr>
          <w:rFonts w:hint="eastAsia" w:ascii="方正大标宋简体" w:hAnsi="方正大标宋简体" w:eastAsia="方正大标宋简体" w:cs="方正大标宋简体"/>
          <w:color w:val="000000"/>
          <w:kern w:val="0"/>
          <w:sz w:val="28"/>
          <w:szCs w:val="28"/>
          <w:u w:val="single"/>
          <w:lang w:val="en-US" w:eastAsia="zh-Hans" w:bidi="ar"/>
        </w:rPr>
        <w:instrText xml:space="preserve"> HYPERLINK "mailto:xbsdfxl@126.com" </w:instrText>
      </w:r>
      <w:r>
        <w:rPr>
          <w:rFonts w:hint="eastAsia" w:ascii="方正大标宋简体" w:hAnsi="方正大标宋简体" w:eastAsia="方正大标宋简体" w:cs="方正大标宋简体"/>
          <w:color w:val="000000"/>
          <w:kern w:val="0"/>
          <w:sz w:val="28"/>
          <w:szCs w:val="28"/>
          <w:u w:val="single"/>
          <w:lang w:val="en-US" w:eastAsia="zh-Hans" w:bidi="ar"/>
        </w:rPr>
        <w:fldChar w:fldCharType="separate"/>
      </w:r>
      <w:r>
        <w:rPr>
          <w:rFonts w:hint="eastAsia" w:ascii="方正大标宋简体" w:hAnsi="方正大标宋简体" w:eastAsia="方正大标宋简体" w:cs="方正大标宋简体"/>
          <w:color w:val="000000"/>
          <w:kern w:val="0"/>
          <w:sz w:val="28"/>
          <w:szCs w:val="28"/>
          <w:u w:val="single"/>
          <w:lang w:val="en-US" w:eastAsia="zh-Hans" w:bidi="ar"/>
        </w:rPr>
        <w:t>x</w:t>
      </w:r>
      <w:r>
        <w:rPr>
          <w:rFonts w:hint="eastAsia" w:ascii="方正大标宋简体" w:hAnsi="方正大标宋简体" w:eastAsia="方正大标宋简体" w:cs="方正大标宋简体"/>
          <w:color w:val="000000"/>
          <w:kern w:val="0"/>
          <w:sz w:val="28"/>
          <w:szCs w:val="28"/>
          <w:u w:val="single"/>
          <w:lang w:val="en-US" w:eastAsia="zh-CN" w:bidi="ar"/>
        </w:rPr>
        <w:t>mgmcm@</w:t>
      </w:r>
      <w:r>
        <w:rPr>
          <w:rFonts w:hint="default" w:ascii="方正大标宋简体" w:hAnsi="方正大标宋简体" w:eastAsia="方正大标宋简体" w:cs="方正大标宋简体"/>
          <w:color w:val="000000"/>
          <w:kern w:val="0"/>
          <w:sz w:val="28"/>
          <w:szCs w:val="28"/>
          <w:u w:val="single"/>
          <w:lang w:val="en-US" w:eastAsia="zh-CN" w:bidi="ar"/>
        </w:rPr>
        <w:t>1</w:t>
      </w:r>
      <w:r>
        <w:rPr>
          <w:rFonts w:hint="eastAsia" w:ascii="方正大标宋简体" w:hAnsi="方正大标宋简体" w:eastAsia="方正大标宋简体" w:cs="方正大标宋简体"/>
          <w:color w:val="000000"/>
          <w:kern w:val="0"/>
          <w:sz w:val="28"/>
          <w:szCs w:val="28"/>
          <w:u w:val="single"/>
          <w:lang w:val="en-US" w:eastAsia="zh-CN" w:bidi="ar"/>
        </w:rPr>
        <w:t>63.</w:t>
      </w:r>
      <w:r>
        <w:rPr>
          <w:rFonts w:hint="eastAsia" w:ascii="方正大标宋简体" w:hAnsi="方正大标宋简体" w:eastAsia="方正大标宋简体" w:cs="方正大标宋简体"/>
          <w:color w:val="000000"/>
          <w:kern w:val="0"/>
          <w:sz w:val="28"/>
          <w:szCs w:val="28"/>
          <w:u w:val="single"/>
          <w:lang w:val="en-US" w:eastAsia="zh-Hans" w:bidi="ar"/>
        </w:rPr>
        <w:t>com</w:t>
      </w:r>
      <w:r>
        <w:rPr>
          <w:rFonts w:hint="eastAsia" w:ascii="方正大标宋简体" w:hAnsi="方正大标宋简体" w:eastAsia="方正大标宋简体" w:cs="方正大标宋简体"/>
          <w:color w:val="000000"/>
          <w:kern w:val="0"/>
          <w:sz w:val="28"/>
          <w:szCs w:val="28"/>
          <w:u w:val="single"/>
          <w:lang w:val="en-US" w:eastAsia="zh-Hans" w:bidi="ar"/>
        </w:rPr>
        <w:fldChar w:fldCharType="end"/>
      </w:r>
      <w:bookmarkEnd w:id="26"/>
      <w:bookmarkEnd w:id="27"/>
      <w:bookmarkEnd w:id="28"/>
      <w:bookmarkEnd w:id="29"/>
      <w:r>
        <w:rPr>
          <w:rFonts w:hint="eastAsia" w:ascii="方正大标宋简体" w:hAnsi="方正大标宋简体" w:eastAsia="方正大标宋简体" w:cs="方正大标宋简体"/>
          <w:color w:val="000000"/>
          <w:kern w:val="0"/>
          <w:sz w:val="28"/>
          <w:szCs w:val="28"/>
          <w:u w:val="single"/>
          <w:lang w:val="en-US" w:eastAsia="zh-CN" w:bidi="ar"/>
        </w:rPr>
        <w:t xml:space="preserve">  </w:t>
      </w:r>
    </w:p>
    <w:p w14:paraId="251C8D16">
      <w:pPr>
        <w:keepNext w:val="0"/>
        <w:keepLines w:val="0"/>
        <w:pageBreakBefore w:val="0"/>
        <w:widowControl w:val="0"/>
        <w:kinsoku/>
        <w:wordWrap/>
        <w:overflowPunct/>
        <w:topLinePunct w:val="0"/>
        <w:autoSpaceDE/>
        <w:autoSpaceDN/>
        <w:bidi w:val="0"/>
        <w:adjustRightInd/>
        <w:snapToGrid/>
        <w:spacing w:line="240" w:lineRule="auto"/>
        <w:ind w:firstLine="1120" w:firstLineChars="400"/>
        <w:jc w:val="both"/>
        <w:textAlignment w:val="auto"/>
        <w:outlineLvl w:val="9"/>
        <w:rPr>
          <w:rFonts w:hint="default" w:ascii="方正大标宋简体" w:hAnsi="方正大标宋简体" w:eastAsia="方正大标宋简体" w:cs="方正大标宋简体"/>
          <w:color w:val="000000"/>
          <w:kern w:val="0"/>
          <w:sz w:val="28"/>
          <w:szCs w:val="28"/>
          <w:lang w:val="en-US" w:bidi="ar"/>
        </w:rPr>
      </w:pPr>
      <w:bookmarkStart w:id="30" w:name="_Toc23598"/>
      <w:bookmarkStart w:id="31" w:name="_Toc11157"/>
      <w:bookmarkStart w:id="32" w:name="_Toc2039"/>
      <w:bookmarkStart w:id="33" w:name="_Toc16517"/>
      <w:r>
        <w:rPr>
          <w:rFonts w:hint="eastAsia" w:ascii="方正大标宋简体" w:hAnsi="方正大标宋简体" w:eastAsia="方正大标宋简体" w:cs="方正大标宋简体"/>
          <w:color w:val="000000"/>
          <w:kern w:val="0"/>
          <w:sz w:val="28"/>
          <w:szCs w:val="28"/>
          <w:lang w:bidi="ar"/>
        </w:rPr>
        <w:t>学院院长（签字）：</w:t>
      </w:r>
      <w:bookmarkEnd w:id="30"/>
      <w:bookmarkEnd w:id="31"/>
      <w:bookmarkEnd w:id="32"/>
      <w:bookmarkEnd w:id="33"/>
      <w:r>
        <w:rPr>
          <w:rFonts w:hint="eastAsia" w:ascii="方正大标宋简体" w:hAnsi="方正大标宋简体" w:eastAsia="方正大标宋简体" w:cs="方正大标宋简体"/>
          <w:color w:val="000000"/>
          <w:kern w:val="0"/>
          <w:sz w:val="28"/>
          <w:szCs w:val="28"/>
          <w:u w:val="single"/>
          <w:lang w:val="en-US" w:eastAsia="zh-CN" w:bidi="ar"/>
        </w:rPr>
        <w:t xml:space="preserve">                   </w:t>
      </w:r>
    </w:p>
    <w:p w14:paraId="7F9C38D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方正大标宋简体" w:hAnsi="方正大标宋简体" w:eastAsia="方正大标宋简体" w:cs="方正大标宋简体"/>
          <w:color w:val="000000"/>
          <w:kern w:val="0"/>
          <w:sz w:val="28"/>
          <w:szCs w:val="28"/>
          <w:lang w:bidi="ar"/>
        </w:rPr>
      </w:pPr>
      <w:r>
        <w:rPr>
          <w:rFonts w:hint="eastAsia" w:ascii="方正大标宋简体" w:hAnsi="方正大标宋简体" w:eastAsia="方正大标宋简体" w:cs="方正大标宋简体"/>
          <w:color w:val="000000"/>
          <w:kern w:val="0"/>
          <w:sz w:val="28"/>
          <w:szCs w:val="28"/>
          <w:lang w:bidi="ar"/>
        </w:rPr>
        <w:t xml:space="preserve"> </w:t>
      </w:r>
    </w:p>
    <w:p w14:paraId="3F107EC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方正大标宋简体" w:hAnsi="方正大标宋简体" w:eastAsia="方正大标宋简体" w:cs="方正大标宋简体"/>
          <w:color w:val="000000"/>
          <w:kern w:val="0"/>
          <w:sz w:val="28"/>
          <w:szCs w:val="28"/>
          <w:lang w:bidi="ar"/>
        </w:rPr>
      </w:pPr>
    </w:p>
    <w:p w14:paraId="1BC32DD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方正大标宋简体" w:hAnsi="方正大标宋简体" w:eastAsia="方正大标宋简体" w:cs="方正大标宋简体"/>
          <w:color w:val="000000"/>
          <w:kern w:val="0"/>
          <w:sz w:val="28"/>
          <w:szCs w:val="28"/>
          <w:lang w:bidi="ar"/>
        </w:rPr>
      </w:pPr>
      <w:bookmarkStart w:id="34" w:name="_Toc3224"/>
      <w:bookmarkStart w:id="35" w:name="_Toc1843"/>
      <w:bookmarkStart w:id="36" w:name="_Toc15246"/>
      <w:bookmarkStart w:id="37" w:name="_Toc2301"/>
      <w:r>
        <w:rPr>
          <w:rFonts w:hint="eastAsia" w:ascii="方正大标宋简体" w:hAnsi="方正大标宋简体" w:eastAsia="方正大标宋简体" w:cs="方正大标宋简体"/>
          <w:color w:val="000000"/>
          <w:kern w:val="0"/>
          <w:sz w:val="28"/>
          <w:szCs w:val="28"/>
          <w:lang w:bidi="ar"/>
        </w:rPr>
        <w:t>2024年</w:t>
      </w:r>
      <w:r>
        <w:rPr>
          <w:rFonts w:hint="eastAsia" w:ascii="方正大标宋简体" w:hAnsi="方正大标宋简体" w:eastAsia="方正大标宋简体" w:cs="方正大标宋简体"/>
          <w:color w:val="000000"/>
          <w:kern w:val="0"/>
          <w:sz w:val="28"/>
          <w:szCs w:val="28"/>
          <w:lang w:val="en-US" w:eastAsia="zh-CN" w:bidi="ar"/>
        </w:rPr>
        <w:t>10</w:t>
      </w:r>
      <w:r>
        <w:rPr>
          <w:rFonts w:hint="eastAsia" w:ascii="方正大标宋简体" w:hAnsi="方正大标宋简体" w:eastAsia="方正大标宋简体" w:cs="方正大标宋简体"/>
          <w:color w:val="000000"/>
          <w:kern w:val="0"/>
          <w:sz w:val="28"/>
          <w:szCs w:val="28"/>
          <w:lang w:bidi="ar"/>
        </w:rPr>
        <w:t>月</w:t>
      </w:r>
      <w:r>
        <w:rPr>
          <w:rFonts w:hint="eastAsia" w:ascii="方正大标宋简体" w:hAnsi="方正大标宋简体" w:eastAsia="方正大标宋简体" w:cs="方正大标宋简体"/>
          <w:color w:val="000000"/>
          <w:kern w:val="0"/>
          <w:sz w:val="28"/>
          <w:szCs w:val="28"/>
          <w:lang w:val="en-US" w:eastAsia="zh-CN" w:bidi="ar"/>
        </w:rPr>
        <w:t>10</w:t>
      </w:r>
      <w:r>
        <w:rPr>
          <w:rFonts w:hint="eastAsia" w:ascii="方正大标宋简体" w:hAnsi="方正大标宋简体" w:eastAsia="方正大标宋简体" w:cs="方正大标宋简体"/>
          <w:color w:val="000000"/>
          <w:kern w:val="0"/>
          <w:sz w:val="28"/>
          <w:szCs w:val="28"/>
          <w:lang w:bidi="ar"/>
        </w:rPr>
        <w:t>日</w:t>
      </w:r>
      <w:bookmarkEnd w:id="34"/>
      <w:bookmarkEnd w:id="35"/>
      <w:bookmarkEnd w:id="36"/>
      <w:bookmarkEnd w:id="37"/>
    </w:p>
    <w:p w14:paraId="34DB01E8">
      <w:pPr>
        <w:keepNext w:val="0"/>
        <w:keepLines w:val="0"/>
        <w:pageBreakBefore w:val="0"/>
        <w:widowControl w:val="0"/>
        <w:wordWrap/>
        <w:overflowPunct/>
        <w:topLinePunct w:val="0"/>
        <w:bidi w:val="0"/>
        <w:spacing w:line="520" w:lineRule="exact"/>
        <w:jc w:val="left"/>
        <w:rPr>
          <w:rFonts w:ascii="Times New Roman" w:hAnsi="Times New Roman"/>
          <w:sz w:val="36"/>
          <w:szCs w:val="36"/>
        </w:rPr>
      </w:pPr>
    </w:p>
    <w:p w14:paraId="3BD1A5A6">
      <w:pPr>
        <w:keepNext w:val="0"/>
        <w:keepLines w:val="0"/>
        <w:pageBreakBefore w:val="0"/>
        <w:widowControl w:val="0"/>
        <w:wordWrap/>
        <w:overflowPunct/>
        <w:topLinePunct w:val="0"/>
        <w:bidi w:val="0"/>
        <w:spacing w:line="520" w:lineRule="exact"/>
        <w:rPr>
          <w:rFonts w:ascii="Times New Roman" w:hAnsi="Times New Roman"/>
          <w:b/>
          <w:color w:val="000000"/>
          <w:kern w:val="0"/>
          <w:sz w:val="30"/>
          <w:szCs w:val="30"/>
          <w:lang w:bidi="ar"/>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39CE58F3">
      <w:pPr>
        <w:keepNext w:val="0"/>
        <w:keepLines w:val="0"/>
        <w:pageBreakBefore w:val="0"/>
        <w:widowControl w:val="0"/>
        <w:wordWrap/>
        <w:overflowPunct/>
        <w:topLinePunct w:val="0"/>
        <w:bidi w:val="0"/>
        <w:spacing w:line="520" w:lineRule="exact"/>
        <w:jc w:val="center"/>
        <w:rPr>
          <w:rFonts w:ascii="Times New Roman" w:hAnsi="Times New Roman"/>
          <w:b/>
          <w:color w:val="000000"/>
          <w:kern w:val="0"/>
          <w:sz w:val="30"/>
          <w:szCs w:val="30"/>
          <w:lang w:bidi="ar"/>
        </w:rPr>
      </w:pPr>
      <w:r>
        <w:rPr>
          <w:rFonts w:ascii="Times New Roman" w:hAnsi="Times New Roman"/>
          <w:b/>
          <w:color w:val="000000"/>
          <w:kern w:val="0"/>
          <w:sz w:val="30"/>
          <w:szCs w:val="30"/>
          <w:lang w:bidi="ar"/>
        </w:rPr>
        <w:t>目 录</w:t>
      </w:r>
    </w:p>
    <w:sdt>
      <w:sdtPr>
        <w:rPr>
          <w:rFonts w:ascii="宋体" w:hAnsi="宋体" w:eastAsia="宋体" w:cs="Times New Roman"/>
          <w:kern w:val="2"/>
          <w:sz w:val="21"/>
          <w:szCs w:val="24"/>
          <w:lang w:val="en-US" w:eastAsia="zh-CN" w:bidi="ar-SA"/>
        </w:rPr>
        <w:id w:val="147459752"/>
        <w15:color w:val="DBDBDB"/>
        <w:docPartObj>
          <w:docPartGallery w:val="Table of Contents"/>
          <w:docPartUnique/>
        </w:docPartObj>
      </w:sdtPr>
      <w:sdtEndPr>
        <w:rPr>
          <w:rFonts w:ascii="Times New Roman" w:hAnsi="Times New Roman" w:eastAsia="宋体" w:cs="Times New Roman"/>
          <w:kern w:val="2"/>
          <w:sz w:val="21"/>
          <w:szCs w:val="24"/>
          <w:lang w:val="en-US" w:eastAsia="zh-CN" w:bidi="ar-SA"/>
        </w:rPr>
      </w:sdtEndPr>
      <w:sdtContent>
        <w:p w14:paraId="6E1F596F">
          <w:pPr>
            <w:spacing w:before="0" w:beforeLines="0" w:after="0" w:afterLines="0" w:line="240" w:lineRule="auto"/>
            <w:ind w:left="0" w:leftChars="0" w:right="0" w:rightChars="0" w:firstLine="0" w:firstLineChars="0"/>
            <w:jc w:val="center"/>
          </w:pPr>
        </w:p>
        <w:p w14:paraId="6331B7AA">
          <w:pPr>
            <w:pStyle w:val="10"/>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b/>
              <w:kern w:val="2"/>
              <w:sz w:val="21"/>
              <w:szCs w:val="24"/>
              <w:lang w:val="en-US" w:eastAsia="zh-CN" w:bidi="ar-SA"/>
            </w:rPr>
            <w:fldChar w:fldCharType="begin"/>
          </w:r>
          <w:r>
            <w:rPr>
              <w:rFonts w:ascii="Times New Roman" w:hAnsi="Times New Roman" w:eastAsia="宋体" w:cs="Times New Roman"/>
              <w:b/>
              <w:kern w:val="2"/>
              <w:sz w:val="21"/>
              <w:szCs w:val="24"/>
              <w:lang w:val="en-US" w:eastAsia="zh-CN" w:bidi="ar-SA"/>
            </w:rPr>
            <w:instrText xml:space="preserve">TOC \o "1-3" \h \u </w:instrText>
          </w:r>
          <w:r>
            <w:rPr>
              <w:rFonts w:ascii="Times New Roman" w:hAnsi="Times New Roman" w:eastAsia="宋体" w:cs="Times New Roman"/>
              <w:b/>
              <w:kern w:val="2"/>
              <w:sz w:val="21"/>
              <w:szCs w:val="24"/>
              <w:lang w:val="en-US" w:eastAsia="zh-CN" w:bidi="ar-SA"/>
            </w:rPr>
            <w:fldChar w:fldCharType="separate"/>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_Toc14693 </w:instrText>
          </w:r>
          <w:r>
            <w:rPr>
              <w:rFonts w:ascii="Times New Roman" w:hAnsi="Times New Roman" w:eastAsia="宋体" w:cs="Times New Roman"/>
              <w:kern w:val="2"/>
              <w:sz w:val="24"/>
              <w:szCs w:val="24"/>
              <w:lang w:val="en-US" w:eastAsia="zh-CN" w:bidi="ar-SA"/>
            </w:rPr>
            <w:fldChar w:fldCharType="separate"/>
          </w:r>
          <w:r>
            <w:rPr>
              <w:rFonts w:hint="eastAsia" w:ascii="黑体" w:hAnsi="黑体" w:eastAsia="黑体" w:cs="黑体"/>
              <w:sz w:val="24"/>
              <w:szCs w:val="24"/>
            </w:rPr>
            <w:t>第一部分：学院简介</w:t>
          </w:r>
          <w:r>
            <w:rPr>
              <w:sz w:val="24"/>
              <w:szCs w:val="24"/>
            </w:rPr>
            <w:tab/>
          </w:r>
          <w:r>
            <w:rPr>
              <w:rFonts w:ascii="Calibri" w:hAnsi="Calibri" w:eastAsia="宋体" w:cs="Times New Roman"/>
              <w:snapToGrid/>
              <w:color w:val="auto"/>
              <w:kern w:val="2"/>
              <w:sz w:val="24"/>
              <w:szCs w:val="24"/>
              <w:lang w:val="en-US" w:eastAsia="zh-CN" w:bidi="ar-SA"/>
            </w:rPr>
            <w:fldChar w:fldCharType="begin"/>
          </w:r>
          <w:r>
            <w:rPr>
              <w:rFonts w:ascii="Calibri" w:hAnsi="Calibri" w:eastAsia="宋体" w:cs="Times New Roman"/>
              <w:snapToGrid/>
              <w:color w:val="auto"/>
              <w:kern w:val="2"/>
              <w:sz w:val="24"/>
              <w:szCs w:val="24"/>
              <w:lang w:val="en-US" w:eastAsia="zh-CN" w:bidi="ar-SA"/>
            </w:rPr>
            <w:instrText xml:space="preserve"> PAGEREF _Toc14693 \h </w:instrText>
          </w:r>
          <w:r>
            <w:rPr>
              <w:rFonts w:ascii="Calibri" w:hAnsi="Calibri" w:eastAsia="宋体" w:cs="Times New Roman"/>
              <w:snapToGrid/>
              <w:color w:val="auto"/>
              <w:kern w:val="2"/>
              <w:sz w:val="24"/>
              <w:szCs w:val="24"/>
              <w:lang w:val="en-US" w:eastAsia="zh-CN" w:bidi="ar-SA"/>
            </w:rPr>
            <w:fldChar w:fldCharType="separate"/>
          </w:r>
          <w:r>
            <w:rPr>
              <w:rFonts w:ascii="Calibri" w:hAnsi="Calibri" w:eastAsia="宋体" w:cs="Times New Roman"/>
              <w:snapToGrid/>
              <w:color w:val="auto"/>
              <w:kern w:val="2"/>
              <w:sz w:val="24"/>
              <w:szCs w:val="24"/>
              <w:lang w:val="en-US" w:eastAsia="zh-CN" w:bidi="ar-SA"/>
            </w:rPr>
            <w:t>1</w:t>
          </w:r>
          <w:r>
            <w:rPr>
              <w:rFonts w:ascii="Calibri" w:hAnsi="Calibri" w:eastAsia="宋体" w:cs="Times New Roman"/>
              <w:snapToGrid/>
              <w:color w:val="auto"/>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7304A26B">
          <w:pPr>
            <w:pStyle w:val="11"/>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_Toc23760 </w:instrText>
          </w:r>
          <w:r>
            <w:rPr>
              <w:rFonts w:ascii="Times New Roman" w:hAnsi="Times New Roman" w:eastAsia="宋体" w:cs="Times New Roman"/>
              <w:kern w:val="2"/>
              <w:sz w:val="24"/>
              <w:szCs w:val="24"/>
              <w:lang w:val="en-US" w:eastAsia="zh-CN" w:bidi="ar-SA"/>
            </w:rPr>
            <w:fldChar w:fldCharType="separate"/>
          </w:r>
          <w:r>
            <w:rPr>
              <w:rFonts w:hint="eastAsia" w:ascii="黑体" w:hAnsi="黑体" w:eastAsia="黑体" w:cs="黑体"/>
              <w:bCs/>
              <w:kern w:val="0"/>
              <w:sz w:val="24"/>
              <w:szCs w:val="24"/>
              <w:lang w:bidi="ar"/>
            </w:rPr>
            <w:t>一、基本情况</w:t>
          </w:r>
          <w:r>
            <w:rPr>
              <w:sz w:val="24"/>
              <w:szCs w:val="24"/>
            </w:rPr>
            <w:tab/>
          </w:r>
          <w:r>
            <w:rPr>
              <w:rFonts w:ascii="Calibri" w:hAnsi="Calibri" w:eastAsia="宋体" w:cs="Times New Roman"/>
              <w:kern w:val="2"/>
              <w:sz w:val="24"/>
              <w:szCs w:val="24"/>
              <w:lang w:val="en-US" w:eastAsia="en-US" w:bidi="ar-SA"/>
            </w:rPr>
            <w:fldChar w:fldCharType="begin"/>
          </w:r>
          <w:r>
            <w:rPr>
              <w:rFonts w:ascii="Calibri" w:hAnsi="Calibri" w:eastAsia="宋体" w:cs="Times New Roman"/>
              <w:kern w:val="2"/>
              <w:sz w:val="24"/>
              <w:szCs w:val="24"/>
              <w:lang w:val="en-US" w:eastAsia="en-US" w:bidi="ar-SA"/>
            </w:rPr>
            <w:instrText xml:space="preserve"> PAGEREF _Toc23760 \h </w:instrText>
          </w:r>
          <w:r>
            <w:rPr>
              <w:rFonts w:ascii="Calibri" w:hAnsi="Calibri" w:eastAsia="宋体" w:cs="Times New Roman"/>
              <w:kern w:val="2"/>
              <w:sz w:val="24"/>
              <w:szCs w:val="24"/>
              <w:lang w:val="en-US" w:eastAsia="en-US" w:bidi="ar-SA"/>
            </w:rPr>
            <w:fldChar w:fldCharType="separate"/>
          </w:r>
          <w:r>
            <w:rPr>
              <w:rFonts w:ascii="Calibri" w:hAnsi="Calibri" w:eastAsia="宋体" w:cs="Times New Roman"/>
              <w:kern w:val="2"/>
              <w:sz w:val="24"/>
              <w:szCs w:val="24"/>
              <w:lang w:val="en-US" w:eastAsia="en-US" w:bidi="ar-SA"/>
            </w:rPr>
            <w:t>1</w:t>
          </w:r>
          <w:r>
            <w:rPr>
              <w:rFonts w:ascii="Calibri" w:hAnsi="Calibri" w:eastAsia="宋体" w:cs="Times New Roman"/>
              <w:kern w:val="2"/>
              <w:sz w:val="24"/>
              <w:szCs w:val="24"/>
              <w:lang w:val="en-US" w:eastAsia="en-US" w:bidi="ar-SA"/>
            </w:rPr>
            <w:fldChar w:fldCharType="end"/>
          </w:r>
          <w:r>
            <w:rPr>
              <w:rFonts w:ascii="Times New Roman" w:hAnsi="Times New Roman" w:eastAsia="宋体" w:cs="Times New Roman"/>
              <w:kern w:val="2"/>
              <w:sz w:val="24"/>
              <w:szCs w:val="24"/>
              <w:lang w:val="en-US" w:eastAsia="zh-CN" w:bidi="ar-SA"/>
            </w:rPr>
            <w:fldChar w:fldCharType="end"/>
          </w:r>
        </w:p>
        <w:p w14:paraId="41842B8B">
          <w:pPr>
            <w:pStyle w:val="11"/>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_Toc17913 </w:instrText>
          </w:r>
          <w:r>
            <w:rPr>
              <w:rFonts w:ascii="Times New Roman" w:hAnsi="Times New Roman" w:eastAsia="宋体" w:cs="Times New Roman"/>
              <w:kern w:val="2"/>
              <w:sz w:val="24"/>
              <w:szCs w:val="24"/>
              <w:lang w:val="en-US" w:eastAsia="zh-CN" w:bidi="ar-SA"/>
            </w:rPr>
            <w:fldChar w:fldCharType="separate"/>
          </w:r>
          <w:r>
            <w:rPr>
              <w:rFonts w:hint="eastAsia" w:ascii="黑体" w:hAnsi="黑体" w:eastAsia="黑体" w:cs="黑体"/>
              <w:bCs/>
              <w:kern w:val="0"/>
              <w:sz w:val="24"/>
              <w:szCs w:val="24"/>
              <w:lang w:bidi="ar"/>
            </w:rPr>
            <w:t>二、学科专业</w:t>
          </w:r>
          <w:r>
            <w:rPr>
              <w:sz w:val="24"/>
              <w:szCs w:val="24"/>
            </w:rPr>
            <w:tab/>
          </w:r>
          <w:r>
            <w:rPr>
              <w:rFonts w:ascii="Calibri" w:hAnsi="Calibri" w:eastAsia="宋体" w:cs="Times New Roman"/>
              <w:kern w:val="2"/>
              <w:sz w:val="24"/>
              <w:szCs w:val="24"/>
              <w:lang w:val="en-US" w:eastAsia="en-US" w:bidi="ar-SA"/>
            </w:rPr>
            <w:fldChar w:fldCharType="begin"/>
          </w:r>
          <w:r>
            <w:rPr>
              <w:rFonts w:ascii="Calibri" w:hAnsi="Calibri" w:eastAsia="宋体" w:cs="Times New Roman"/>
              <w:kern w:val="2"/>
              <w:sz w:val="24"/>
              <w:szCs w:val="24"/>
              <w:lang w:val="en-US" w:eastAsia="en-US" w:bidi="ar-SA"/>
            </w:rPr>
            <w:instrText xml:space="preserve"> PAGEREF _Toc17913 \h </w:instrText>
          </w:r>
          <w:r>
            <w:rPr>
              <w:rFonts w:ascii="Calibri" w:hAnsi="Calibri" w:eastAsia="宋体" w:cs="Times New Roman"/>
              <w:kern w:val="2"/>
              <w:sz w:val="24"/>
              <w:szCs w:val="24"/>
              <w:lang w:val="en-US" w:eastAsia="en-US" w:bidi="ar-SA"/>
            </w:rPr>
            <w:fldChar w:fldCharType="separate"/>
          </w:r>
          <w:r>
            <w:rPr>
              <w:rFonts w:ascii="Calibri" w:hAnsi="Calibri" w:eastAsia="宋体" w:cs="Times New Roman"/>
              <w:kern w:val="2"/>
              <w:sz w:val="24"/>
              <w:szCs w:val="24"/>
              <w:lang w:val="en-US" w:eastAsia="en-US" w:bidi="ar-SA"/>
            </w:rPr>
            <w:t>1</w:t>
          </w:r>
          <w:r>
            <w:rPr>
              <w:rFonts w:ascii="Calibri" w:hAnsi="Calibri" w:eastAsia="宋体" w:cs="Times New Roman"/>
              <w:kern w:val="2"/>
              <w:sz w:val="24"/>
              <w:szCs w:val="24"/>
              <w:lang w:val="en-US" w:eastAsia="en-US" w:bidi="ar-SA"/>
            </w:rPr>
            <w:fldChar w:fldCharType="end"/>
          </w:r>
          <w:r>
            <w:rPr>
              <w:rFonts w:ascii="Times New Roman" w:hAnsi="Times New Roman" w:eastAsia="宋体" w:cs="Times New Roman"/>
              <w:kern w:val="2"/>
              <w:sz w:val="24"/>
              <w:szCs w:val="24"/>
              <w:lang w:val="en-US" w:eastAsia="zh-CN" w:bidi="ar-SA"/>
            </w:rPr>
            <w:fldChar w:fldCharType="end"/>
          </w:r>
        </w:p>
        <w:p w14:paraId="7D8D0B11">
          <w:pPr>
            <w:pStyle w:val="11"/>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_Toc6383 </w:instrText>
          </w:r>
          <w:r>
            <w:rPr>
              <w:rFonts w:ascii="Times New Roman" w:hAnsi="Times New Roman" w:eastAsia="宋体" w:cs="Times New Roman"/>
              <w:kern w:val="2"/>
              <w:sz w:val="24"/>
              <w:szCs w:val="24"/>
              <w:lang w:val="en-US" w:eastAsia="zh-CN" w:bidi="ar-SA"/>
            </w:rPr>
            <w:fldChar w:fldCharType="separate"/>
          </w:r>
          <w:r>
            <w:rPr>
              <w:rFonts w:hint="eastAsia" w:ascii="黑体" w:hAnsi="黑体" w:eastAsia="黑体" w:cs="黑体"/>
              <w:bCs/>
              <w:kern w:val="0"/>
              <w:sz w:val="24"/>
              <w:szCs w:val="24"/>
              <w:lang w:bidi="ar"/>
            </w:rPr>
            <w:t>三、师资队伍</w:t>
          </w:r>
          <w:r>
            <w:rPr>
              <w:sz w:val="24"/>
              <w:szCs w:val="24"/>
            </w:rPr>
            <w:tab/>
          </w:r>
          <w:r>
            <w:rPr>
              <w:rFonts w:ascii="Calibri" w:hAnsi="Calibri" w:eastAsia="宋体" w:cs="Times New Roman"/>
              <w:kern w:val="2"/>
              <w:sz w:val="24"/>
              <w:szCs w:val="24"/>
              <w:lang w:val="en-US" w:eastAsia="en-US" w:bidi="ar-SA"/>
            </w:rPr>
            <w:fldChar w:fldCharType="begin"/>
          </w:r>
          <w:r>
            <w:rPr>
              <w:rFonts w:ascii="Calibri" w:hAnsi="Calibri" w:eastAsia="宋体" w:cs="Times New Roman"/>
              <w:kern w:val="2"/>
              <w:sz w:val="24"/>
              <w:szCs w:val="24"/>
              <w:lang w:val="en-US" w:eastAsia="en-US" w:bidi="ar-SA"/>
            </w:rPr>
            <w:instrText xml:space="preserve"> PAGEREF _Toc6383 \h </w:instrText>
          </w:r>
          <w:r>
            <w:rPr>
              <w:rFonts w:ascii="Calibri" w:hAnsi="Calibri" w:eastAsia="宋体" w:cs="Times New Roman"/>
              <w:kern w:val="2"/>
              <w:sz w:val="24"/>
              <w:szCs w:val="24"/>
              <w:lang w:val="en-US" w:eastAsia="en-US" w:bidi="ar-SA"/>
            </w:rPr>
            <w:fldChar w:fldCharType="separate"/>
          </w:r>
          <w:r>
            <w:rPr>
              <w:rFonts w:ascii="Calibri" w:hAnsi="Calibri" w:eastAsia="宋体" w:cs="Times New Roman"/>
              <w:kern w:val="2"/>
              <w:sz w:val="24"/>
              <w:szCs w:val="24"/>
              <w:lang w:val="en-US" w:eastAsia="en-US" w:bidi="ar-SA"/>
            </w:rPr>
            <w:t>2</w:t>
          </w:r>
          <w:r>
            <w:rPr>
              <w:rFonts w:ascii="Calibri" w:hAnsi="Calibri" w:eastAsia="宋体" w:cs="Times New Roman"/>
              <w:kern w:val="2"/>
              <w:sz w:val="24"/>
              <w:szCs w:val="24"/>
              <w:lang w:val="en-US" w:eastAsia="en-US" w:bidi="ar-SA"/>
            </w:rPr>
            <w:fldChar w:fldCharType="end"/>
          </w:r>
          <w:r>
            <w:rPr>
              <w:rFonts w:ascii="Times New Roman" w:hAnsi="Times New Roman" w:eastAsia="宋体" w:cs="Times New Roman"/>
              <w:kern w:val="2"/>
              <w:sz w:val="24"/>
              <w:szCs w:val="24"/>
              <w:lang w:val="en-US" w:eastAsia="zh-CN" w:bidi="ar-SA"/>
            </w:rPr>
            <w:fldChar w:fldCharType="end"/>
          </w:r>
        </w:p>
        <w:p w14:paraId="01E75970">
          <w:pPr>
            <w:pStyle w:val="11"/>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_Toc6828 </w:instrText>
          </w:r>
          <w:r>
            <w:rPr>
              <w:rFonts w:ascii="Times New Roman" w:hAnsi="Times New Roman" w:eastAsia="宋体" w:cs="Times New Roman"/>
              <w:kern w:val="2"/>
              <w:sz w:val="24"/>
              <w:szCs w:val="24"/>
              <w:lang w:val="en-US" w:eastAsia="zh-CN" w:bidi="ar-SA"/>
            </w:rPr>
            <w:fldChar w:fldCharType="separate"/>
          </w:r>
          <w:r>
            <w:rPr>
              <w:rFonts w:hint="eastAsia" w:ascii="黑体" w:hAnsi="黑体" w:eastAsia="黑体" w:cs="黑体"/>
              <w:bCs/>
              <w:kern w:val="0"/>
              <w:sz w:val="24"/>
              <w:szCs w:val="24"/>
              <w:lang w:bidi="ar"/>
            </w:rPr>
            <w:t>四、科研及服务地方</w:t>
          </w:r>
          <w:r>
            <w:rPr>
              <w:sz w:val="24"/>
              <w:szCs w:val="24"/>
            </w:rPr>
            <w:tab/>
          </w:r>
          <w:r>
            <w:rPr>
              <w:rFonts w:ascii="Calibri" w:hAnsi="Calibri" w:eastAsia="宋体" w:cs="Times New Roman"/>
              <w:kern w:val="2"/>
              <w:sz w:val="24"/>
              <w:szCs w:val="24"/>
              <w:lang w:val="en-US" w:eastAsia="en-US" w:bidi="ar-SA"/>
            </w:rPr>
            <w:fldChar w:fldCharType="begin"/>
          </w:r>
          <w:r>
            <w:rPr>
              <w:rFonts w:ascii="Calibri" w:hAnsi="Calibri" w:eastAsia="宋体" w:cs="Times New Roman"/>
              <w:kern w:val="2"/>
              <w:sz w:val="24"/>
              <w:szCs w:val="24"/>
              <w:lang w:val="en-US" w:eastAsia="en-US" w:bidi="ar-SA"/>
            </w:rPr>
            <w:instrText xml:space="preserve"> PAGEREF _Toc6828 \h </w:instrText>
          </w:r>
          <w:r>
            <w:rPr>
              <w:rFonts w:ascii="Calibri" w:hAnsi="Calibri" w:eastAsia="宋体" w:cs="Times New Roman"/>
              <w:kern w:val="2"/>
              <w:sz w:val="24"/>
              <w:szCs w:val="24"/>
              <w:lang w:val="en-US" w:eastAsia="en-US" w:bidi="ar-SA"/>
            </w:rPr>
            <w:fldChar w:fldCharType="separate"/>
          </w:r>
          <w:r>
            <w:rPr>
              <w:rFonts w:ascii="Calibri" w:hAnsi="Calibri" w:eastAsia="宋体" w:cs="Times New Roman"/>
              <w:kern w:val="2"/>
              <w:sz w:val="24"/>
              <w:szCs w:val="24"/>
              <w:lang w:val="en-US" w:eastAsia="en-US" w:bidi="ar-SA"/>
            </w:rPr>
            <w:t>3</w:t>
          </w:r>
          <w:r>
            <w:rPr>
              <w:rFonts w:ascii="Calibri" w:hAnsi="Calibri" w:eastAsia="宋体" w:cs="Times New Roman"/>
              <w:kern w:val="2"/>
              <w:sz w:val="24"/>
              <w:szCs w:val="24"/>
              <w:lang w:val="en-US" w:eastAsia="en-US" w:bidi="ar-SA"/>
            </w:rPr>
            <w:fldChar w:fldCharType="end"/>
          </w:r>
          <w:r>
            <w:rPr>
              <w:rFonts w:ascii="Times New Roman" w:hAnsi="Times New Roman" w:eastAsia="宋体" w:cs="Times New Roman"/>
              <w:kern w:val="2"/>
              <w:sz w:val="24"/>
              <w:szCs w:val="24"/>
              <w:lang w:val="en-US" w:eastAsia="zh-CN" w:bidi="ar-SA"/>
            </w:rPr>
            <w:fldChar w:fldCharType="end"/>
          </w:r>
        </w:p>
        <w:p w14:paraId="30F5A264">
          <w:pPr>
            <w:pStyle w:val="11"/>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_Toc29643 </w:instrText>
          </w:r>
          <w:r>
            <w:rPr>
              <w:rFonts w:ascii="Times New Roman" w:hAnsi="Times New Roman" w:eastAsia="宋体" w:cs="Times New Roman"/>
              <w:kern w:val="2"/>
              <w:sz w:val="24"/>
              <w:szCs w:val="24"/>
              <w:lang w:val="en-US" w:eastAsia="zh-CN" w:bidi="ar-SA"/>
            </w:rPr>
            <w:fldChar w:fldCharType="separate"/>
          </w:r>
          <w:r>
            <w:rPr>
              <w:rFonts w:hint="eastAsia" w:ascii="黑体" w:hAnsi="黑体" w:eastAsia="黑体" w:cs="黑体"/>
              <w:bCs/>
              <w:kern w:val="0"/>
              <w:sz w:val="24"/>
              <w:szCs w:val="24"/>
              <w:lang w:bidi="ar"/>
            </w:rPr>
            <w:t>五、人才培养</w:t>
          </w:r>
          <w:r>
            <w:rPr>
              <w:sz w:val="24"/>
              <w:szCs w:val="24"/>
            </w:rPr>
            <w:tab/>
          </w:r>
          <w:r>
            <w:rPr>
              <w:rFonts w:ascii="Calibri" w:hAnsi="Calibri" w:eastAsia="宋体" w:cs="Times New Roman"/>
              <w:kern w:val="2"/>
              <w:sz w:val="24"/>
              <w:szCs w:val="24"/>
              <w:lang w:val="en-US" w:eastAsia="en-US" w:bidi="ar-SA"/>
            </w:rPr>
            <w:fldChar w:fldCharType="begin"/>
          </w:r>
          <w:r>
            <w:rPr>
              <w:rFonts w:ascii="Calibri" w:hAnsi="Calibri" w:eastAsia="宋体" w:cs="Times New Roman"/>
              <w:kern w:val="2"/>
              <w:sz w:val="24"/>
              <w:szCs w:val="24"/>
              <w:lang w:val="en-US" w:eastAsia="en-US" w:bidi="ar-SA"/>
            </w:rPr>
            <w:instrText xml:space="preserve"> PAGEREF _Toc29643 \h </w:instrText>
          </w:r>
          <w:r>
            <w:rPr>
              <w:rFonts w:ascii="Calibri" w:hAnsi="Calibri" w:eastAsia="宋体" w:cs="Times New Roman"/>
              <w:kern w:val="2"/>
              <w:sz w:val="24"/>
              <w:szCs w:val="24"/>
              <w:lang w:val="en-US" w:eastAsia="en-US" w:bidi="ar-SA"/>
            </w:rPr>
            <w:fldChar w:fldCharType="separate"/>
          </w:r>
          <w:r>
            <w:rPr>
              <w:rFonts w:ascii="Calibri" w:hAnsi="Calibri" w:eastAsia="宋体" w:cs="Times New Roman"/>
              <w:kern w:val="2"/>
              <w:sz w:val="24"/>
              <w:szCs w:val="24"/>
              <w:lang w:val="en-US" w:eastAsia="en-US" w:bidi="ar-SA"/>
            </w:rPr>
            <w:t>4</w:t>
          </w:r>
          <w:r>
            <w:rPr>
              <w:rFonts w:ascii="Calibri" w:hAnsi="Calibri" w:eastAsia="宋体" w:cs="Times New Roman"/>
              <w:kern w:val="2"/>
              <w:sz w:val="24"/>
              <w:szCs w:val="24"/>
              <w:lang w:val="en-US" w:eastAsia="en-US" w:bidi="ar-SA"/>
            </w:rPr>
            <w:fldChar w:fldCharType="end"/>
          </w:r>
          <w:r>
            <w:rPr>
              <w:rFonts w:ascii="Times New Roman" w:hAnsi="Times New Roman" w:eastAsia="宋体" w:cs="Times New Roman"/>
              <w:kern w:val="2"/>
              <w:sz w:val="24"/>
              <w:szCs w:val="24"/>
              <w:lang w:val="en-US" w:eastAsia="zh-CN" w:bidi="ar-SA"/>
            </w:rPr>
            <w:fldChar w:fldCharType="end"/>
          </w:r>
        </w:p>
        <w:p w14:paraId="2079100A">
          <w:pPr>
            <w:pStyle w:val="11"/>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_Toc8921 </w:instrText>
          </w:r>
          <w:r>
            <w:rPr>
              <w:rFonts w:ascii="Times New Roman" w:hAnsi="Times New Roman" w:eastAsia="宋体" w:cs="Times New Roman"/>
              <w:kern w:val="2"/>
              <w:sz w:val="24"/>
              <w:szCs w:val="24"/>
              <w:lang w:val="en-US" w:eastAsia="zh-CN" w:bidi="ar-SA"/>
            </w:rPr>
            <w:fldChar w:fldCharType="separate"/>
          </w:r>
          <w:r>
            <w:rPr>
              <w:rFonts w:hint="eastAsia" w:ascii="黑体" w:hAnsi="黑体" w:eastAsia="黑体" w:cs="黑体"/>
              <w:bCs/>
              <w:kern w:val="0"/>
              <w:sz w:val="24"/>
              <w:szCs w:val="24"/>
              <w:lang w:bidi="ar"/>
            </w:rPr>
            <w:t>六、对外合作办学</w:t>
          </w:r>
          <w:r>
            <w:rPr>
              <w:sz w:val="24"/>
              <w:szCs w:val="24"/>
            </w:rPr>
            <w:tab/>
          </w:r>
          <w:r>
            <w:rPr>
              <w:rFonts w:ascii="Calibri" w:hAnsi="Calibri" w:eastAsia="宋体" w:cs="Times New Roman"/>
              <w:kern w:val="2"/>
              <w:sz w:val="24"/>
              <w:szCs w:val="24"/>
              <w:lang w:val="en-US" w:eastAsia="en-US" w:bidi="ar-SA"/>
            </w:rPr>
            <w:fldChar w:fldCharType="begin"/>
          </w:r>
          <w:r>
            <w:rPr>
              <w:rFonts w:ascii="Calibri" w:hAnsi="Calibri" w:eastAsia="宋体" w:cs="Times New Roman"/>
              <w:kern w:val="2"/>
              <w:sz w:val="24"/>
              <w:szCs w:val="24"/>
              <w:lang w:val="en-US" w:eastAsia="en-US" w:bidi="ar-SA"/>
            </w:rPr>
            <w:instrText xml:space="preserve"> PAGEREF _Toc8921 \h </w:instrText>
          </w:r>
          <w:r>
            <w:rPr>
              <w:rFonts w:ascii="Calibri" w:hAnsi="Calibri" w:eastAsia="宋体" w:cs="Times New Roman"/>
              <w:kern w:val="2"/>
              <w:sz w:val="24"/>
              <w:szCs w:val="24"/>
              <w:lang w:val="en-US" w:eastAsia="en-US" w:bidi="ar-SA"/>
            </w:rPr>
            <w:fldChar w:fldCharType="separate"/>
          </w:r>
          <w:r>
            <w:rPr>
              <w:rFonts w:ascii="Calibri" w:hAnsi="Calibri" w:eastAsia="宋体" w:cs="Times New Roman"/>
              <w:kern w:val="2"/>
              <w:sz w:val="24"/>
              <w:szCs w:val="24"/>
              <w:lang w:val="en-US" w:eastAsia="en-US" w:bidi="ar-SA"/>
            </w:rPr>
            <w:t>6</w:t>
          </w:r>
          <w:r>
            <w:rPr>
              <w:rFonts w:ascii="Calibri" w:hAnsi="Calibri" w:eastAsia="宋体" w:cs="Times New Roman"/>
              <w:kern w:val="2"/>
              <w:sz w:val="24"/>
              <w:szCs w:val="24"/>
              <w:lang w:val="en-US" w:eastAsia="en-US" w:bidi="ar-SA"/>
            </w:rPr>
            <w:fldChar w:fldCharType="end"/>
          </w:r>
          <w:r>
            <w:rPr>
              <w:rFonts w:ascii="Times New Roman" w:hAnsi="Times New Roman" w:eastAsia="宋体" w:cs="Times New Roman"/>
              <w:kern w:val="2"/>
              <w:sz w:val="24"/>
              <w:szCs w:val="24"/>
              <w:lang w:val="en-US" w:eastAsia="zh-CN" w:bidi="ar-SA"/>
            </w:rPr>
            <w:fldChar w:fldCharType="end"/>
          </w:r>
        </w:p>
        <w:p w14:paraId="23FC7DA0">
          <w:pPr>
            <w:pStyle w:val="10"/>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_Toc9755 </w:instrText>
          </w:r>
          <w:r>
            <w:rPr>
              <w:rFonts w:ascii="Times New Roman" w:hAnsi="Times New Roman" w:eastAsia="宋体" w:cs="Times New Roman"/>
              <w:kern w:val="2"/>
              <w:sz w:val="24"/>
              <w:szCs w:val="24"/>
              <w:lang w:val="en-US" w:eastAsia="zh-CN" w:bidi="ar-SA"/>
            </w:rPr>
            <w:fldChar w:fldCharType="separate"/>
          </w:r>
          <w:r>
            <w:rPr>
              <w:rFonts w:ascii="黑体" w:hAnsi="黑体" w:eastAsia="黑体" w:cs="黑体"/>
              <w:sz w:val="24"/>
              <w:szCs w:val="24"/>
            </w:rPr>
            <w:t>第二部分：</w:t>
          </w:r>
          <w:r>
            <w:rPr>
              <w:rFonts w:hint="eastAsia" w:ascii="黑体" w:hAnsi="黑体" w:eastAsia="黑体" w:cs="黑体"/>
              <w:sz w:val="24"/>
              <w:szCs w:val="24"/>
            </w:rPr>
            <w:t>学院</w:t>
          </w:r>
          <w:r>
            <w:rPr>
              <w:rFonts w:ascii="黑体" w:hAnsi="黑体" w:eastAsia="黑体" w:cs="黑体"/>
              <w:sz w:val="24"/>
              <w:szCs w:val="24"/>
            </w:rPr>
            <w:t>自评工作开展情况</w:t>
          </w:r>
          <w:r>
            <w:rPr>
              <w:sz w:val="24"/>
              <w:szCs w:val="24"/>
            </w:rPr>
            <w:tab/>
          </w:r>
          <w:r>
            <w:rPr>
              <w:rFonts w:ascii="Calibri" w:hAnsi="Calibri" w:eastAsia="宋体" w:cs="Times New Roman"/>
              <w:snapToGrid/>
              <w:color w:val="auto"/>
              <w:kern w:val="2"/>
              <w:sz w:val="24"/>
              <w:szCs w:val="24"/>
              <w:lang w:val="en-US" w:eastAsia="zh-CN" w:bidi="ar-SA"/>
            </w:rPr>
            <w:fldChar w:fldCharType="begin"/>
          </w:r>
          <w:r>
            <w:rPr>
              <w:rFonts w:ascii="Calibri" w:hAnsi="Calibri" w:eastAsia="宋体" w:cs="Times New Roman"/>
              <w:snapToGrid/>
              <w:color w:val="auto"/>
              <w:kern w:val="2"/>
              <w:sz w:val="24"/>
              <w:szCs w:val="24"/>
              <w:lang w:val="en-US" w:eastAsia="zh-CN" w:bidi="ar-SA"/>
            </w:rPr>
            <w:instrText xml:space="preserve"> PAGEREF _Toc9755 \h </w:instrText>
          </w:r>
          <w:r>
            <w:rPr>
              <w:rFonts w:ascii="Calibri" w:hAnsi="Calibri" w:eastAsia="宋体" w:cs="Times New Roman"/>
              <w:snapToGrid/>
              <w:color w:val="auto"/>
              <w:kern w:val="2"/>
              <w:sz w:val="24"/>
              <w:szCs w:val="24"/>
              <w:lang w:val="en-US" w:eastAsia="zh-CN" w:bidi="ar-SA"/>
            </w:rPr>
            <w:fldChar w:fldCharType="separate"/>
          </w:r>
          <w:r>
            <w:rPr>
              <w:rFonts w:ascii="Calibri" w:hAnsi="Calibri" w:eastAsia="宋体" w:cs="Times New Roman"/>
              <w:snapToGrid/>
              <w:color w:val="auto"/>
              <w:kern w:val="2"/>
              <w:sz w:val="24"/>
              <w:szCs w:val="24"/>
              <w:lang w:val="en-US" w:eastAsia="zh-CN" w:bidi="ar-SA"/>
            </w:rPr>
            <w:t>7</w:t>
          </w:r>
          <w:r>
            <w:rPr>
              <w:rFonts w:ascii="Calibri" w:hAnsi="Calibri" w:eastAsia="宋体" w:cs="Times New Roman"/>
              <w:snapToGrid/>
              <w:color w:val="auto"/>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DE7A394">
          <w:pPr>
            <w:pStyle w:val="11"/>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_Toc27650 </w:instrText>
          </w:r>
          <w:r>
            <w:rPr>
              <w:rFonts w:ascii="Times New Roman" w:hAnsi="Times New Roman" w:eastAsia="宋体" w:cs="Times New Roman"/>
              <w:kern w:val="2"/>
              <w:sz w:val="24"/>
              <w:szCs w:val="24"/>
              <w:lang w:val="en-US" w:eastAsia="zh-CN" w:bidi="ar-SA"/>
            </w:rPr>
            <w:fldChar w:fldCharType="separate"/>
          </w:r>
          <w:r>
            <w:rPr>
              <w:rFonts w:hint="eastAsia" w:ascii="黑体" w:hAnsi="黑体" w:eastAsia="黑体" w:cs="黑体"/>
              <w:bCs/>
              <w:kern w:val="0"/>
              <w:sz w:val="24"/>
              <w:szCs w:val="24"/>
              <w:lang w:bidi="ar"/>
            </w:rPr>
            <w:t>一、成立组织机构，明确职务职责</w:t>
          </w:r>
          <w:r>
            <w:rPr>
              <w:sz w:val="24"/>
              <w:szCs w:val="24"/>
            </w:rPr>
            <w:tab/>
          </w:r>
          <w:r>
            <w:rPr>
              <w:rFonts w:ascii="Calibri" w:hAnsi="Calibri" w:eastAsia="宋体" w:cs="Times New Roman"/>
              <w:kern w:val="2"/>
              <w:sz w:val="24"/>
              <w:szCs w:val="24"/>
              <w:lang w:val="en-US" w:eastAsia="en-US" w:bidi="ar-SA"/>
            </w:rPr>
            <w:fldChar w:fldCharType="begin"/>
          </w:r>
          <w:r>
            <w:rPr>
              <w:rFonts w:ascii="Calibri" w:hAnsi="Calibri" w:eastAsia="宋体" w:cs="Times New Roman"/>
              <w:kern w:val="2"/>
              <w:sz w:val="24"/>
              <w:szCs w:val="24"/>
              <w:lang w:val="en-US" w:eastAsia="en-US" w:bidi="ar-SA"/>
            </w:rPr>
            <w:instrText xml:space="preserve"> PAGEREF _Toc27650 \h </w:instrText>
          </w:r>
          <w:r>
            <w:rPr>
              <w:rFonts w:ascii="Calibri" w:hAnsi="Calibri" w:eastAsia="宋体" w:cs="Times New Roman"/>
              <w:kern w:val="2"/>
              <w:sz w:val="24"/>
              <w:szCs w:val="24"/>
              <w:lang w:val="en-US" w:eastAsia="en-US" w:bidi="ar-SA"/>
            </w:rPr>
            <w:fldChar w:fldCharType="separate"/>
          </w:r>
          <w:r>
            <w:rPr>
              <w:rFonts w:ascii="Calibri" w:hAnsi="Calibri" w:eastAsia="宋体" w:cs="Times New Roman"/>
              <w:kern w:val="2"/>
              <w:sz w:val="24"/>
              <w:szCs w:val="24"/>
              <w:lang w:val="en-US" w:eastAsia="en-US" w:bidi="ar-SA"/>
            </w:rPr>
            <w:t>7</w:t>
          </w:r>
          <w:r>
            <w:rPr>
              <w:rFonts w:ascii="Calibri" w:hAnsi="Calibri" w:eastAsia="宋体" w:cs="Times New Roman"/>
              <w:kern w:val="2"/>
              <w:sz w:val="24"/>
              <w:szCs w:val="24"/>
              <w:lang w:val="en-US" w:eastAsia="en-US" w:bidi="ar-SA"/>
            </w:rPr>
            <w:fldChar w:fldCharType="end"/>
          </w:r>
          <w:r>
            <w:rPr>
              <w:rFonts w:ascii="Times New Roman" w:hAnsi="Times New Roman" w:eastAsia="宋体" w:cs="Times New Roman"/>
              <w:kern w:val="2"/>
              <w:sz w:val="24"/>
              <w:szCs w:val="24"/>
              <w:lang w:val="en-US" w:eastAsia="zh-CN" w:bidi="ar-SA"/>
            </w:rPr>
            <w:fldChar w:fldCharType="end"/>
          </w:r>
        </w:p>
        <w:p w14:paraId="4A1EED0B">
          <w:pPr>
            <w:pStyle w:val="11"/>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_Toc26740 </w:instrText>
          </w:r>
          <w:r>
            <w:rPr>
              <w:rFonts w:ascii="Times New Roman" w:hAnsi="Times New Roman" w:eastAsia="宋体" w:cs="Times New Roman"/>
              <w:kern w:val="2"/>
              <w:sz w:val="24"/>
              <w:szCs w:val="24"/>
              <w:lang w:val="en-US" w:eastAsia="zh-CN" w:bidi="ar-SA"/>
            </w:rPr>
            <w:fldChar w:fldCharType="separate"/>
          </w:r>
          <w:r>
            <w:rPr>
              <w:rFonts w:hint="eastAsia" w:ascii="黑体" w:hAnsi="黑体" w:eastAsia="黑体" w:cs="黑体"/>
              <w:bCs/>
              <w:kern w:val="0"/>
              <w:sz w:val="24"/>
              <w:szCs w:val="24"/>
              <w:lang w:bidi="ar"/>
            </w:rPr>
            <w:t>二、</w:t>
          </w:r>
          <w:r>
            <w:rPr>
              <w:rFonts w:hint="eastAsia" w:ascii="黑体" w:hAnsi="黑体" w:eastAsia="黑体" w:cs="黑体"/>
              <w:bCs/>
              <w:kern w:val="0"/>
              <w:sz w:val="24"/>
              <w:szCs w:val="24"/>
              <w:lang w:val="en-US" w:eastAsia="zh-CN" w:bidi="ar"/>
            </w:rPr>
            <w:t>师生</w:t>
          </w:r>
          <w:r>
            <w:rPr>
              <w:rFonts w:hint="eastAsia" w:ascii="黑体" w:hAnsi="黑体" w:eastAsia="黑体" w:cs="黑体"/>
              <w:bCs/>
              <w:kern w:val="0"/>
              <w:sz w:val="24"/>
              <w:szCs w:val="24"/>
              <w:lang w:bidi="ar"/>
            </w:rPr>
            <w:t>高度重视，落实评建任务</w:t>
          </w:r>
          <w:r>
            <w:rPr>
              <w:sz w:val="24"/>
              <w:szCs w:val="24"/>
            </w:rPr>
            <w:tab/>
          </w:r>
          <w:r>
            <w:rPr>
              <w:rFonts w:ascii="Calibri" w:hAnsi="Calibri" w:eastAsia="宋体" w:cs="Times New Roman"/>
              <w:kern w:val="2"/>
              <w:sz w:val="24"/>
              <w:szCs w:val="24"/>
              <w:lang w:val="en-US" w:eastAsia="en-US" w:bidi="ar-SA"/>
            </w:rPr>
            <w:fldChar w:fldCharType="begin"/>
          </w:r>
          <w:r>
            <w:rPr>
              <w:rFonts w:ascii="Calibri" w:hAnsi="Calibri" w:eastAsia="宋体" w:cs="Times New Roman"/>
              <w:kern w:val="2"/>
              <w:sz w:val="24"/>
              <w:szCs w:val="24"/>
              <w:lang w:val="en-US" w:eastAsia="en-US" w:bidi="ar-SA"/>
            </w:rPr>
            <w:instrText xml:space="preserve"> PAGEREF _Toc26740 \h </w:instrText>
          </w:r>
          <w:r>
            <w:rPr>
              <w:rFonts w:ascii="Calibri" w:hAnsi="Calibri" w:eastAsia="宋体" w:cs="Times New Roman"/>
              <w:kern w:val="2"/>
              <w:sz w:val="24"/>
              <w:szCs w:val="24"/>
              <w:lang w:val="en-US" w:eastAsia="en-US" w:bidi="ar-SA"/>
            </w:rPr>
            <w:fldChar w:fldCharType="separate"/>
          </w:r>
          <w:r>
            <w:rPr>
              <w:rFonts w:ascii="Calibri" w:hAnsi="Calibri" w:eastAsia="宋体" w:cs="Times New Roman"/>
              <w:kern w:val="2"/>
              <w:sz w:val="24"/>
              <w:szCs w:val="24"/>
              <w:lang w:val="en-US" w:eastAsia="en-US" w:bidi="ar-SA"/>
            </w:rPr>
            <w:t>7</w:t>
          </w:r>
          <w:r>
            <w:rPr>
              <w:rFonts w:ascii="Calibri" w:hAnsi="Calibri" w:eastAsia="宋体" w:cs="Times New Roman"/>
              <w:kern w:val="2"/>
              <w:sz w:val="24"/>
              <w:szCs w:val="24"/>
              <w:lang w:val="en-US" w:eastAsia="en-US" w:bidi="ar-SA"/>
            </w:rPr>
            <w:fldChar w:fldCharType="end"/>
          </w:r>
          <w:r>
            <w:rPr>
              <w:rFonts w:ascii="Times New Roman" w:hAnsi="Times New Roman" w:eastAsia="宋体" w:cs="Times New Roman"/>
              <w:kern w:val="2"/>
              <w:sz w:val="24"/>
              <w:szCs w:val="24"/>
              <w:lang w:val="en-US" w:eastAsia="zh-CN" w:bidi="ar-SA"/>
            </w:rPr>
            <w:fldChar w:fldCharType="end"/>
          </w:r>
        </w:p>
        <w:p w14:paraId="68474220">
          <w:pPr>
            <w:pStyle w:val="11"/>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_Toc4377 </w:instrText>
          </w:r>
          <w:r>
            <w:rPr>
              <w:rFonts w:ascii="Times New Roman" w:hAnsi="Times New Roman" w:eastAsia="宋体" w:cs="Times New Roman"/>
              <w:kern w:val="2"/>
              <w:sz w:val="24"/>
              <w:szCs w:val="24"/>
              <w:lang w:val="en-US" w:eastAsia="zh-CN" w:bidi="ar-SA"/>
            </w:rPr>
            <w:fldChar w:fldCharType="separate"/>
          </w:r>
          <w:r>
            <w:rPr>
              <w:rFonts w:hint="eastAsia" w:ascii="黑体" w:hAnsi="黑体" w:eastAsia="黑体" w:cs="黑体"/>
              <w:bCs/>
              <w:kern w:val="0"/>
              <w:sz w:val="24"/>
              <w:szCs w:val="24"/>
              <w:lang w:bidi="ar"/>
            </w:rPr>
            <w:t>三、加强学习宣传，营造浓厚氛围</w:t>
          </w:r>
          <w:r>
            <w:rPr>
              <w:sz w:val="24"/>
              <w:szCs w:val="24"/>
            </w:rPr>
            <w:tab/>
          </w:r>
          <w:r>
            <w:rPr>
              <w:rFonts w:ascii="Calibri" w:hAnsi="Calibri" w:eastAsia="宋体" w:cs="Times New Roman"/>
              <w:kern w:val="2"/>
              <w:sz w:val="24"/>
              <w:szCs w:val="24"/>
              <w:lang w:val="en-US" w:eastAsia="en-US" w:bidi="ar-SA"/>
            </w:rPr>
            <w:fldChar w:fldCharType="begin"/>
          </w:r>
          <w:r>
            <w:rPr>
              <w:rFonts w:ascii="Calibri" w:hAnsi="Calibri" w:eastAsia="宋体" w:cs="Times New Roman"/>
              <w:kern w:val="2"/>
              <w:sz w:val="24"/>
              <w:szCs w:val="24"/>
              <w:lang w:val="en-US" w:eastAsia="en-US" w:bidi="ar-SA"/>
            </w:rPr>
            <w:instrText xml:space="preserve"> PAGEREF _Toc4377 \h </w:instrText>
          </w:r>
          <w:r>
            <w:rPr>
              <w:rFonts w:ascii="Calibri" w:hAnsi="Calibri" w:eastAsia="宋体" w:cs="Times New Roman"/>
              <w:kern w:val="2"/>
              <w:sz w:val="24"/>
              <w:szCs w:val="24"/>
              <w:lang w:val="en-US" w:eastAsia="en-US" w:bidi="ar-SA"/>
            </w:rPr>
            <w:fldChar w:fldCharType="separate"/>
          </w:r>
          <w:r>
            <w:rPr>
              <w:rFonts w:ascii="Calibri" w:hAnsi="Calibri" w:eastAsia="宋体" w:cs="Times New Roman"/>
              <w:kern w:val="2"/>
              <w:sz w:val="24"/>
              <w:szCs w:val="24"/>
              <w:lang w:val="en-US" w:eastAsia="en-US" w:bidi="ar-SA"/>
            </w:rPr>
            <w:t>8</w:t>
          </w:r>
          <w:r>
            <w:rPr>
              <w:rFonts w:ascii="Calibri" w:hAnsi="Calibri" w:eastAsia="宋体" w:cs="Times New Roman"/>
              <w:kern w:val="2"/>
              <w:sz w:val="24"/>
              <w:szCs w:val="24"/>
              <w:lang w:val="en-US" w:eastAsia="en-US" w:bidi="ar-SA"/>
            </w:rPr>
            <w:fldChar w:fldCharType="end"/>
          </w:r>
          <w:r>
            <w:rPr>
              <w:rFonts w:ascii="Times New Roman" w:hAnsi="Times New Roman" w:eastAsia="宋体" w:cs="Times New Roman"/>
              <w:kern w:val="2"/>
              <w:sz w:val="24"/>
              <w:szCs w:val="24"/>
              <w:lang w:val="en-US" w:eastAsia="zh-CN" w:bidi="ar-SA"/>
            </w:rPr>
            <w:fldChar w:fldCharType="end"/>
          </w:r>
        </w:p>
        <w:p w14:paraId="00D459F1">
          <w:pPr>
            <w:pStyle w:val="11"/>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_Toc25579 </w:instrText>
          </w:r>
          <w:r>
            <w:rPr>
              <w:rFonts w:ascii="Times New Roman" w:hAnsi="Times New Roman" w:eastAsia="宋体" w:cs="Times New Roman"/>
              <w:kern w:val="2"/>
              <w:sz w:val="24"/>
              <w:szCs w:val="24"/>
              <w:lang w:val="en-US" w:eastAsia="zh-CN" w:bidi="ar-SA"/>
            </w:rPr>
            <w:fldChar w:fldCharType="separate"/>
          </w:r>
          <w:r>
            <w:rPr>
              <w:rFonts w:hint="eastAsia" w:ascii="黑体" w:hAnsi="黑体" w:eastAsia="黑体" w:cs="黑体"/>
              <w:bCs/>
              <w:kern w:val="0"/>
              <w:sz w:val="24"/>
              <w:szCs w:val="24"/>
              <w:lang w:bidi="ar"/>
            </w:rPr>
            <w:t>四、开展自评自建，健全制度文件</w:t>
          </w:r>
          <w:r>
            <w:rPr>
              <w:sz w:val="24"/>
              <w:szCs w:val="24"/>
            </w:rPr>
            <w:tab/>
          </w:r>
          <w:r>
            <w:rPr>
              <w:rFonts w:ascii="Calibri" w:hAnsi="Calibri" w:eastAsia="宋体" w:cs="Times New Roman"/>
              <w:kern w:val="2"/>
              <w:sz w:val="24"/>
              <w:szCs w:val="24"/>
              <w:lang w:val="en-US" w:eastAsia="en-US" w:bidi="ar-SA"/>
            </w:rPr>
            <w:fldChar w:fldCharType="begin"/>
          </w:r>
          <w:r>
            <w:rPr>
              <w:rFonts w:ascii="Calibri" w:hAnsi="Calibri" w:eastAsia="宋体" w:cs="Times New Roman"/>
              <w:kern w:val="2"/>
              <w:sz w:val="24"/>
              <w:szCs w:val="24"/>
              <w:lang w:val="en-US" w:eastAsia="en-US" w:bidi="ar-SA"/>
            </w:rPr>
            <w:instrText xml:space="preserve"> PAGEREF _Toc25579 \h </w:instrText>
          </w:r>
          <w:r>
            <w:rPr>
              <w:rFonts w:ascii="Calibri" w:hAnsi="Calibri" w:eastAsia="宋体" w:cs="Times New Roman"/>
              <w:kern w:val="2"/>
              <w:sz w:val="24"/>
              <w:szCs w:val="24"/>
              <w:lang w:val="en-US" w:eastAsia="en-US" w:bidi="ar-SA"/>
            </w:rPr>
            <w:fldChar w:fldCharType="separate"/>
          </w:r>
          <w:r>
            <w:rPr>
              <w:rFonts w:ascii="Calibri" w:hAnsi="Calibri" w:eastAsia="宋体" w:cs="Times New Roman"/>
              <w:kern w:val="2"/>
              <w:sz w:val="24"/>
              <w:szCs w:val="24"/>
              <w:lang w:val="en-US" w:eastAsia="en-US" w:bidi="ar-SA"/>
            </w:rPr>
            <w:t>9</w:t>
          </w:r>
          <w:r>
            <w:rPr>
              <w:rFonts w:ascii="Calibri" w:hAnsi="Calibri" w:eastAsia="宋体" w:cs="Times New Roman"/>
              <w:kern w:val="2"/>
              <w:sz w:val="24"/>
              <w:szCs w:val="24"/>
              <w:lang w:val="en-US" w:eastAsia="en-US" w:bidi="ar-SA"/>
            </w:rPr>
            <w:fldChar w:fldCharType="end"/>
          </w:r>
          <w:r>
            <w:rPr>
              <w:rFonts w:ascii="Times New Roman" w:hAnsi="Times New Roman" w:eastAsia="宋体" w:cs="Times New Roman"/>
              <w:kern w:val="2"/>
              <w:sz w:val="24"/>
              <w:szCs w:val="24"/>
              <w:lang w:val="en-US" w:eastAsia="zh-CN" w:bidi="ar-SA"/>
            </w:rPr>
            <w:fldChar w:fldCharType="end"/>
          </w:r>
        </w:p>
        <w:p w14:paraId="2BE45A52">
          <w:pPr>
            <w:pStyle w:val="10"/>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_Toc20767 </w:instrText>
          </w:r>
          <w:r>
            <w:rPr>
              <w:rFonts w:ascii="Times New Roman" w:hAnsi="Times New Roman" w:eastAsia="宋体" w:cs="Times New Roman"/>
              <w:kern w:val="2"/>
              <w:sz w:val="24"/>
              <w:szCs w:val="24"/>
              <w:lang w:val="en-US" w:eastAsia="zh-CN" w:bidi="ar-SA"/>
            </w:rPr>
            <w:fldChar w:fldCharType="separate"/>
          </w:r>
          <w:r>
            <w:rPr>
              <w:rFonts w:ascii="黑体" w:hAnsi="黑体" w:eastAsia="黑体" w:cs="黑体"/>
              <w:sz w:val="24"/>
              <w:szCs w:val="24"/>
            </w:rPr>
            <w:t>第三部分：</w:t>
          </w:r>
          <w:r>
            <w:rPr>
              <w:rFonts w:hint="eastAsia" w:ascii="黑体" w:hAnsi="黑体" w:eastAsia="黑体" w:cs="黑体"/>
              <w:sz w:val="24"/>
              <w:szCs w:val="24"/>
            </w:rPr>
            <w:t>学院</w:t>
          </w:r>
          <w:r>
            <w:rPr>
              <w:rFonts w:ascii="黑体" w:hAnsi="黑体" w:eastAsia="黑体" w:cs="黑体"/>
              <w:sz w:val="24"/>
              <w:szCs w:val="24"/>
            </w:rPr>
            <w:t>自评结果</w:t>
          </w:r>
          <w:r>
            <w:rPr>
              <w:sz w:val="24"/>
              <w:szCs w:val="24"/>
            </w:rPr>
            <w:tab/>
          </w:r>
          <w:r>
            <w:rPr>
              <w:rFonts w:ascii="Calibri" w:hAnsi="Calibri" w:eastAsia="宋体" w:cs="Times New Roman"/>
              <w:snapToGrid/>
              <w:color w:val="auto"/>
              <w:kern w:val="2"/>
              <w:sz w:val="24"/>
              <w:szCs w:val="24"/>
              <w:lang w:val="en-US" w:eastAsia="en-US" w:bidi="ar-SA"/>
            </w:rPr>
            <w:fldChar w:fldCharType="begin"/>
          </w:r>
          <w:r>
            <w:rPr>
              <w:rFonts w:ascii="Calibri" w:hAnsi="Calibri" w:eastAsia="宋体" w:cs="Times New Roman"/>
              <w:snapToGrid/>
              <w:color w:val="auto"/>
              <w:kern w:val="2"/>
              <w:sz w:val="24"/>
              <w:szCs w:val="24"/>
              <w:lang w:val="en-US" w:eastAsia="en-US" w:bidi="ar-SA"/>
            </w:rPr>
            <w:instrText xml:space="preserve"> PAGEREF _Toc20767 \h </w:instrText>
          </w:r>
          <w:r>
            <w:rPr>
              <w:rFonts w:ascii="Calibri" w:hAnsi="Calibri" w:eastAsia="宋体" w:cs="Times New Roman"/>
              <w:snapToGrid/>
              <w:color w:val="auto"/>
              <w:kern w:val="2"/>
              <w:sz w:val="24"/>
              <w:szCs w:val="24"/>
              <w:lang w:val="en-US" w:eastAsia="en-US" w:bidi="ar-SA"/>
            </w:rPr>
            <w:fldChar w:fldCharType="separate"/>
          </w:r>
          <w:r>
            <w:rPr>
              <w:rFonts w:ascii="Calibri" w:hAnsi="Calibri" w:eastAsia="宋体" w:cs="Times New Roman"/>
              <w:snapToGrid/>
              <w:color w:val="auto"/>
              <w:kern w:val="2"/>
              <w:sz w:val="24"/>
              <w:szCs w:val="24"/>
              <w:lang w:val="en-US" w:eastAsia="en-US" w:bidi="ar-SA"/>
            </w:rPr>
            <w:t>10</w:t>
          </w:r>
          <w:r>
            <w:rPr>
              <w:rFonts w:ascii="Calibri" w:hAnsi="Calibri" w:eastAsia="宋体" w:cs="Times New Roman"/>
              <w:snapToGrid/>
              <w:color w:val="auto"/>
              <w:kern w:val="2"/>
              <w:sz w:val="24"/>
              <w:szCs w:val="24"/>
              <w:lang w:val="en-US" w:eastAsia="en-US" w:bidi="ar-SA"/>
            </w:rPr>
            <w:fldChar w:fldCharType="end"/>
          </w:r>
          <w:r>
            <w:rPr>
              <w:rFonts w:ascii="Times New Roman" w:hAnsi="Times New Roman" w:eastAsia="宋体" w:cs="Times New Roman"/>
              <w:kern w:val="2"/>
              <w:sz w:val="24"/>
              <w:szCs w:val="24"/>
              <w:lang w:val="en-US" w:eastAsia="zh-CN" w:bidi="ar-SA"/>
            </w:rPr>
            <w:fldChar w:fldCharType="end"/>
          </w:r>
        </w:p>
        <w:p w14:paraId="268E83B8">
          <w:pPr>
            <w:pStyle w:val="11"/>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_Toc13496 </w:instrText>
          </w:r>
          <w:r>
            <w:rPr>
              <w:rFonts w:ascii="Times New Roman" w:hAnsi="Times New Roman" w:eastAsia="宋体" w:cs="Times New Roman"/>
              <w:kern w:val="2"/>
              <w:sz w:val="24"/>
              <w:szCs w:val="24"/>
              <w:lang w:val="en-US" w:eastAsia="zh-CN" w:bidi="ar-SA"/>
            </w:rPr>
            <w:fldChar w:fldCharType="separate"/>
          </w:r>
          <w:r>
            <w:rPr>
              <w:rFonts w:ascii="黑体" w:hAnsi="黑体" w:eastAsia="黑体" w:cs="黑体"/>
              <w:bCs/>
              <w:kern w:val="0"/>
              <w:sz w:val="24"/>
              <w:szCs w:val="24"/>
              <w:highlight w:val="none"/>
              <w:lang w:bidi="ar"/>
            </w:rPr>
            <w:t>1.办学方向与本科地位</w:t>
          </w:r>
          <w:r>
            <w:rPr>
              <w:sz w:val="24"/>
              <w:szCs w:val="24"/>
            </w:rPr>
            <w:tab/>
          </w:r>
          <w:r>
            <w:rPr>
              <w:rFonts w:ascii="Calibri" w:hAnsi="Calibri" w:eastAsia="宋体" w:cs="Times New Roman"/>
              <w:kern w:val="2"/>
              <w:sz w:val="24"/>
              <w:szCs w:val="24"/>
              <w:lang w:val="en-US" w:eastAsia="en-US" w:bidi="ar-SA"/>
            </w:rPr>
            <w:fldChar w:fldCharType="begin"/>
          </w:r>
          <w:r>
            <w:rPr>
              <w:rFonts w:ascii="Calibri" w:hAnsi="Calibri" w:eastAsia="宋体" w:cs="Times New Roman"/>
              <w:kern w:val="2"/>
              <w:sz w:val="24"/>
              <w:szCs w:val="24"/>
              <w:lang w:val="en-US" w:eastAsia="en-US" w:bidi="ar-SA"/>
            </w:rPr>
            <w:instrText xml:space="preserve"> PAGEREF _Toc13496 \h </w:instrText>
          </w:r>
          <w:r>
            <w:rPr>
              <w:rFonts w:ascii="Calibri" w:hAnsi="Calibri" w:eastAsia="宋体" w:cs="Times New Roman"/>
              <w:kern w:val="2"/>
              <w:sz w:val="24"/>
              <w:szCs w:val="24"/>
              <w:lang w:val="en-US" w:eastAsia="en-US" w:bidi="ar-SA"/>
            </w:rPr>
            <w:fldChar w:fldCharType="separate"/>
          </w:r>
          <w:r>
            <w:rPr>
              <w:rFonts w:ascii="Calibri" w:hAnsi="Calibri" w:eastAsia="宋体" w:cs="Times New Roman"/>
              <w:kern w:val="2"/>
              <w:sz w:val="24"/>
              <w:szCs w:val="24"/>
              <w:lang w:val="en-US" w:eastAsia="en-US" w:bidi="ar-SA"/>
            </w:rPr>
            <w:t>10</w:t>
          </w:r>
          <w:r>
            <w:rPr>
              <w:rFonts w:ascii="Calibri" w:hAnsi="Calibri" w:eastAsia="宋体" w:cs="Times New Roman"/>
              <w:kern w:val="2"/>
              <w:sz w:val="24"/>
              <w:szCs w:val="24"/>
              <w:lang w:val="en-US" w:eastAsia="en-US" w:bidi="ar-SA"/>
            </w:rPr>
            <w:fldChar w:fldCharType="end"/>
          </w:r>
          <w:r>
            <w:rPr>
              <w:rFonts w:ascii="Times New Roman" w:hAnsi="Times New Roman" w:eastAsia="宋体" w:cs="Times New Roman"/>
              <w:kern w:val="2"/>
              <w:sz w:val="24"/>
              <w:szCs w:val="24"/>
              <w:lang w:val="en-US" w:eastAsia="zh-CN" w:bidi="ar-SA"/>
            </w:rPr>
            <w:fldChar w:fldCharType="end"/>
          </w:r>
        </w:p>
        <w:p w14:paraId="0283E0D7">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_Toc13248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bCs w:val="0"/>
              <w:kern w:val="0"/>
              <w:sz w:val="24"/>
              <w:szCs w:val="24"/>
              <w:lang w:bidi="ar"/>
            </w:rPr>
            <w:t>1.1坚持党的领导</w:t>
          </w:r>
          <w:r>
            <w:rPr>
              <w:sz w:val="24"/>
              <w:szCs w:val="24"/>
            </w:rPr>
            <w:tab/>
          </w:r>
          <w:r>
            <w:rPr>
              <w:sz w:val="24"/>
              <w:szCs w:val="24"/>
              <w:lang w:val="en-US" w:eastAsia="en-US"/>
            </w:rPr>
            <w:fldChar w:fldCharType="begin"/>
          </w:r>
          <w:r>
            <w:rPr>
              <w:sz w:val="24"/>
              <w:szCs w:val="24"/>
              <w:lang w:val="en-US" w:eastAsia="en-US"/>
            </w:rPr>
            <w:instrText xml:space="preserve"> PAGEREF _Toc13248 \h </w:instrText>
          </w:r>
          <w:r>
            <w:rPr>
              <w:sz w:val="24"/>
              <w:szCs w:val="24"/>
              <w:lang w:val="en-US" w:eastAsia="en-US"/>
            </w:rPr>
            <w:fldChar w:fldCharType="separate"/>
          </w:r>
          <w:r>
            <w:rPr>
              <w:sz w:val="24"/>
              <w:szCs w:val="24"/>
              <w:lang w:val="en-US" w:eastAsia="en-US"/>
            </w:rPr>
            <w:t>10</w:t>
          </w:r>
          <w:r>
            <w:rPr>
              <w:sz w:val="24"/>
              <w:szCs w:val="24"/>
              <w:lang w:val="en-US" w:eastAsia="en-US"/>
            </w:rPr>
            <w:fldChar w:fldCharType="end"/>
          </w:r>
          <w:r>
            <w:rPr>
              <w:rFonts w:ascii="Times New Roman" w:hAnsi="Times New Roman" w:eastAsia="宋体" w:cs="Times New Roman"/>
              <w:kern w:val="2"/>
              <w:sz w:val="24"/>
              <w:szCs w:val="24"/>
              <w:lang w:val="en-US" w:eastAsia="zh-CN" w:bidi="ar-SA"/>
            </w:rPr>
            <w:fldChar w:fldCharType="end"/>
          </w:r>
        </w:p>
        <w:p w14:paraId="4FB9314A">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_Toc30429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bCs w:val="0"/>
              <w:kern w:val="0"/>
              <w:sz w:val="24"/>
              <w:szCs w:val="24"/>
              <w:lang w:bidi="ar"/>
            </w:rPr>
            <w:t>1.2思政教育</w:t>
          </w:r>
          <w:r>
            <w:rPr>
              <w:sz w:val="24"/>
              <w:szCs w:val="24"/>
            </w:rPr>
            <w:tab/>
          </w:r>
          <w:r>
            <w:rPr>
              <w:sz w:val="24"/>
              <w:szCs w:val="24"/>
              <w:lang w:val="en-US" w:eastAsia="en-US"/>
            </w:rPr>
            <w:fldChar w:fldCharType="begin"/>
          </w:r>
          <w:r>
            <w:rPr>
              <w:sz w:val="24"/>
              <w:szCs w:val="24"/>
              <w:lang w:val="en-US" w:eastAsia="en-US"/>
            </w:rPr>
            <w:instrText xml:space="preserve"> PAGEREF _Toc30429 \h </w:instrText>
          </w:r>
          <w:r>
            <w:rPr>
              <w:sz w:val="24"/>
              <w:szCs w:val="24"/>
              <w:lang w:val="en-US" w:eastAsia="en-US"/>
            </w:rPr>
            <w:fldChar w:fldCharType="separate"/>
          </w:r>
          <w:r>
            <w:rPr>
              <w:sz w:val="24"/>
              <w:szCs w:val="24"/>
              <w:lang w:val="en-US" w:eastAsia="en-US"/>
            </w:rPr>
            <w:t>11</w:t>
          </w:r>
          <w:r>
            <w:rPr>
              <w:sz w:val="24"/>
              <w:szCs w:val="24"/>
              <w:lang w:val="en-US" w:eastAsia="en-US"/>
            </w:rPr>
            <w:fldChar w:fldCharType="end"/>
          </w:r>
          <w:r>
            <w:rPr>
              <w:rFonts w:ascii="Times New Roman" w:hAnsi="Times New Roman" w:eastAsia="宋体" w:cs="Times New Roman"/>
              <w:kern w:val="2"/>
              <w:sz w:val="24"/>
              <w:szCs w:val="24"/>
              <w:lang w:val="en-US" w:eastAsia="zh-CN" w:bidi="ar-SA"/>
            </w:rPr>
            <w:fldChar w:fldCharType="end"/>
          </w:r>
        </w:p>
        <w:p w14:paraId="6C09FF9A">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_Toc29657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bCs w:val="0"/>
              <w:kern w:val="0"/>
              <w:sz w:val="24"/>
              <w:szCs w:val="24"/>
              <w:lang w:bidi="ar"/>
            </w:rPr>
            <w:t>1.3 本科地位</w:t>
          </w:r>
          <w:r>
            <w:rPr>
              <w:sz w:val="24"/>
              <w:szCs w:val="24"/>
            </w:rPr>
            <w:tab/>
          </w:r>
          <w:r>
            <w:rPr>
              <w:sz w:val="24"/>
              <w:szCs w:val="24"/>
              <w:lang w:val="en-US" w:eastAsia="en-US"/>
            </w:rPr>
            <w:fldChar w:fldCharType="begin"/>
          </w:r>
          <w:r>
            <w:rPr>
              <w:sz w:val="24"/>
              <w:szCs w:val="24"/>
              <w:lang w:val="en-US" w:eastAsia="en-US"/>
            </w:rPr>
            <w:instrText xml:space="preserve"> PAGEREF _Toc29657 \h </w:instrText>
          </w:r>
          <w:r>
            <w:rPr>
              <w:sz w:val="24"/>
              <w:szCs w:val="24"/>
              <w:lang w:val="en-US" w:eastAsia="en-US"/>
            </w:rPr>
            <w:fldChar w:fldCharType="separate"/>
          </w:r>
          <w:r>
            <w:rPr>
              <w:sz w:val="24"/>
              <w:szCs w:val="24"/>
              <w:lang w:val="en-US" w:eastAsia="en-US"/>
            </w:rPr>
            <w:t>14</w:t>
          </w:r>
          <w:r>
            <w:rPr>
              <w:sz w:val="24"/>
              <w:szCs w:val="24"/>
              <w:lang w:val="en-US" w:eastAsia="en-US"/>
            </w:rPr>
            <w:fldChar w:fldCharType="end"/>
          </w:r>
          <w:r>
            <w:rPr>
              <w:rFonts w:ascii="Times New Roman" w:hAnsi="Times New Roman" w:eastAsia="宋体" w:cs="Times New Roman"/>
              <w:kern w:val="2"/>
              <w:sz w:val="24"/>
              <w:szCs w:val="24"/>
              <w:lang w:val="en-US" w:eastAsia="zh-CN" w:bidi="ar-SA"/>
            </w:rPr>
            <w:fldChar w:fldCharType="end"/>
          </w:r>
        </w:p>
        <w:p w14:paraId="083449B4">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_Toc21794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bCs w:val="0"/>
              <w:kern w:val="0"/>
              <w:sz w:val="24"/>
              <w:szCs w:val="24"/>
              <w:lang w:bidi="ar"/>
            </w:rPr>
            <w:t>1.4 存在的问题、</w:t>
          </w:r>
          <w:r>
            <w:rPr>
              <w:rFonts w:hint="eastAsia" w:ascii="仿宋" w:hAnsi="仿宋" w:eastAsia="仿宋" w:cs="仿宋"/>
              <w:bCs w:val="0"/>
              <w:kern w:val="0"/>
              <w:sz w:val="24"/>
              <w:szCs w:val="24"/>
              <w:lang w:eastAsia="zh-CN" w:bidi="ar"/>
            </w:rPr>
            <w:t>原因分析及整改措施</w:t>
          </w:r>
          <w:r>
            <w:rPr>
              <w:sz w:val="24"/>
              <w:szCs w:val="24"/>
            </w:rPr>
            <w:tab/>
          </w:r>
          <w:r>
            <w:rPr>
              <w:sz w:val="24"/>
              <w:szCs w:val="24"/>
              <w:lang w:val="en-US" w:eastAsia="en-US"/>
            </w:rPr>
            <w:fldChar w:fldCharType="begin"/>
          </w:r>
          <w:r>
            <w:rPr>
              <w:sz w:val="24"/>
              <w:szCs w:val="24"/>
              <w:lang w:val="en-US" w:eastAsia="en-US"/>
            </w:rPr>
            <w:instrText xml:space="preserve"> PAGEREF _Toc21794 \h </w:instrText>
          </w:r>
          <w:r>
            <w:rPr>
              <w:sz w:val="24"/>
              <w:szCs w:val="24"/>
              <w:lang w:val="en-US" w:eastAsia="en-US"/>
            </w:rPr>
            <w:fldChar w:fldCharType="separate"/>
          </w:r>
          <w:r>
            <w:rPr>
              <w:sz w:val="24"/>
              <w:szCs w:val="24"/>
              <w:lang w:val="en-US" w:eastAsia="en-US"/>
            </w:rPr>
            <w:t>17</w:t>
          </w:r>
          <w:r>
            <w:rPr>
              <w:sz w:val="24"/>
              <w:szCs w:val="24"/>
              <w:lang w:val="en-US" w:eastAsia="en-US"/>
            </w:rPr>
            <w:fldChar w:fldCharType="end"/>
          </w:r>
          <w:r>
            <w:rPr>
              <w:rFonts w:ascii="Times New Roman" w:hAnsi="Times New Roman" w:eastAsia="宋体" w:cs="Times New Roman"/>
              <w:kern w:val="2"/>
              <w:sz w:val="24"/>
              <w:szCs w:val="24"/>
              <w:lang w:val="en-US" w:eastAsia="zh-CN" w:bidi="ar-SA"/>
            </w:rPr>
            <w:fldChar w:fldCharType="end"/>
          </w:r>
        </w:p>
        <w:p w14:paraId="783BF6B3">
          <w:pPr>
            <w:pStyle w:val="11"/>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_Toc26367 </w:instrText>
          </w:r>
          <w:r>
            <w:rPr>
              <w:rFonts w:ascii="Times New Roman" w:hAnsi="Times New Roman" w:eastAsia="宋体" w:cs="Times New Roman"/>
              <w:kern w:val="2"/>
              <w:sz w:val="24"/>
              <w:szCs w:val="24"/>
              <w:lang w:val="en-US" w:eastAsia="zh-CN" w:bidi="ar-SA"/>
            </w:rPr>
            <w:fldChar w:fldCharType="separate"/>
          </w:r>
          <w:r>
            <w:rPr>
              <w:rFonts w:hint="eastAsia" w:ascii="黑体" w:hAnsi="黑体" w:eastAsia="黑体" w:cs="黑体"/>
              <w:bCs/>
              <w:kern w:val="0"/>
              <w:sz w:val="24"/>
              <w:szCs w:val="24"/>
              <w:lang w:bidi="ar"/>
            </w:rPr>
            <w:t>2. 培养过程</w:t>
          </w:r>
          <w:r>
            <w:rPr>
              <w:sz w:val="24"/>
              <w:szCs w:val="24"/>
            </w:rPr>
            <w:tab/>
          </w:r>
          <w:r>
            <w:rPr>
              <w:rFonts w:ascii="Calibri" w:hAnsi="Calibri" w:eastAsia="宋体" w:cs="Times New Roman"/>
              <w:kern w:val="2"/>
              <w:sz w:val="24"/>
              <w:szCs w:val="24"/>
              <w:lang w:val="en-US" w:eastAsia="en-US" w:bidi="ar-SA"/>
            </w:rPr>
            <w:fldChar w:fldCharType="begin"/>
          </w:r>
          <w:r>
            <w:rPr>
              <w:rFonts w:ascii="Calibri" w:hAnsi="Calibri" w:eastAsia="宋体" w:cs="Times New Roman"/>
              <w:kern w:val="2"/>
              <w:sz w:val="24"/>
              <w:szCs w:val="24"/>
              <w:lang w:val="en-US" w:eastAsia="en-US" w:bidi="ar-SA"/>
            </w:rPr>
            <w:instrText xml:space="preserve"> PAGEREF _Toc26367 \h </w:instrText>
          </w:r>
          <w:r>
            <w:rPr>
              <w:rFonts w:ascii="Calibri" w:hAnsi="Calibri" w:eastAsia="宋体" w:cs="Times New Roman"/>
              <w:kern w:val="2"/>
              <w:sz w:val="24"/>
              <w:szCs w:val="24"/>
              <w:lang w:val="en-US" w:eastAsia="en-US" w:bidi="ar-SA"/>
            </w:rPr>
            <w:fldChar w:fldCharType="separate"/>
          </w:r>
          <w:r>
            <w:rPr>
              <w:rFonts w:ascii="Calibri" w:hAnsi="Calibri" w:eastAsia="宋体" w:cs="Times New Roman"/>
              <w:kern w:val="2"/>
              <w:sz w:val="24"/>
              <w:szCs w:val="24"/>
              <w:lang w:val="en-US" w:eastAsia="en-US" w:bidi="ar-SA"/>
            </w:rPr>
            <w:t>18</w:t>
          </w:r>
          <w:r>
            <w:rPr>
              <w:rFonts w:ascii="Calibri" w:hAnsi="Calibri" w:eastAsia="宋体" w:cs="Times New Roman"/>
              <w:kern w:val="2"/>
              <w:sz w:val="24"/>
              <w:szCs w:val="24"/>
              <w:lang w:val="en-US" w:eastAsia="en-US" w:bidi="ar-SA"/>
            </w:rPr>
            <w:fldChar w:fldCharType="end"/>
          </w:r>
          <w:r>
            <w:rPr>
              <w:rFonts w:ascii="Times New Roman" w:hAnsi="Times New Roman" w:eastAsia="宋体" w:cs="Times New Roman"/>
              <w:kern w:val="2"/>
              <w:sz w:val="24"/>
              <w:szCs w:val="24"/>
              <w:lang w:val="en-US" w:eastAsia="zh-CN" w:bidi="ar-SA"/>
            </w:rPr>
            <w:fldChar w:fldCharType="end"/>
          </w:r>
        </w:p>
        <w:p w14:paraId="237F71D7">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_Toc5355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kern w:val="0"/>
              <w:sz w:val="24"/>
              <w:szCs w:val="24"/>
              <w:lang w:bidi="ar"/>
            </w:rPr>
            <w:t>2.1 培养方案</w:t>
          </w:r>
          <w:r>
            <w:rPr>
              <w:sz w:val="24"/>
              <w:szCs w:val="24"/>
            </w:rPr>
            <w:tab/>
          </w:r>
          <w:r>
            <w:rPr>
              <w:sz w:val="24"/>
              <w:szCs w:val="24"/>
              <w:lang w:val="en-US" w:eastAsia="en-US"/>
            </w:rPr>
            <w:fldChar w:fldCharType="begin"/>
          </w:r>
          <w:r>
            <w:rPr>
              <w:sz w:val="24"/>
              <w:szCs w:val="24"/>
              <w:lang w:val="en-US" w:eastAsia="en-US"/>
            </w:rPr>
            <w:instrText xml:space="preserve"> PAGEREF _Toc5355 \h </w:instrText>
          </w:r>
          <w:r>
            <w:rPr>
              <w:sz w:val="24"/>
              <w:szCs w:val="24"/>
              <w:lang w:val="en-US" w:eastAsia="en-US"/>
            </w:rPr>
            <w:fldChar w:fldCharType="separate"/>
          </w:r>
          <w:r>
            <w:rPr>
              <w:sz w:val="24"/>
              <w:szCs w:val="24"/>
              <w:lang w:val="en-US" w:eastAsia="en-US"/>
            </w:rPr>
            <w:t>18</w:t>
          </w:r>
          <w:r>
            <w:rPr>
              <w:sz w:val="24"/>
              <w:szCs w:val="24"/>
              <w:lang w:val="en-US" w:eastAsia="en-US"/>
            </w:rPr>
            <w:fldChar w:fldCharType="end"/>
          </w:r>
          <w:r>
            <w:rPr>
              <w:rFonts w:ascii="Times New Roman" w:hAnsi="Times New Roman" w:eastAsia="宋体" w:cs="Times New Roman"/>
              <w:kern w:val="2"/>
              <w:sz w:val="24"/>
              <w:szCs w:val="24"/>
              <w:lang w:val="en-US" w:eastAsia="zh-CN" w:bidi="ar-SA"/>
            </w:rPr>
            <w:fldChar w:fldCharType="end"/>
          </w:r>
        </w:p>
        <w:p w14:paraId="25F1B1D8">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_Toc4748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kern w:val="0"/>
              <w:sz w:val="24"/>
              <w:szCs w:val="24"/>
              <w:lang w:val="en-US" w:eastAsia="zh-CN" w:bidi="ar"/>
            </w:rPr>
            <w:t>2.2 专业建设</w:t>
          </w:r>
          <w:r>
            <w:rPr>
              <w:sz w:val="24"/>
              <w:szCs w:val="24"/>
            </w:rPr>
            <w:tab/>
          </w:r>
          <w:r>
            <w:rPr>
              <w:sz w:val="24"/>
              <w:szCs w:val="24"/>
              <w:lang w:val="en-US" w:eastAsia="en-US"/>
            </w:rPr>
            <w:fldChar w:fldCharType="begin"/>
          </w:r>
          <w:r>
            <w:rPr>
              <w:sz w:val="24"/>
              <w:szCs w:val="24"/>
              <w:lang w:val="en-US" w:eastAsia="en-US"/>
            </w:rPr>
            <w:instrText xml:space="preserve"> PAGEREF _Toc4748 \h </w:instrText>
          </w:r>
          <w:r>
            <w:rPr>
              <w:sz w:val="24"/>
              <w:szCs w:val="24"/>
              <w:lang w:val="en-US" w:eastAsia="en-US"/>
            </w:rPr>
            <w:fldChar w:fldCharType="separate"/>
          </w:r>
          <w:r>
            <w:rPr>
              <w:sz w:val="24"/>
              <w:szCs w:val="24"/>
              <w:lang w:val="en-US" w:eastAsia="en-US"/>
            </w:rPr>
            <w:t>20</w:t>
          </w:r>
          <w:r>
            <w:rPr>
              <w:sz w:val="24"/>
              <w:szCs w:val="24"/>
              <w:lang w:val="en-US" w:eastAsia="en-US"/>
            </w:rPr>
            <w:fldChar w:fldCharType="end"/>
          </w:r>
          <w:r>
            <w:rPr>
              <w:rFonts w:ascii="Times New Roman" w:hAnsi="Times New Roman" w:eastAsia="宋体" w:cs="Times New Roman"/>
              <w:kern w:val="2"/>
              <w:sz w:val="24"/>
              <w:szCs w:val="24"/>
              <w:lang w:val="en-US" w:eastAsia="zh-CN" w:bidi="ar-SA"/>
            </w:rPr>
            <w:fldChar w:fldCharType="end"/>
          </w:r>
        </w:p>
        <w:p w14:paraId="4BD70B7E">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_Toc11692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kern w:val="0"/>
              <w:sz w:val="24"/>
              <w:szCs w:val="24"/>
              <w:lang w:val="en-US" w:eastAsia="zh-CN" w:bidi="ar"/>
            </w:rPr>
            <w:t>2.3 实践教学</w:t>
          </w:r>
          <w:r>
            <w:rPr>
              <w:sz w:val="24"/>
              <w:szCs w:val="24"/>
            </w:rPr>
            <w:tab/>
          </w:r>
          <w:r>
            <w:rPr>
              <w:sz w:val="24"/>
              <w:szCs w:val="24"/>
              <w:lang w:val="en-US" w:eastAsia="en-US"/>
            </w:rPr>
            <w:fldChar w:fldCharType="begin"/>
          </w:r>
          <w:r>
            <w:rPr>
              <w:sz w:val="24"/>
              <w:szCs w:val="24"/>
              <w:lang w:val="en-US" w:eastAsia="en-US"/>
            </w:rPr>
            <w:instrText xml:space="preserve"> PAGEREF _Toc11692 \h </w:instrText>
          </w:r>
          <w:r>
            <w:rPr>
              <w:sz w:val="24"/>
              <w:szCs w:val="24"/>
              <w:lang w:val="en-US" w:eastAsia="en-US"/>
            </w:rPr>
            <w:fldChar w:fldCharType="separate"/>
          </w:r>
          <w:r>
            <w:rPr>
              <w:sz w:val="24"/>
              <w:szCs w:val="24"/>
              <w:lang w:val="en-US" w:eastAsia="en-US"/>
            </w:rPr>
            <w:t>21</w:t>
          </w:r>
          <w:r>
            <w:rPr>
              <w:sz w:val="24"/>
              <w:szCs w:val="24"/>
              <w:lang w:val="en-US" w:eastAsia="en-US"/>
            </w:rPr>
            <w:fldChar w:fldCharType="end"/>
          </w:r>
          <w:r>
            <w:rPr>
              <w:rFonts w:ascii="Times New Roman" w:hAnsi="Times New Roman" w:eastAsia="宋体" w:cs="Times New Roman"/>
              <w:kern w:val="2"/>
              <w:sz w:val="24"/>
              <w:szCs w:val="24"/>
              <w:lang w:val="en-US" w:eastAsia="zh-CN" w:bidi="ar-SA"/>
            </w:rPr>
            <w:fldChar w:fldCharType="end"/>
          </w:r>
        </w:p>
        <w:p w14:paraId="1AFDB3F4">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_Toc25015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kern w:val="0"/>
              <w:sz w:val="24"/>
              <w:szCs w:val="24"/>
              <w:lang w:val="en-US" w:eastAsia="zh-CN" w:bidi="ar"/>
            </w:rPr>
            <w:t>2.4 课堂教学</w:t>
          </w:r>
          <w:r>
            <w:rPr>
              <w:sz w:val="24"/>
              <w:szCs w:val="24"/>
            </w:rPr>
            <w:tab/>
          </w:r>
          <w:r>
            <w:rPr>
              <w:sz w:val="24"/>
              <w:szCs w:val="24"/>
            </w:rPr>
            <w:fldChar w:fldCharType="begin"/>
          </w:r>
          <w:r>
            <w:rPr>
              <w:sz w:val="24"/>
              <w:szCs w:val="24"/>
            </w:rPr>
            <w:instrText xml:space="preserve"> PAGEREF _Toc25015 \h </w:instrText>
          </w:r>
          <w:r>
            <w:rPr>
              <w:sz w:val="24"/>
              <w:szCs w:val="24"/>
            </w:rPr>
            <w:fldChar w:fldCharType="separate"/>
          </w:r>
          <w:r>
            <w:rPr>
              <w:sz w:val="24"/>
              <w:szCs w:val="24"/>
            </w:rPr>
            <w:t>23</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2ADD806A">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_Toc12549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kern w:val="0"/>
              <w:sz w:val="24"/>
              <w:szCs w:val="24"/>
              <w:lang w:val="en-US" w:eastAsia="zh-CN" w:bidi="ar"/>
            </w:rPr>
            <w:t>2.5 卓越培养</w:t>
          </w:r>
          <w:r>
            <w:rPr>
              <w:sz w:val="24"/>
              <w:szCs w:val="24"/>
            </w:rPr>
            <w:tab/>
          </w:r>
          <w:r>
            <w:rPr>
              <w:sz w:val="24"/>
              <w:szCs w:val="24"/>
            </w:rPr>
            <w:fldChar w:fldCharType="begin"/>
          </w:r>
          <w:r>
            <w:rPr>
              <w:sz w:val="24"/>
              <w:szCs w:val="24"/>
            </w:rPr>
            <w:instrText xml:space="preserve"> PAGEREF _Toc12549 \h </w:instrText>
          </w:r>
          <w:r>
            <w:rPr>
              <w:sz w:val="24"/>
              <w:szCs w:val="24"/>
            </w:rPr>
            <w:fldChar w:fldCharType="separate"/>
          </w:r>
          <w:r>
            <w:rPr>
              <w:sz w:val="24"/>
              <w:szCs w:val="24"/>
            </w:rPr>
            <w:t>25</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23687E22">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_Toc19902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kern w:val="0"/>
              <w:sz w:val="24"/>
              <w:szCs w:val="24"/>
              <w:lang w:val="en-US" w:eastAsia="zh-CN" w:bidi="ar"/>
            </w:rPr>
            <w:t>2.6 创新创业教育</w:t>
          </w:r>
          <w:r>
            <w:rPr>
              <w:sz w:val="24"/>
              <w:szCs w:val="24"/>
            </w:rPr>
            <w:tab/>
          </w:r>
          <w:r>
            <w:rPr>
              <w:sz w:val="24"/>
              <w:szCs w:val="24"/>
            </w:rPr>
            <w:fldChar w:fldCharType="begin"/>
          </w:r>
          <w:r>
            <w:rPr>
              <w:sz w:val="24"/>
              <w:szCs w:val="24"/>
            </w:rPr>
            <w:instrText xml:space="preserve"> PAGEREF _Toc19902 \h </w:instrText>
          </w:r>
          <w:r>
            <w:rPr>
              <w:sz w:val="24"/>
              <w:szCs w:val="24"/>
            </w:rPr>
            <w:fldChar w:fldCharType="separate"/>
          </w:r>
          <w:r>
            <w:rPr>
              <w:sz w:val="24"/>
              <w:szCs w:val="24"/>
            </w:rPr>
            <w:t>29</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783E908D">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_Toc12501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kern w:val="0"/>
              <w:sz w:val="24"/>
              <w:szCs w:val="24"/>
              <w:lang w:val="en-US" w:eastAsia="zh-CN" w:bidi="ar"/>
            </w:rPr>
            <w:t xml:space="preserve">2.7 </w:t>
          </w:r>
          <w:r>
            <w:rPr>
              <w:rFonts w:hint="eastAsia" w:ascii="仿宋" w:hAnsi="仿宋" w:eastAsia="仿宋" w:cs="仿宋"/>
              <w:bCs w:val="0"/>
              <w:kern w:val="0"/>
              <w:sz w:val="24"/>
              <w:szCs w:val="24"/>
              <w:lang w:bidi="ar"/>
            </w:rPr>
            <w:t>存在的问题、</w:t>
          </w:r>
          <w:r>
            <w:rPr>
              <w:rFonts w:hint="eastAsia" w:ascii="仿宋" w:hAnsi="仿宋" w:eastAsia="仿宋" w:cs="仿宋"/>
              <w:bCs w:val="0"/>
              <w:kern w:val="0"/>
              <w:sz w:val="24"/>
              <w:szCs w:val="24"/>
              <w:lang w:eastAsia="zh-CN" w:bidi="ar"/>
            </w:rPr>
            <w:t>原因分析及整改措施</w:t>
          </w:r>
          <w:r>
            <w:rPr>
              <w:sz w:val="24"/>
              <w:szCs w:val="24"/>
            </w:rPr>
            <w:tab/>
          </w:r>
          <w:r>
            <w:rPr>
              <w:sz w:val="24"/>
              <w:szCs w:val="24"/>
            </w:rPr>
            <w:fldChar w:fldCharType="begin"/>
          </w:r>
          <w:r>
            <w:rPr>
              <w:sz w:val="24"/>
              <w:szCs w:val="24"/>
            </w:rPr>
            <w:instrText xml:space="preserve"> PAGEREF _Toc12501 \h </w:instrText>
          </w:r>
          <w:r>
            <w:rPr>
              <w:sz w:val="24"/>
              <w:szCs w:val="24"/>
            </w:rPr>
            <w:fldChar w:fldCharType="separate"/>
          </w:r>
          <w:r>
            <w:rPr>
              <w:sz w:val="24"/>
              <w:szCs w:val="24"/>
            </w:rPr>
            <w:t>30</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7E9B178F">
          <w:pPr>
            <w:pStyle w:val="11"/>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_Toc4154 </w:instrText>
          </w:r>
          <w:r>
            <w:rPr>
              <w:rFonts w:ascii="Times New Roman" w:hAnsi="Times New Roman" w:eastAsia="宋体" w:cs="Times New Roman"/>
              <w:kern w:val="2"/>
              <w:sz w:val="24"/>
              <w:szCs w:val="24"/>
              <w:lang w:val="en-US" w:eastAsia="zh-CN" w:bidi="ar-SA"/>
            </w:rPr>
            <w:fldChar w:fldCharType="separate"/>
          </w:r>
          <w:r>
            <w:rPr>
              <w:rFonts w:ascii="黑体" w:hAnsi="黑体" w:eastAsia="黑体" w:cs="黑体"/>
              <w:bCs/>
              <w:kern w:val="0"/>
              <w:sz w:val="24"/>
              <w:szCs w:val="24"/>
              <w:lang w:bidi="ar"/>
            </w:rPr>
            <w:t>3.教学资源与利用</w:t>
          </w:r>
          <w:r>
            <w:rPr>
              <w:sz w:val="24"/>
              <w:szCs w:val="24"/>
            </w:rPr>
            <w:tab/>
          </w:r>
          <w:r>
            <w:rPr>
              <w:rFonts w:ascii="Calibri" w:hAnsi="Calibri" w:eastAsia="宋体" w:cs="Times New Roman"/>
              <w:kern w:val="2"/>
              <w:sz w:val="24"/>
              <w:szCs w:val="24"/>
              <w:lang w:val="en-US" w:eastAsia="zh-CN" w:bidi="ar-SA"/>
            </w:rPr>
            <w:fldChar w:fldCharType="begin"/>
          </w:r>
          <w:r>
            <w:rPr>
              <w:rFonts w:ascii="Calibri" w:hAnsi="Calibri" w:eastAsia="宋体" w:cs="Times New Roman"/>
              <w:kern w:val="2"/>
              <w:sz w:val="24"/>
              <w:szCs w:val="24"/>
              <w:lang w:val="en-US" w:eastAsia="zh-CN" w:bidi="ar-SA"/>
            </w:rPr>
            <w:instrText xml:space="preserve"> PAGEREF _Toc4154 \h </w:instrText>
          </w:r>
          <w:r>
            <w:rPr>
              <w:rFonts w:ascii="Calibri" w:hAnsi="Calibri" w:eastAsia="宋体" w:cs="Times New Roman"/>
              <w:kern w:val="2"/>
              <w:sz w:val="24"/>
              <w:szCs w:val="24"/>
              <w:lang w:val="en-US" w:eastAsia="zh-CN" w:bidi="ar-SA"/>
            </w:rPr>
            <w:fldChar w:fldCharType="separate"/>
          </w:r>
          <w:r>
            <w:rPr>
              <w:rFonts w:ascii="Calibri" w:hAnsi="Calibri" w:eastAsia="宋体" w:cs="Times New Roman"/>
              <w:kern w:val="2"/>
              <w:sz w:val="24"/>
              <w:szCs w:val="24"/>
              <w:lang w:val="en-US" w:eastAsia="zh-CN" w:bidi="ar-SA"/>
            </w:rPr>
            <w:t>33</w:t>
          </w:r>
          <w:r>
            <w:rPr>
              <w:rFonts w:ascii="Calibri" w:hAnsi="Calibri"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9C05DF3">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_Toc31422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bCs w:val="0"/>
              <w:kern w:val="0"/>
              <w:sz w:val="24"/>
              <w:szCs w:val="24"/>
              <w:lang w:bidi="ar"/>
            </w:rPr>
            <w:t>3.</w:t>
          </w:r>
          <w:r>
            <w:rPr>
              <w:rFonts w:hint="eastAsia" w:ascii="仿宋" w:hAnsi="仿宋" w:eastAsia="仿宋" w:cs="仿宋"/>
              <w:bCs w:val="0"/>
              <w:kern w:val="0"/>
              <w:sz w:val="24"/>
              <w:szCs w:val="24"/>
              <w:lang w:val="en-US" w:eastAsia="zh-CN" w:bidi="ar"/>
            </w:rPr>
            <w:t>1</w:t>
          </w:r>
          <w:r>
            <w:rPr>
              <w:rFonts w:hint="eastAsia" w:ascii="仿宋" w:hAnsi="仿宋" w:eastAsia="仿宋" w:cs="仿宋"/>
              <w:bCs w:val="0"/>
              <w:kern w:val="0"/>
              <w:sz w:val="24"/>
              <w:szCs w:val="24"/>
              <w:lang w:bidi="ar"/>
            </w:rPr>
            <w:t xml:space="preserve"> 资源建设</w:t>
          </w:r>
          <w:r>
            <w:rPr>
              <w:sz w:val="24"/>
              <w:szCs w:val="24"/>
            </w:rPr>
            <w:tab/>
          </w:r>
          <w:r>
            <w:rPr>
              <w:sz w:val="24"/>
              <w:szCs w:val="24"/>
            </w:rPr>
            <w:fldChar w:fldCharType="begin"/>
          </w:r>
          <w:r>
            <w:rPr>
              <w:sz w:val="24"/>
              <w:szCs w:val="24"/>
            </w:rPr>
            <w:instrText xml:space="preserve"> PAGEREF _Toc31422 \h </w:instrText>
          </w:r>
          <w:r>
            <w:rPr>
              <w:sz w:val="24"/>
              <w:szCs w:val="24"/>
            </w:rPr>
            <w:fldChar w:fldCharType="separate"/>
          </w:r>
          <w:r>
            <w:rPr>
              <w:sz w:val="24"/>
              <w:szCs w:val="24"/>
            </w:rPr>
            <w:t>33</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3439308D">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_Toc30979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bCs w:val="0"/>
              <w:kern w:val="0"/>
              <w:sz w:val="24"/>
              <w:szCs w:val="24"/>
              <w:lang w:bidi="ar"/>
            </w:rPr>
            <w:t>3.</w:t>
          </w:r>
          <w:r>
            <w:rPr>
              <w:rFonts w:hint="eastAsia" w:ascii="仿宋" w:hAnsi="仿宋" w:eastAsia="仿宋" w:cs="仿宋"/>
              <w:bCs w:val="0"/>
              <w:kern w:val="0"/>
              <w:sz w:val="24"/>
              <w:szCs w:val="24"/>
              <w:lang w:val="en-US" w:eastAsia="zh-CN" w:bidi="ar"/>
            </w:rPr>
            <w:t>2</w:t>
          </w:r>
          <w:r>
            <w:rPr>
              <w:rFonts w:hint="eastAsia" w:ascii="仿宋" w:hAnsi="仿宋" w:eastAsia="仿宋" w:cs="仿宋"/>
              <w:bCs w:val="0"/>
              <w:kern w:val="0"/>
              <w:sz w:val="24"/>
              <w:szCs w:val="24"/>
              <w:lang w:bidi="ar"/>
            </w:rPr>
            <w:t xml:space="preserve"> 存在的问题、原因分析及整改</w:t>
          </w:r>
          <w:r>
            <w:rPr>
              <w:rFonts w:hint="eastAsia" w:ascii="仿宋" w:hAnsi="仿宋" w:eastAsia="仿宋" w:cs="仿宋"/>
              <w:bCs w:val="0"/>
              <w:kern w:val="0"/>
              <w:sz w:val="24"/>
              <w:szCs w:val="24"/>
              <w:lang w:val="en-US" w:eastAsia="zh-CN" w:bidi="ar"/>
            </w:rPr>
            <w:t>措施</w:t>
          </w:r>
          <w:r>
            <w:rPr>
              <w:sz w:val="24"/>
              <w:szCs w:val="24"/>
            </w:rPr>
            <w:tab/>
          </w:r>
          <w:r>
            <w:rPr>
              <w:sz w:val="24"/>
              <w:szCs w:val="24"/>
            </w:rPr>
            <w:fldChar w:fldCharType="begin"/>
          </w:r>
          <w:r>
            <w:rPr>
              <w:sz w:val="24"/>
              <w:szCs w:val="24"/>
            </w:rPr>
            <w:instrText xml:space="preserve"> PAGEREF _Toc30979 \h </w:instrText>
          </w:r>
          <w:r>
            <w:rPr>
              <w:sz w:val="24"/>
              <w:szCs w:val="24"/>
            </w:rPr>
            <w:fldChar w:fldCharType="separate"/>
          </w:r>
          <w:r>
            <w:rPr>
              <w:sz w:val="24"/>
              <w:szCs w:val="24"/>
            </w:rPr>
            <w:t>34</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5C17D31E">
          <w:pPr>
            <w:pStyle w:val="11"/>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_Toc31987 </w:instrText>
          </w:r>
          <w:r>
            <w:rPr>
              <w:rFonts w:ascii="Times New Roman" w:hAnsi="Times New Roman" w:eastAsia="宋体" w:cs="Times New Roman"/>
              <w:kern w:val="2"/>
              <w:sz w:val="24"/>
              <w:szCs w:val="24"/>
              <w:lang w:val="en-US" w:eastAsia="zh-CN" w:bidi="ar-SA"/>
            </w:rPr>
            <w:fldChar w:fldCharType="separate"/>
          </w:r>
          <w:r>
            <w:rPr>
              <w:rFonts w:ascii="黑体" w:hAnsi="黑体" w:eastAsia="黑体" w:cs="黑体"/>
              <w:bCs/>
              <w:kern w:val="0"/>
              <w:sz w:val="24"/>
              <w:szCs w:val="24"/>
              <w:lang w:bidi="ar"/>
            </w:rPr>
            <w:t>4. 教师队伍</w:t>
          </w:r>
          <w:r>
            <w:rPr>
              <w:sz w:val="24"/>
              <w:szCs w:val="24"/>
            </w:rPr>
            <w:tab/>
          </w:r>
          <w:r>
            <w:rPr>
              <w:sz w:val="24"/>
              <w:szCs w:val="24"/>
            </w:rPr>
            <w:fldChar w:fldCharType="begin"/>
          </w:r>
          <w:r>
            <w:rPr>
              <w:sz w:val="24"/>
              <w:szCs w:val="24"/>
            </w:rPr>
            <w:instrText xml:space="preserve"> PAGEREF _Toc31987 \h </w:instrText>
          </w:r>
          <w:r>
            <w:rPr>
              <w:sz w:val="24"/>
              <w:szCs w:val="24"/>
            </w:rPr>
            <w:fldChar w:fldCharType="separate"/>
          </w:r>
          <w:r>
            <w:rPr>
              <w:sz w:val="24"/>
              <w:szCs w:val="24"/>
            </w:rPr>
            <w:t>36</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5A3AE385">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_Toc3158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bCs w:val="0"/>
              <w:kern w:val="0"/>
              <w:sz w:val="24"/>
              <w:szCs w:val="24"/>
              <w:lang w:val="en-US" w:eastAsia="zh-CN" w:bidi="ar"/>
            </w:rPr>
            <w:t>4.1 师德师风</w:t>
          </w:r>
          <w:r>
            <w:rPr>
              <w:sz w:val="24"/>
              <w:szCs w:val="24"/>
            </w:rPr>
            <w:tab/>
          </w:r>
          <w:r>
            <w:rPr>
              <w:sz w:val="24"/>
              <w:szCs w:val="24"/>
            </w:rPr>
            <w:fldChar w:fldCharType="begin"/>
          </w:r>
          <w:r>
            <w:rPr>
              <w:sz w:val="24"/>
              <w:szCs w:val="24"/>
            </w:rPr>
            <w:instrText xml:space="preserve"> PAGEREF _Toc3158 \h </w:instrText>
          </w:r>
          <w:r>
            <w:rPr>
              <w:sz w:val="24"/>
              <w:szCs w:val="24"/>
            </w:rPr>
            <w:fldChar w:fldCharType="separate"/>
          </w:r>
          <w:r>
            <w:rPr>
              <w:sz w:val="24"/>
              <w:szCs w:val="24"/>
            </w:rPr>
            <w:t>36</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5E19E623">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_Toc1606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bCs w:val="0"/>
              <w:kern w:val="0"/>
              <w:sz w:val="24"/>
              <w:szCs w:val="24"/>
              <w:lang w:val="en-US" w:eastAsia="zh-CN" w:bidi="ar"/>
            </w:rPr>
            <w:t>4.2 教学能力</w:t>
          </w:r>
          <w:r>
            <w:rPr>
              <w:sz w:val="24"/>
              <w:szCs w:val="24"/>
            </w:rPr>
            <w:tab/>
          </w:r>
          <w:r>
            <w:rPr>
              <w:sz w:val="24"/>
              <w:szCs w:val="24"/>
            </w:rPr>
            <w:fldChar w:fldCharType="begin"/>
          </w:r>
          <w:r>
            <w:rPr>
              <w:sz w:val="24"/>
              <w:szCs w:val="24"/>
            </w:rPr>
            <w:instrText xml:space="preserve"> PAGEREF _Toc1606 \h </w:instrText>
          </w:r>
          <w:r>
            <w:rPr>
              <w:sz w:val="24"/>
              <w:szCs w:val="24"/>
            </w:rPr>
            <w:fldChar w:fldCharType="separate"/>
          </w:r>
          <w:r>
            <w:rPr>
              <w:sz w:val="24"/>
              <w:szCs w:val="24"/>
            </w:rPr>
            <w:t>37</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38C586FA">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_Toc29471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bCs w:val="0"/>
              <w:kern w:val="0"/>
              <w:sz w:val="24"/>
              <w:szCs w:val="24"/>
              <w:lang w:val="en-US" w:eastAsia="zh-CN" w:bidi="ar"/>
            </w:rPr>
            <w:t>4.3 教学投入</w:t>
          </w:r>
          <w:r>
            <w:rPr>
              <w:sz w:val="24"/>
              <w:szCs w:val="24"/>
            </w:rPr>
            <w:tab/>
          </w:r>
          <w:r>
            <w:rPr>
              <w:sz w:val="24"/>
              <w:szCs w:val="24"/>
            </w:rPr>
            <w:fldChar w:fldCharType="begin"/>
          </w:r>
          <w:r>
            <w:rPr>
              <w:sz w:val="24"/>
              <w:szCs w:val="24"/>
            </w:rPr>
            <w:instrText xml:space="preserve"> PAGEREF _Toc29471 \h </w:instrText>
          </w:r>
          <w:r>
            <w:rPr>
              <w:sz w:val="24"/>
              <w:szCs w:val="24"/>
            </w:rPr>
            <w:fldChar w:fldCharType="separate"/>
          </w:r>
          <w:r>
            <w:rPr>
              <w:sz w:val="24"/>
              <w:szCs w:val="24"/>
            </w:rPr>
            <w:t>38</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6BE5F251">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_Toc25547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bCs w:val="0"/>
              <w:kern w:val="0"/>
              <w:sz w:val="24"/>
              <w:szCs w:val="24"/>
              <w:lang w:val="en-US" w:eastAsia="zh-CN" w:bidi="ar"/>
            </w:rPr>
            <w:t>4.4 教师发展</w:t>
          </w:r>
          <w:r>
            <w:rPr>
              <w:sz w:val="24"/>
              <w:szCs w:val="24"/>
            </w:rPr>
            <w:tab/>
          </w:r>
          <w:r>
            <w:rPr>
              <w:sz w:val="24"/>
              <w:szCs w:val="24"/>
            </w:rPr>
            <w:fldChar w:fldCharType="begin"/>
          </w:r>
          <w:r>
            <w:rPr>
              <w:sz w:val="24"/>
              <w:szCs w:val="24"/>
            </w:rPr>
            <w:instrText xml:space="preserve"> PAGEREF _Toc25547 \h </w:instrText>
          </w:r>
          <w:r>
            <w:rPr>
              <w:sz w:val="24"/>
              <w:szCs w:val="24"/>
            </w:rPr>
            <w:fldChar w:fldCharType="separate"/>
          </w:r>
          <w:r>
            <w:rPr>
              <w:sz w:val="24"/>
              <w:szCs w:val="24"/>
            </w:rPr>
            <w:t>39</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3436D3CC">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_Toc22160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bCs w:val="0"/>
              <w:kern w:val="0"/>
              <w:sz w:val="24"/>
              <w:szCs w:val="24"/>
              <w:lang w:val="en-US" w:eastAsia="zh-CN" w:bidi="ar"/>
            </w:rPr>
            <w:t>4.5 存在的问题、原因分析及整改措施</w:t>
          </w:r>
          <w:r>
            <w:rPr>
              <w:sz w:val="24"/>
              <w:szCs w:val="24"/>
            </w:rPr>
            <w:tab/>
          </w:r>
          <w:r>
            <w:rPr>
              <w:sz w:val="24"/>
              <w:szCs w:val="24"/>
            </w:rPr>
            <w:fldChar w:fldCharType="begin"/>
          </w:r>
          <w:r>
            <w:rPr>
              <w:sz w:val="24"/>
              <w:szCs w:val="24"/>
            </w:rPr>
            <w:instrText xml:space="preserve"> PAGEREF _Toc22160 \h </w:instrText>
          </w:r>
          <w:r>
            <w:rPr>
              <w:sz w:val="24"/>
              <w:szCs w:val="24"/>
            </w:rPr>
            <w:fldChar w:fldCharType="separate"/>
          </w:r>
          <w:r>
            <w:rPr>
              <w:sz w:val="24"/>
              <w:szCs w:val="24"/>
            </w:rPr>
            <w:t>42</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1B75CAF4">
          <w:pPr>
            <w:pStyle w:val="11"/>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_Toc12440 </w:instrText>
          </w:r>
          <w:r>
            <w:rPr>
              <w:rFonts w:ascii="Times New Roman" w:hAnsi="Times New Roman" w:eastAsia="宋体" w:cs="Times New Roman"/>
              <w:kern w:val="2"/>
              <w:sz w:val="24"/>
              <w:szCs w:val="24"/>
              <w:lang w:val="en-US" w:eastAsia="zh-CN" w:bidi="ar-SA"/>
            </w:rPr>
            <w:fldChar w:fldCharType="separate"/>
          </w:r>
          <w:r>
            <w:rPr>
              <w:rFonts w:ascii="黑体" w:hAnsi="黑体" w:eastAsia="黑体" w:cs="黑体"/>
              <w:bCs/>
              <w:kern w:val="0"/>
              <w:sz w:val="24"/>
              <w:szCs w:val="24"/>
              <w:lang w:bidi="ar"/>
            </w:rPr>
            <w:t>5.学生发展</w:t>
          </w:r>
          <w:r>
            <w:rPr>
              <w:sz w:val="24"/>
              <w:szCs w:val="24"/>
            </w:rPr>
            <w:tab/>
          </w:r>
          <w:r>
            <w:rPr>
              <w:sz w:val="24"/>
              <w:szCs w:val="24"/>
            </w:rPr>
            <w:fldChar w:fldCharType="begin"/>
          </w:r>
          <w:r>
            <w:rPr>
              <w:sz w:val="24"/>
              <w:szCs w:val="24"/>
            </w:rPr>
            <w:instrText xml:space="preserve"> PAGEREF _Toc12440 \h </w:instrText>
          </w:r>
          <w:r>
            <w:rPr>
              <w:sz w:val="24"/>
              <w:szCs w:val="24"/>
            </w:rPr>
            <w:fldChar w:fldCharType="separate"/>
          </w:r>
          <w:r>
            <w:rPr>
              <w:sz w:val="24"/>
              <w:szCs w:val="24"/>
            </w:rPr>
            <w:t>43</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48FBF143">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_Toc18795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bCs w:val="0"/>
              <w:kern w:val="0"/>
              <w:sz w:val="24"/>
              <w:szCs w:val="24"/>
              <w:lang w:val="en-US" w:eastAsia="zh-CN" w:bidi="ar"/>
            </w:rPr>
            <w:t>5.1 理想信念</w:t>
          </w:r>
          <w:r>
            <w:rPr>
              <w:sz w:val="24"/>
              <w:szCs w:val="24"/>
            </w:rPr>
            <w:tab/>
          </w:r>
          <w:r>
            <w:rPr>
              <w:sz w:val="24"/>
              <w:szCs w:val="24"/>
            </w:rPr>
            <w:fldChar w:fldCharType="begin"/>
          </w:r>
          <w:r>
            <w:rPr>
              <w:sz w:val="24"/>
              <w:szCs w:val="24"/>
            </w:rPr>
            <w:instrText xml:space="preserve"> PAGEREF _Toc18795 \h </w:instrText>
          </w:r>
          <w:r>
            <w:rPr>
              <w:sz w:val="24"/>
              <w:szCs w:val="24"/>
            </w:rPr>
            <w:fldChar w:fldCharType="separate"/>
          </w:r>
          <w:r>
            <w:rPr>
              <w:sz w:val="24"/>
              <w:szCs w:val="24"/>
            </w:rPr>
            <w:t>43</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5E6FFC1E">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_Toc4191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bCs w:val="0"/>
              <w:kern w:val="0"/>
              <w:sz w:val="24"/>
              <w:szCs w:val="24"/>
              <w:lang w:val="en-US" w:eastAsia="zh-CN" w:bidi="ar"/>
            </w:rPr>
            <w:t>5.2 学业成绩及综合素质</w:t>
          </w:r>
          <w:r>
            <w:rPr>
              <w:sz w:val="24"/>
              <w:szCs w:val="24"/>
            </w:rPr>
            <w:tab/>
          </w:r>
          <w:r>
            <w:rPr>
              <w:sz w:val="24"/>
              <w:szCs w:val="24"/>
            </w:rPr>
            <w:fldChar w:fldCharType="begin"/>
          </w:r>
          <w:r>
            <w:rPr>
              <w:sz w:val="24"/>
              <w:szCs w:val="24"/>
            </w:rPr>
            <w:instrText xml:space="preserve"> PAGEREF _Toc4191 \h </w:instrText>
          </w:r>
          <w:r>
            <w:rPr>
              <w:sz w:val="24"/>
              <w:szCs w:val="24"/>
            </w:rPr>
            <w:fldChar w:fldCharType="separate"/>
          </w:r>
          <w:r>
            <w:rPr>
              <w:sz w:val="24"/>
              <w:szCs w:val="24"/>
            </w:rPr>
            <w:t>44</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6E9D56CE">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_Toc13485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bCs w:val="0"/>
              <w:kern w:val="0"/>
              <w:sz w:val="24"/>
              <w:szCs w:val="24"/>
              <w:lang w:val="en-US" w:eastAsia="zh-CN" w:bidi="ar"/>
            </w:rPr>
            <w:t>5.3 国际视野</w:t>
          </w:r>
          <w:r>
            <w:rPr>
              <w:sz w:val="24"/>
              <w:szCs w:val="24"/>
            </w:rPr>
            <w:tab/>
          </w:r>
          <w:r>
            <w:rPr>
              <w:sz w:val="24"/>
              <w:szCs w:val="24"/>
            </w:rPr>
            <w:fldChar w:fldCharType="begin"/>
          </w:r>
          <w:r>
            <w:rPr>
              <w:sz w:val="24"/>
              <w:szCs w:val="24"/>
            </w:rPr>
            <w:instrText xml:space="preserve"> PAGEREF _Toc13485 \h </w:instrText>
          </w:r>
          <w:r>
            <w:rPr>
              <w:sz w:val="24"/>
              <w:szCs w:val="24"/>
            </w:rPr>
            <w:fldChar w:fldCharType="separate"/>
          </w:r>
          <w:r>
            <w:rPr>
              <w:sz w:val="24"/>
              <w:szCs w:val="24"/>
            </w:rPr>
            <w:t>47</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71F5B40E">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_Toc5108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bCs w:val="0"/>
              <w:kern w:val="0"/>
              <w:sz w:val="24"/>
              <w:szCs w:val="24"/>
              <w:lang w:val="en-US" w:eastAsia="zh-CN" w:bidi="ar"/>
            </w:rPr>
            <w:t>5.4 支持服务</w:t>
          </w:r>
          <w:r>
            <w:rPr>
              <w:sz w:val="24"/>
              <w:szCs w:val="24"/>
            </w:rPr>
            <w:tab/>
          </w:r>
          <w:r>
            <w:rPr>
              <w:sz w:val="24"/>
              <w:szCs w:val="24"/>
            </w:rPr>
            <w:fldChar w:fldCharType="begin"/>
          </w:r>
          <w:r>
            <w:rPr>
              <w:sz w:val="24"/>
              <w:szCs w:val="24"/>
            </w:rPr>
            <w:instrText xml:space="preserve"> PAGEREF _Toc5108 \h </w:instrText>
          </w:r>
          <w:r>
            <w:rPr>
              <w:sz w:val="24"/>
              <w:szCs w:val="24"/>
            </w:rPr>
            <w:fldChar w:fldCharType="separate"/>
          </w:r>
          <w:r>
            <w:rPr>
              <w:sz w:val="24"/>
              <w:szCs w:val="24"/>
            </w:rPr>
            <w:t>48</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4D3CCA6F">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_Toc10874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bCs w:val="0"/>
              <w:kern w:val="0"/>
              <w:sz w:val="24"/>
              <w:szCs w:val="24"/>
              <w:lang w:val="en-US" w:eastAsia="zh-CN" w:bidi="ar"/>
            </w:rPr>
            <w:t>5.5 存在的问题、原因分析及整改措施</w:t>
          </w:r>
          <w:r>
            <w:rPr>
              <w:sz w:val="24"/>
              <w:szCs w:val="24"/>
            </w:rPr>
            <w:tab/>
          </w:r>
          <w:r>
            <w:rPr>
              <w:sz w:val="24"/>
              <w:szCs w:val="24"/>
            </w:rPr>
            <w:fldChar w:fldCharType="begin"/>
          </w:r>
          <w:r>
            <w:rPr>
              <w:sz w:val="24"/>
              <w:szCs w:val="24"/>
            </w:rPr>
            <w:instrText xml:space="preserve"> PAGEREF _Toc10874 \h </w:instrText>
          </w:r>
          <w:r>
            <w:rPr>
              <w:sz w:val="24"/>
              <w:szCs w:val="24"/>
            </w:rPr>
            <w:fldChar w:fldCharType="separate"/>
          </w:r>
          <w:r>
            <w:rPr>
              <w:sz w:val="24"/>
              <w:szCs w:val="24"/>
            </w:rPr>
            <w:t>51</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501687C3">
          <w:pPr>
            <w:pStyle w:val="11"/>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_Toc16135 </w:instrText>
          </w:r>
          <w:r>
            <w:rPr>
              <w:rFonts w:ascii="Times New Roman" w:hAnsi="Times New Roman" w:eastAsia="宋体" w:cs="Times New Roman"/>
              <w:kern w:val="2"/>
              <w:sz w:val="24"/>
              <w:szCs w:val="24"/>
              <w:lang w:val="en-US" w:eastAsia="zh-CN" w:bidi="ar-SA"/>
            </w:rPr>
            <w:fldChar w:fldCharType="separate"/>
          </w:r>
          <w:r>
            <w:rPr>
              <w:rFonts w:ascii="黑体" w:hAnsi="黑体" w:eastAsia="黑体" w:cs="黑体"/>
              <w:bCs/>
              <w:kern w:val="0"/>
              <w:sz w:val="24"/>
              <w:szCs w:val="24"/>
              <w:lang w:bidi="ar"/>
            </w:rPr>
            <w:t>6. 质量保障</w:t>
          </w:r>
          <w:r>
            <w:rPr>
              <w:sz w:val="24"/>
              <w:szCs w:val="24"/>
            </w:rPr>
            <w:tab/>
          </w:r>
          <w:r>
            <w:rPr>
              <w:sz w:val="24"/>
              <w:szCs w:val="24"/>
            </w:rPr>
            <w:fldChar w:fldCharType="begin"/>
          </w:r>
          <w:r>
            <w:rPr>
              <w:sz w:val="24"/>
              <w:szCs w:val="24"/>
            </w:rPr>
            <w:instrText xml:space="preserve"> PAGEREF _Toc16135 \h </w:instrText>
          </w:r>
          <w:r>
            <w:rPr>
              <w:sz w:val="24"/>
              <w:szCs w:val="24"/>
            </w:rPr>
            <w:fldChar w:fldCharType="separate"/>
          </w:r>
          <w:r>
            <w:rPr>
              <w:sz w:val="24"/>
              <w:szCs w:val="24"/>
            </w:rPr>
            <w:t>53</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5AF16CB1">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_Toc22903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bCs w:val="0"/>
              <w:kern w:val="0"/>
              <w:sz w:val="24"/>
              <w:szCs w:val="24"/>
              <w:lang w:val="en-US" w:eastAsia="zh-CN" w:bidi="ar"/>
            </w:rPr>
            <w:t>6.1 质量管理</w:t>
          </w:r>
          <w:r>
            <w:rPr>
              <w:sz w:val="24"/>
              <w:szCs w:val="24"/>
            </w:rPr>
            <w:tab/>
          </w:r>
          <w:r>
            <w:rPr>
              <w:sz w:val="24"/>
              <w:szCs w:val="24"/>
            </w:rPr>
            <w:fldChar w:fldCharType="begin"/>
          </w:r>
          <w:r>
            <w:rPr>
              <w:sz w:val="24"/>
              <w:szCs w:val="24"/>
            </w:rPr>
            <w:instrText xml:space="preserve"> PAGEREF _Toc22903 \h </w:instrText>
          </w:r>
          <w:r>
            <w:rPr>
              <w:sz w:val="24"/>
              <w:szCs w:val="24"/>
            </w:rPr>
            <w:fldChar w:fldCharType="separate"/>
          </w:r>
          <w:r>
            <w:rPr>
              <w:sz w:val="24"/>
              <w:szCs w:val="24"/>
            </w:rPr>
            <w:t>53</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2190D0E3">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_Toc8336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bCs w:val="0"/>
              <w:kern w:val="0"/>
              <w:sz w:val="24"/>
              <w:szCs w:val="24"/>
              <w:lang w:val="en-US" w:eastAsia="zh-CN" w:bidi="ar"/>
            </w:rPr>
            <w:t>6.2 质量改进</w:t>
          </w:r>
          <w:r>
            <w:rPr>
              <w:sz w:val="24"/>
              <w:szCs w:val="24"/>
            </w:rPr>
            <w:tab/>
          </w:r>
          <w:r>
            <w:rPr>
              <w:sz w:val="24"/>
              <w:szCs w:val="24"/>
            </w:rPr>
            <w:fldChar w:fldCharType="begin"/>
          </w:r>
          <w:r>
            <w:rPr>
              <w:sz w:val="24"/>
              <w:szCs w:val="24"/>
            </w:rPr>
            <w:instrText xml:space="preserve"> PAGEREF _Toc8336 \h </w:instrText>
          </w:r>
          <w:r>
            <w:rPr>
              <w:sz w:val="24"/>
              <w:szCs w:val="24"/>
            </w:rPr>
            <w:fldChar w:fldCharType="separate"/>
          </w:r>
          <w:r>
            <w:rPr>
              <w:sz w:val="24"/>
              <w:szCs w:val="24"/>
            </w:rPr>
            <w:t>54</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22163875">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_Toc27643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bCs w:val="0"/>
              <w:kern w:val="0"/>
              <w:sz w:val="24"/>
              <w:szCs w:val="24"/>
              <w:lang w:val="en-US" w:eastAsia="zh-CN" w:bidi="ar"/>
            </w:rPr>
            <w:t>6.3 质量文化</w:t>
          </w:r>
          <w:r>
            <w:rPr>
              <w:sz w:val="24"/>
              <w:szCs w:val="24"/>
            </w:rPr>
            <w:tab/>
          </w:r>
          <w:r>
            <w:rPr>
              <w:sz w:val="24"/>
              <w:szCs w:val="24"/>
            </w:rPr>
            <w:fldChar w:fldCharType="begin"/>
          </w:r>
          <w:r>
            <w:rPr>
              <w:sz w:val="24"/>
              <w:szCs w:val="24"/>
            </w:rPr>
            <w:instrText xml:space="preserve"> PAGEREF _Toc27643 \h </w:instrText>
          </w:r>
          <w:r>
            <w:rPr>
              <w:sz w:val="24"/>
              <w:szCs w:val="24"/>
            </w:rPr>
            <w:fldChar w:fldCharType="separate"/>
          </w:r>
          <w:r>
            <w:rPr>
              <w:sz w:val="24"/>
              <w:szCs w:val="24"/>
            </w:rPr>
            <w:t>55</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419AAA2E">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_Toc15299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bCs w:val="0"/>
              <w:kern w:val="0"/>
              <w:sz w:val="24"/>
              <w:szCs w:val="24"/>
              <w:lang w:val="en-US" w:eastAsia="zh-CN" w:bidi="ar"/>
            </w:rPr>
            <w:t>6.4 存在的问题、原因分析及整改措施</w:t>
          </w:r>
          <w:r>
            <w:rPr>
              <w:sz w:val="24"/>
              <w:szCs w:val="24"/>
            </w:rPr>
            <w:tab/>
          </w:r>
          <w:r>
            <w:rPr>
              <w:sz w:val="24"/>
              <w:szCs w:val="24"/>
            </w:rPr>
            <w:fldChar w:fldCharType="begin"/>
          </w:r>
          <w:r>
            <w:rPr>
              <w:sz w:val="24"/>
              <w:szCs w:val="24"/>
            </w:rPr>
            <w:instrText xml:space="preserve"> PAGEREF _Toc15299 \h </w:instrText>
          </w:r>
          <w:r>
            <w:rPr>
              <w:sz w:val="24"/>
              <w:szCs w:val="24"/>
            </w:rPr>
            <w:fldChar w:fldCharType="separate"/>
          </w:r>
          <w:r>
            <w:rPr>
              <w:sz w:val="24"/>
              <w:szCs w:val="24"/>
            </w:rPr>
            <w:t>56</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496B7C3A">
          <w:pPr>
            <w:pStyle w:val="11"/>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_Toc14781 </w:instrText>
          </w:r>
          <w:r>
            <w:rPr>
              <w:rFonts w:ascii="Times New Roman" w:hAnsi="Times New Roman" w:eastAsia="宋体" w:cs="Times New Roman"/>
              <w:kern w:val="2"/>
              <w:sz w:val="24"/>
              <w:szCs w:val="24"/>
              <w:lang w:val="en-US" w:eastAsia="zh-CN" w:bidi="ar-SA"/>
            </w:rPr>
            <w:fldChar w:fldCharType="separate"/>
          </w:r>
          <w:r>
            <w:rPr>
              <w:rFonts w:ascii="黑体" w:hAnsi="黑体" w:eastAsia="黑体" w:cs="黑体"/>
              <w:bCs/>
              <w:kern w:val="0"/>
              <w:sz w:val="24"/>
              <w:szCs w:val="24"/>
              <w:lang w:bidi="ar"/>
            </w:rPr>
            <w:t>7. 教学成效</w:t>
          </w:r>
          <w:r>
            <w:rPr>
              <w:sz w:val="24"/>
              <w:szCs w:val="24"/>
            </w:rPr>
            <w:tab/>
          </w:r>
          <w:r>
            <w:rPr>
              <w:sz w:val="24"/>
              <w:szCs w:val="24"/>
            </w:rPr>
            <w:fldChar w:fldCharType="begin"/>
          </w:r>
          <w:r>
            <w:rPr>
              <w:sz w:val="24"/>
              <w:szCs w:val="24"/>
            </w:rPr>
            <w:instrText xml:space="preserve"> PAGEREF _Toc14781 \h </w:instrText>
          </w:r>
          <w:r>
            <w:rPr>
              <w:sz w:val="24"/>
              <w:szCs w:val="24"/>
            </w:rPr>
            <w:fldChar w:fldCharType="separate"/>
          </w:r>
          <w:r>
            <w:rPr>
              <w:sz w:val="24"/>
              <w:szCs w:val="24"/>
            </w:rPr>
            <w:t>58</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3D3A1746">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_Toc11659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bCs w:val="0"/>
              <w:kern w:val="0"/>
              <w:sz w:val="24"/>
              <w:szCs w:val="24"/>
              <w:lang w:val="en-US" w:eastAsia="zh-CN" w:bidi="ar"/>
            </w:rPr>
            <w:t>7.1 达成度</w:t>
          </w:r>
          <w:r>
            <w:rPr>
              <w:sz w:val="24"/>
              <w:szCs w:val="24"/>
            </w:rPr>
            <w:tab/>
          </w:r>
          <w:r>
            <w:rPr>
              <w:sz w:val="24"/>
              <w:szCs w:val="24"/>
            </w:rPr>
            <w:fldChar w:fldCharType="begin"/>
          </w:r>
          <w:r>
            <w:rPr>
              <w:sz w:val="24"/>
              <w:szCs w:val="24"/>
            </w:rPr>
            <w:instrText xml:space="preserve"> PAGEREF _Toc11659 \h </w:instrText>
          </w:r>
          <w:r>
            <w:rPr>
              <w:sz w:val="24"/>
              <w:szCs w:val="24"/>
            </w:rPr>
            <w:fldChar w:fldCharType="separate"/>
          </w:r>
          <w:r>
            <w:rPr>
              <w:sz w:val="24"/>
              <w:szCs w:val="24"/>
            </w:rPr>
            <w:t>58</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49A25FA6">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_Toc10209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bCs w:val="0"/>
              <w:kern w:val="0"/>
              <w:sz w:val="24"/>
              <w:szCs w:val="24"/>
              <w:lang w:val="en-US" w:eastAsia="zh-CN" w:bidi="ar"/>
            </w:rPr>
            <w:t>7.2 适应度</w:t>
          </w:r>
          <w:r>
            <w:rPr>
              <w:sz w:val="24"/>
              <w:szCs w:val="24"/>
            </w:rPr>
            <w:tab/>
          </w:r>
          <w:r>
            <w:rPr>
              <w:sz w:val="24"/>
              <w:szCs w:val="24"/>
            </w:rPr>
            <w:fldChar w:fldCharType="begin"/>
          </w:r>
          <w:r>
            <w:rPr>
              <w:sz w:val="24"/>
              <w:szCs w:val="24"/>
            </w:rPr>
            <w:instrText xml:space="preserve"> PAGEREF _Toc10209 \h </w:instrText>
          </w:r>
          <w:r>
            <w:rPr>
              <w:sz w:val="24"/>
              <w:szCs w:val="24"/>
            </w:rPr>
            <w:fldChar w:fldCharType="separate"/>
          </w:r>
          <w:r>
            <w:rPr>
              <w:sz w:val="24"/>
              <w:szCs w:val="24"/>
            </w:rPr>
            <w:t>58</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1D379354">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_Toc6864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bCs w:val="0"/>
              <w:kern w:val="0"/>
              <w:sz w:val="24"/>
              <w:szCs w:val="24"/>
              <w:lang w:val="en-US" w:eastAsia="zh-CN" w:bidi="ar"/>
            </w:rPr>
            <w:t>7.3 保障度</w:t>
          </w:r>
          <w:r>
            <w:rPr>
              <w:sz w:val="24"/>
              <w:szCs w:val="24"/>
            </w:rPr>
            <w:tab/>
          </w:r>
          <w:r>
            <w:rPr>
              <w:sz w:val="24"/>
              <w:szCs w:val="24"/>
            </w:rPr>
            <w:fldChar w:fldCharType="begin"/>
          </w:r>
          <w:r>
            <w:rPr>
              <w:sz w:val="24"/>
              <w:szCs w:val="24"/>
            </w:rPr>
            <w:instrText xml:space="preserve"> PAGEREF _Toc6864 \h </w:instrText>
          </w:r>
          <w:r>
            <w:rPr>
              <w:sz w:val="24"/>
              <w:szCs w:val="24"/>
            </w:rPr>
            <w:fldChar w:fldCharType="separate"/>
          </w:r>
          <w:r>
            <w:rPr>
              <w:sz w:val="24"/>
              <w:szCs w:val="24"/>
            </w:rPr>
            <w:t>60</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3956326C">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_Toc12956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bCs w:val="0"/>
              <w:kern w:val="0"/>
              <w:sz w:val="24"/>
              <w:szCs w:val="24"/>
              <w:lang w:val="en-US" w:eastAsia="zh-CN" w:bidi="ar"/>
            </w:rPr>
            <w:t>7.4 有效度</w:t>
          </w:r>
          <w:r>
            <w:rPr>
              <w:sz w:val="24"/>
              <w:szCs w:val="24"/>
            </w:rPr>
            <w:tab/>
          </w:r>
          <w:r>
            <w:rPr>
              <w:sz w:val="24"/>
              <w:szCs w:val="24"/>
            </w:rPr>
            <w:fldChar w:fldCharType="begin"/>
          </w:r>
          <w:r>
            <w:rPr>
              <w:sz w:val="24"/>
              <w:szCs w:val="24"/>
            </w:rPr>
            <w:instrText xml:space="preserve"> PAGEREF _Toc12956 \h </w:instrText>
          </w:r>
          <w:r>
            <w:rPr>
              <w:sz w:val="24"/>
              <w:szCs w:val="24"/>
            </w:rPr>
            <w:fldChar w:fldCharType="separate"/>
          </w:r>
          <w:r>
            <w:rPr>
              <w:sz w:val="24"/>
              <w:szCs w:val="24"/>
            </w:rPr>
            <w:t>61</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0E3A83E2">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_Toc5666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bCs w:val="0"/>
              <w:kern w:val="0"/>
              <w:sz w:val="24"/>
              <w:szCs w:val="24"/>
              <w:lang w:val="en-US" w:eastAsia="zh-CN" w:bidi="ar"/>
            </w:rPr>
            <w:t>7.5 满意度</w:t>
          </w:r>
          <w:r>
            <w:rPr>
              <w:sz w:val="24"/>
              <w:szCs w:val="24"/>
            </w:rPr>
            <w:tab/>
          </w:r>
          <w:r>
            <w:rPr>
              <w:sz w:val="24"/>
              <w:szCs w:val="24"/>
            </w:rPr>
            <w:fldChar w:fldCharType="begin"/>
          </w:r>
          <w:r>
            <w:rPr>
              <w:sz w:val="24"/>
              <w:szCs w:val="24"/>
            </w:rPr>
            <w:instrText xml:space="preserve"> PAGEREF _Toc5666 \h </w:instrText>
          </w:r>
          <w:r>
            <w:rPr>
              <w:sz w:val="24"/>
              <w:szCs w:val="24"/>
            </w:rPr>
            <w:fldChar w:fldCharType="separate"/>
          </w:r>
          <w:r>
            <w:rPr>
              <w:sz w:val="24"/>
              <w:szCs w:val="24"/>
            </w:rPr>
            <w:t>65</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233C9C80">
          <w:pPr>
            <w:pStyle w:val="7"/>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_Toc13506 </w:instrText>
          </w:r>
          <w:r>
            <w:rPr>
              <w:rFonts w:ascii="Times New Roman" w:hAnsi="Times New Roman" w:eastAsia="宋体" w:cs="Times New Roman"/>
              <w:kern w:val="2"/>
              <w:sz w:val="24"/>
              <w:szCs w:val="24"/>
              <w:lang w:val="en-US" w:eastAsia="zh-CN" w:bidi="ar-SA"/>
            </w:rPr>
            <w:fldChar w:fldCharType="separate"/>
          </w:r>
          <w:r>
            <w:rPr>
              <w:rFonts w:hint="eastAsia" w:ascii="仿宋" w:hAnsi="仿宋" w:eastAsia="仿宋" w:cs="仿宋"/>
              <w:bCs w:val="0"/>
              <w:kern w:val="0"/>
              <w:sz w:val="24"/>
              <w:szCs w:val="24"/>
              <w:lang w:val="en-US" w:eastAsia="zh-CN" w:bidi="ar"/>
            </w:rPr>
            <w:t>7.6 存在的问题、原因分析及整改措施</w:t>
          </w:r>
          <w:r>
            <w:rPr>
              <w:sz w:val="24"/>
              <w:szCs w:val="24"/>
            </w:rPr>
            <w:tab/>
          </w:r>
          <w:r>
            <w:rPr>
              <w:sz w:val="24"/>
              <w:szCs w:val="24"/>
            </w:rPr>
            <w:fldChar w:fldCharType="begin"/>
          </w:r>
          <w:r>
            <w:rPr>
              <w:sz w:val="24"/>
              <w:szCs w:val="24"/>
            </w:rPr>
            <w:instrText xml:space="preserve"> PAGEREF _Toc13506 \h </w:instrText>
          </w:r>
          <w:r>
            <w:rPr>
              <w:sz w:val="24"/>
              <w:szCs w:val="24"/>
            </w:rPr>
            <w:fldChar w:fldCharType="separate"/>
          </w:r>
          <w:r>
            <w:rPr>
              <w:sz w:val="24"/>
              <w:szCs w:val="24"/>
            </w:rPr>
            <w:t>70</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1F6779FA">
          <w:pPr>
            <w:pStyle w:val="10"/>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_Toc24441 </w:instrText>
          </w:r>
          <w:r>
            <w:rPr>
              <w:rFonts w:ascii="Times New Roman" w:hAnsi="Times New Roman" w:eastAsia="宋体" w:cs="Times New Roman"/>
              <w:kern w:val="2"/>
              <w:sz w:val="24"/>
              <w:szCs w:val="24"/>
              <w:lang w:val="en-US" w:eastAsia="zh-CN" w:bidi="ar-SA"/>
            </w:rPr>
            <w:fldChar w:fldCharType="separate"/>
          </w:r>
          <w:r>
            <w:rPr>
              <w:rFonts w:ascii="黑体" w:hAnsi="黑体" w:eastAsia="黑体" w:cs="黑体"/>
              <w:sz w:val="24"/>
              <w:szCs w:val="24"/>
            </w:rPr>
            <w:t>第四部分：特色与亮点</w:t>
          </w:r>
          <w:r>
            <w:rPr>
              <w:sz w:val="24"/>
              <w:szCs w:val="24"/>
            </w:rPr>
            <w:tab/>
          </w:r>
          <w:r>
            <w:rPr>
              <w:rFonts w:ascii="Calibri" w:hAnsi="Calibri" w:eastAsia="宋体" w:cs="Times New Roman"/>
              <w:snapToGrid/>
              <w:color w:val="auto"/>
              <w:kern w:val="2"/>
              <w:sz w:val="24"/>
              <w:szCs w:val="24"/>
              <w:lang w:val="en-US" w:eastAsia="zh-CN" w:bidi="ar-SA"/>
            </w:rPr>
            <w:fldChar w:fldCharType="begin"/>
          </w:r>
          <w:r>
            <w:rPr>
              <w:rFonts w:ascii="Calibri" w:hAnsi="Calibri" w:eastAsia="宋体" w:cs="Times New Roman"/>
              <w:snapToGrid/>
              <w:color w:val="auto"/>
              <w:kern w:val="2"/>
              <w:sz w:val="24"/>
              <w:szCs w:val="24"/>
              <w:lang w:val="en-US" w:eastAsia="zh-CN" w:bidi="ar-SA"/>
            </w:rPr>
            <w:instrText xml:space="preserve"> PAGEREF _Toc24441 \h </w:instrText>
          </w:r>
          <w:r>
            <w:rPr>
              <w:rFonts w:ascii="Calibri" w:hAnsi="Calibri" w:eastAsia="宋体" w:cs="Times New Roman"/>
              <w:snapToGrid/>
              <w:color w:val="auto"/>
              <w:kern w:val="2"/>
              <w:sz w:val="24"/>
              <w:szCs w:val="24"/>
              <w:lang w:val="en-US" w:eastAsia="zh-CN" w:bidi="ar-SA"/>
            </w:rPr>
            <w:fldChar w:fldCharType="separate"/>
          </w:r>
          <w:r>
            <w:rPr>
              <w:rFonts w:ascii="Calibri" w:hAnsi="Calibri" w:eastAsia="宋体" w:cs="Times New Roman"/>
              <w:snapToGrid/>
              <w:color w:val="auto"/>
              <w:kern w:val="2"/>
              <w:sz w:val="24"/>
              <w:szCs w:val="24"/>
              <w:lang w:val="en-US" w:eastAsia="zh-CN" w:bidi="ar-SA"/>
            </w:rPr>
            <w:t>72</w:t>
          </w:r>
          <w:r>
            <w:rPr>
              <w:rFonts w:ascii="Calibri" w:hAnsi="Calibri" w:eastAsia="宋体" w:cs="Times New Roman"/>
              <w:snapToGrid/>
              <w:color w:val="auto"/>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D1D2FC0">
          <w:pPr>
            <w:pStyle w:val="11"/>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_Toc25853 </w:instrText>
          </w:r>
          <w:r>
            <w:rPr>
              <w:rFonts w:ascii="Times New Roman" w:hAnsi="Times New Roman" w:eastAsia="宋体" w:cs="Times New Roman"/>
              <w:kern w:val="2"/>
              <w:sz w:val="24"/>
              <w:szCs w:val="24"/>
              <w:lang w:val="en-US" w:eastAsia="zh-CN" w:bidi="ar-SA"/>
            </w:rPr>
            <w:fldChar w:fldCharType="separate"/>
          </w:r>
          <w:r>
            <w:rPr>
              <w:rFonts w:hint="eastAsia" w:ascii="黑体" w:hAnsi="黑体" w:eastAsia="黑体" w:cs="黑体"/>
              <w:bCs/>
              <w:kern w:val="0"/>
              <w:sz w:val="24"/>
              <w:szCs w:val="24"/>
              <w:lang w:bidi="ar"/>
            </w:rPr>
            <w:t>一、党建引领，立德树人</w:t>
          </w:r>
          <w:r>
            <w:rPr>
              <w:sz w:val="24"/>
              <w:szCs w:val="24"/>
            </w:rPr>
            <w:tab/>
          </w:r>
          <w:r>
            <w:rPr>
              <w:rFonts w:ascii="Calibri" w:hAnsi="Calibri" w:eastAsia="宋体" w:cs="Times New Roman"/>
              <w:kern w:val="2"/>
              <w:sz w:val="24"/>
              <w:szCs w:val="24"/>
              <w:lang w:val="en-US" w:eastAsia="zh-CN" w:bidi="ar-SA"/>
            </w:rPr>
            <w:fldChar w:fldCharType="begin"/>
          </w:r>
          <w:r>
            <w:rPr>
              <w:rFonts w:ascii="Calibri" w:hAnsi="Calibri" w:eastAsia="宋体" w:cs="Times New Roman"/>
              <w:kern w:val="2"/>
              <w:sz w:val="24"/>
              <w:szCs w:val="24"/>
              <w:lang w:val="en-US" w:eastAsia="zh-CN" w:bidi="ar-SA"/>
            </w:rPr>
            <w:instrText xml:space="preserve"> PAGEREF _Toc25853 \h </w:instrText>
          </w:r>
          <w:r>
            <w:rPr>
              <w:rFonts w:ascii="Calibri" w:hAnsi="Calibri" w:eastAsia="宋体" w:cs="Times New Roman"/>
              <w:kern w:val="2"/>
              <w:sz w:val="24"/>
              <w:szCs w:val="24"/>
              <w:lang w:val="en-US" w:eastAsia="zh-CN" w:bidi="ar-SA"/>
            </w:rPr>
            <w:fldChar w:fldCharType="separate"/>
          </w:r>
          <w:r>
            <w:rPr>
              <w:rFonts w:ascii="Calibri" w:hAnsi="Calibri" w:eastAsia="宋体" w:cs="Times New Roman"/>
              <w:kern w:val="2"/>
              <w:sz w:val="24"/>
              <w:szCs w:val="24"/>
              <w:lang w:val="en-US" w:eastAsia="zh-CN" w:bidi="ar-SA"/>
            </w:rPr>
            <w:t>72</w:t>
          </w:r>
          <w:r>
            <w:rPr>
              <w:rFonts w:ascii="Calibri" w:hAnsi="Calibri"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86628D6">
          <w:pPr>
            <w:pStyle w:val="11"/>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_Toc14118 </w:instrText>
          </w:r>
          <w:r>
            <w:rPr>
              <w:rFonts w:ascii="Times New Roman" w:hAnsi="Times New Roman" w:eastAsia="宋体" w:cs="Times New Roman"/>
              <w:kern w:val="2"/>
              <w:sz w:val="24"/>
              <w:szCs w:val="24"/>
              <w:lang w:val="en-US" w:eastAsia="zh-CN" w:bidi="ar-SA"/>
            </w:rPr>
            <w:fldChar w:fldCharType="separate"/>
          </w:r>
          <w:r>
            <w:rPr>
              <w:rFonts w:hint="eastAsia" w:ascii="黑体" w:hAnsi="黑体" w:eastAsia="黑体" w:cs="黑体"/>
              <w:bCs/>
              <w:kern w:val="0"/>
              <w:sz w:val="24"/>
              <w:szCs w:val="24"/>
              <w:lang w:bidi="ar"/>
            </w:rPr>
            <w:t>二、专业建设，特色鲜明</w:t>
          </w:r>
          <w:r>
            <w:rPr>
              <w:sz w:val="24"/>
              <w:szCs w:val="24"/>
            </w:rPr>
            <w:tab/>
          </w:r>
          <w:r>
            <w:rPr>
              <w:rFonts w:ascii="Calibri" w:hAnsi="Calibri" w:eastAsia="宋体" w:cs="Times New Roman"/>
              <w:kern w:val="2"/>
              <w:sz w:val="24"/>
              <w:szCs w:val="24"/>
              <w:lang w:val="en-US" w:eastAsia="zh-CN" w:bidi="ar-SA"/>
            </w:rPr>
            <w:fldChar w:fldCharType="begin"/>
          </w:r>
          <w:r>
            <w:rPr>
              <w:rFonts w:ascii="Calibri" w:hAnsi="Calibri" w:eastAsia="宋体" w:cs="Times New Roman"/>
              <w:kern w:val="2"/>
              <w:sz w:val="24"/>
              <w:szCs w:val="24"/>
              <w:lang w:val="en-US" w:eastAsia="zh-CN" w:bidi="ar-SA"/>
            </w:rPr>
            <w:instrText xml:space="preserve"> PAGEREF _Toc14118 \h </w:instrText>
          </w:r>
          <w:r>
            <w:rPr>
              <w:rFonts w:ascii="Calibri" w:hAnsi="Calibri" w:eastAsia="宋体" w:cs="Times New Roman"/>
              <w:kern w:val="2"/>
              <w:sz w:val="24"/>
              <w:szCs w:val="24"/>
              <w:lang w:val="en-US" w:eastAsia="zh-CN" w:bidi="ar-SA"/>
            </w:rPr>
            <w:fldChar w:fldCharType="separate"/>
          </w:r>
          <w:r>
            <w:rPr>
              <w:rFonts w:ascii="Calibri" w:hAnsi="Calibri" w:eastAsia="宋体" w:cs="Times New Roman"/>
              <w:kern w:val="2"/>
              <w:sz w:val="24"/>
              <w:szCs w:val="24"/>
              <w:lang w:val="en-US" w:eastAsia="zh-CN" w:bidi="ar-SA"/>
            </w:rPr>
            <w:t>72</w:t>
          </w:r>
          <w:r>
            <w:rPr>
              <w:rFonts w:ascii="Calibri" w:hAnsi="Calibri"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22D8F5C">
          <w:pPr>
            <w:pStyle w:val="11"/>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_Toc32125 </w:instrText>
          </w:r>
          <w:r>
            <w:rPr>
              <w:rFonts w:ascii="Times New Roman" w:hAnsi="Times New Roman" w:eastAsia="宋体" w:cs="Times New Roman"/>
              <w:kern w:val="2"/>
              <w:sz w:val="24"/>
              <w:szCs w:val="24"/>
              <w:lang w:val="en-US" w:eastAsia="zh-CN" w:bidi="ar-SA"/>
            </w:rPr>
            <w:fldChar w:fldCharType="separate"/>
          </w:r>
          <w:r>
            <w:rPr>
              <w:rFonts w:hint="eastAsia" w:ascii="黑体" w:hAnsi="黑体" w:eastAsia="黑体" w:cs="黑体"/>
              <w:bCs/>
              <w:kern w:val="0"/>
              <w:sz w:val="24"/>
              <w:szCs w:val="24"/>
              <w:lang w:bidi="ar"/>
            </w:rPr>
            <w:t>三、实践教学，</w:t>
          </w:r>
          <w:r>
            <w:rPr>
              <w:rFonts w:hint="eastAsia" w:ascii="黑体" w:hAnsi="黑体" w:eastAsia="黑体" w:cs="黑体"/>
              <w:bCs/>
              <w:kern w:val="0"/>
              <w:sz w:val="24"/>
              <w:szCs w:val="24"/>
              <w:lang w:val="en-US" w:eastAsia="zh-CN" w:bidi="ar"/>
            </w:rPr>
            <w:t>成果丰硕</w:t>
          </w:r>
          <w:r>
            <w:rPr>
              <w:sz w:val="24"/>
              <w:szCs w:val="24"/>
            </w:rPr>
            <w:tab/>
          </w:r>
          <w:r>
            <w:rPr>
              <w:sz w:val="24"/>
              <w:szCs w:val="24"/>
            </w:rPr>
            <w:fldChar w:fldCharType="begin"/>
          </w:r>
          <w:r>
            <w:rPr>
              <w:sz w:val="24"/>
              <w:szCs w:val="24"/>
            </w:rPr>
            <w:instrText xml:space="preserve"> PAGEREF _Toc32125 \h </w:instrText>
          </w:r>
          <w:r>
            <w:rPr>
              <w:sz w:val="24"/>
              <w:szCs w:val="24"/>
            </w:rPr>
            <w:fldChar w:fldCharType="separate"/>
          </w:r>
          <w:r>
            <w:rPr>
              <w:sz w:val="24"/>
              <w:szCs w:val="24"/>
            </w:rPr>
            <w:t>72</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6A73FF42">
          <w:pPr>
            <w:pStyle w:val="11"/>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_Toc1328 </w:instrText>
          </w:r>
          <w:r>
            <w:rPr>
              <w:rFonts w:ascii="Times New Roman" w:hAnsi="Times New Roman" w:eastAsia="宋体" w:cs="Times New Roman"/>
              <w:kern w:val="2"/>
              <w:sz w:val="24"/>
              <w:szCs w:val="24"/>
              <w:lang w:val="en-US" w:eastAsia="zh-CN" w:bidi="ar-SA"/>
            </w:rPr>
            <w:fldChar w:fldCharType="separate"/>
          </w:r>
          <w:r>
            <w:rPr>
              <w:rFonts w:hint="eastAsia" w:ascii="黑体" w:hAnsi="黑体" w:eastAsia="黑体" w:cs="黑体"/>
              <w:bCs/>
              <w:kern w:val="0"/>
              <w:sz w:val="24"/>
              <w:szCs w:val="24"/>
              <w:lang w:bidi="ar"/>
            </w:rPr>
            <w:t>四、课程思政，融入教学</w:t>
          </w:r>
          <w:r>
            <w:rPr>
              <w:sz w:val="24"/>
              <w:szCs w:val="24"/>
            </w:rPr>
            <w:tab/>
          </w:r>
          <w:r>
            <w:rPr>
              <w:sz w:val="24"/>
              <w:szCs w:val="24"/>
            </w:rPr>
            <w:fldChar w:fldCharType="begin"/>
          </w:r>
          <w:r>
            <w:rPr>
              <w:sz w:val="24"/>
              <w:szCs w:val="24"/>
            </w:rPr>
            <w:instrText xml:space="preserve"> PAGEREF _Toc1328 \h </w:instrText>
          </w:r>
          <w:r>
            <w:rPr>
              <w:sz w:val="24"/>
              <w:szCs w:val="24"/>
            </w:rPr>
            <w:fldChar w:fldCharType="separate"/>
          </w:r>
          <w:r>
            <w:rPr>
              <w:sz w:val="24"/>
              <w:szCs w:val="24"/>
            </w:rPr>
            <w:t>72</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0B9CFA83">
          <w:pPr>
            <w:pStyle w:val="11"/>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_Toc27231 </w:instrText>
          </w:r>
          <w:r>
            <w:rPr>
              <w:rFonts w:ascii="Times New Roman" w:hAnsi="Times New Roman" w:eastAsia="宋体" w:cs="Times New Roman"/>
              <w:kern w:val="2"/>
              <w:sz w:val="24"/>
              <w:szCs w:val="24"/>
              <w:lang w:val="en-US" w:eastAsia="zh-CN" w:bidi="ar-SA"/>
            </w:rPr>
            <w:fldChar w:fldCharType="separate"/>
          </w:r>
          <w:r>
            <w:rPr>
              <w:rFonts w:hint="eastAsia" w:ascii="黑体" w:hAnsi="黑体" w:eastAsia="黑体" w:cs="黑体"/>
              <w:bCs/>
              <w:kern w:val="0"/>
              <w:sz w:val="24"/>
              <w:szCs w:val="24"/>
              <w:lang w:bidi="ar"/>
            </w:rPr>
            <w:t>五、创新创业，成效显著</w:t>
          </w:r>
          <w:r>
            <w:rPr>
              <w:sz w:val="24"/>
              <w:szCs w:val="24"/>
            </w:rPr>
            <w:tab/>
          </w:r>
          <w:r>
            <w:rPr>
              <w:sz w:val="24"/>
              <w:szCs w:val="24"/>
            </w:rPr>
            <w:fldChar w:fldCharType="begin"/>
          </w:r>
          <w:r>
            <w:rPr>
              <w:sz w:val="24"/>
              <w:szCs w:val="24"/>
            </w:rPr>
            <w:instrText xml:space="preserve"> PAGEREF _Toc27231 \h </w:instrText>
          </w:r>
          <w:r>
            <w:rPr>
              <w:sz w:val="24"/>
              <w:szCs w:val="24"/>
            </w:rPr>
            <w:fldChar w:fldCharType="separate"/>
          </w:r>
          <w:r>
            <w:rPr>
              <w:sz w:val="24"/>
              <w:szCs w:val="24"/>
            </w:rPr>
            <w:t>72</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14E3737C">
          <w:pPr>
            <w:pStyle w:val="11"/>
            <w:keepNext w:val="0"/>
            <w:keepLines w:val="0"/>
            <w:pageBreakBefore w:val="0"/>
            <w:tabs>
              <w:tab w:val="right" w:leader="dot" w:pos="8306"/>
            </w:tabs>
            <w:wordWrap/>
            <w:overflowPunct/>
            <w:topLinePunct w:val="0"/>
            <w:bidi w:val="0"/>
            <w:spacing w:line="312" w:lineRule="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_Toc24749 </w:instrText>
          </w:r>
          <w:r>
            <w:rPr>
              <w:rFonts w:ascii="Times New Roman" w:hAnsi="Times New Roman" w:eastAsia="宋体" w:cs="Times New Roman"/>
              <w:kern w:val="2"/>
              <w:sz w:val="24"/>
              <w:szCs w:val="24"/>
              <w:lang w:val="en-US" w:eastAsia="zh-CN" w:bidi="ar-SA"/>
            </w:rPr>
            <w:fldChar w:fldCharType="separate"/>
          </w:r>
          <w:r>
            <w:rPr>
              <w:rFonts w:hint="eastAsia" w:ascii="黑体" w:hAnsi="黑体" w:eastAsia="黑体" w:cs="黑体"/>
              <w:bCs/>
              <w:kern w:val="0"/>
              <w:sz w:val="24"/>
              <w:szCs w:val="24"/>
              <w:lang w:bidi="ar"/>
            </w:rPr>
            <w:t>六、师资队伍，结构合理</w:t>
          </w:r>
          <w:r>
            <w:rPr>
              <w:sz w:val="24"/>
              <w:szCs w:val="24"/>
            </w:rPr>
            <w:tab/>
          </w:r>
          <w:r>
            <w:rPr>
              <w:rFonts w:ascii="Calibri" w:hAnsi="Calibri" w:eastAsia="宋体" w:cs="Times New Roman"/>
              <w:kern w:val="2"/>
              <w:sz w:val="24"/>
              <w:szCs w:val="24"/>
              <w:lang w:val="en-US" w:eastAsia="zh-CN" w:bidi="ar-SA"/>
            </w:rPr>
            <w:fldChar w:fldCharType="begin"/>
          </w:r>
          <w:r>
            <w:rPr>
              <w:rFonts w:ascii="Calibri" w:hAnsi="Calibri" w:eastAsia="宋体" w:cs="Times New Roman"/>
              <w:kern w:val="2"/>
              <w:sz w:val="24"/>
              <w:szCs w:val="24"/>
              <w:lang w:val="en-US" w:eastAsia="zh-CN" w:bidi="ar-SA"/>
            </w:rPr>
            <w:instrText xml:space="preserve"> PAGEREF _Toc24749 \h </w:instrText>
          </w:r>
          <w:r>
            <w:rPr>
              <w:rFonts w:ascii="Calibri" w:hAnsi="Calibri" w:eastAsia="宋体" w:cs="Times New Roman"/>
              <w:kern w:val="2"/>
              <w:sz w:val="24"/>
              <w:szCs w:val="24"/>
              <w:lang w:val="en-US" w:eastAsia="zh-CN" w:bidi="ar-SA"/>
            </w:rPr>
            <w:fldChar w:fldCharType="separate"/>
          </w:r>
          <w:r>
            <w:rPr>
              <w:rFonts w:ascii="Calibri" w:hAnsi="Calibri" w:eastAsia="宋体" w:cs="Times New Roman"/>
              <w:kern w:val="2"/>
              <w:sz w:val="24"/>
              <w:szCs w:val="24"/>
              <w:lang w:val="en-US" w:eastAsia="zh-CN" w:bidi="ar-SA"/>
            </w:rPr>
            <w:t>72</w:t>
          </w:r>
          <w:r>
            <w:rPr>
              <w:rFonts w:ascii="Calibri" w:hAnsi="Calibri"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4602CC4">
          <w:pPr>
            <w:pStyle w:val="11"/>
            <w:keepNext w:val="0"/>
            <w:keepLines w:val="0"/>
            <w:pageBreakBefore w:val="0"/>
            <w:tabs>
              <w:tab w:val="right" w:leader="dot" w:pos="8306"/>
            </w:tabs>
            <w:wordWrap/>
            <w:overflowPunct/>
            <w:topLinePunct w:val="0"/>
            <w:bidi w:val="0"/>
            <w:spacing w:line="312" w:lineRule="auto"/>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_Toc31776 </w:instrText>
          </w:r>
          <w:r>
            <w:rPr>
              <w:rFonts w:ascii="Times New Roman" w:hAnsi="Times New Roman" w:eastAsia="宋体" w:cs="Times New Roman"/>
              <w:kern w:val="2"/>
              <w:sz w:val="24"/>
              <w:szCs w:val="24"/>
              <w:lang w:val="en-US" w:eastAsia="zh-CN" w:bidi="ar-SA"/>
            </w:rPr>
            <w:fldChar w:fldCharType="separate"/>
          </w:r>
          <w:r>
            <w:rPr>
              <w:rFonts w:hint="eastAsia" w:ascii="黑体" w:hAnsi="黑体" w:eastAsia="黑体" w:cs="黑体"/>
              <w:bCs/>
              <w:kern w:val="0"/>
              <w:sz w:val="24"/>
              <w:szCs w:val="24"/>
              <w:lang w:bidi="ar"/>
            </w:rPr>
            <w:t>七、学生发展，全面成长</w:t>
          </w:r>
          <w:r>
            <w:rPr>
              <w:sz w:val="24"/>
              <w:szCs w:val="24"/>
            </w:rPr>
            <w:tab/>
          </w:r>
          <w:bookmarkStart w:id="282" w:name="_GoBack"/>
          <w:r>
            <w:rPr>
              <w:rFonts w:ascii="Calibri" w:hAnsi="Calibri" w:eastAsia="宋体" w:cs="Times New Roman"/>
              <w:kern w:val="2"/>
              <w:sz w:val="24"/>
              <w:szCs w:val="24"/>
              <w:lang w:val="en-US" w:eastAsia="zh-CN" w:bidi="ar-SA"/>
            </w:rPr>
            <w:fldChar w:fldCharType="begin"/>
          </w:r>
          <w:r>
            <w:rPr>
              <w:rFonts w:ascii="Calibri" w:hAnsi="Calibri" w:eastAsia="宋体" w:cs="Times New Roman"/>
              <w:kern w:val="2"/>
              <w:sz w:val="24"/>
              <w:szCs w:val="24"/>
              <w:lang w:val="en-US" w:eastAsia="zh-CN" w:bidi="ar-SA"/>
            </w:rPr>
            <w:instrText xml:space="preserve"> PAGEREF _Toc31776 \h </w:instrText>
          </w:r>
          <w:r>
            <w:rPr>
              <w:rFonts w:ascii="Calibri" w:hAnsi="Calibri" w:eastAsia="宋体" w:cs="Times New Roman"/>
              <w:kern w:val="2"/>
              <w:sz w:val="24"/>
              <w:szCs w:val="24"/>
              <w:lang w:val="en-US" w:eastAsia="zh-CN" w:bidi="ar-SA"/>
            </w:rPr>
            <w:fldChar w:fldCharType="separate"/>
          </w:r>
          <w:r>
            <w:rPr>
              <w:rFonts w:ascii="Calibri" w:hAnsi="Calibri" w:eastAsia="宋体" w:cs="Times New Roman"/>
              <w:kern w:val="2"/>
              <w:sz w:val="24"/>
              <w:szCs w:val="24"/>
              <w:lang w:val="en-US" w:eastAsia="zh-CN" w:bidi="ar-SA"/>
            </w:rPr>
            <w:t>73</w:t>
          </w:r>
          <w:r>
            <w:rPr>
              <w:rFonts w:ascii="Calibri" w:hAnsi="Calibri" w:eastAsia="宋体" w:cs="Times New Roman"/>
              <w:kern w:val="2"/>
              <w:sz w:val="24"/>
              <w:szCs w:val="24"/>
              <w:lang w:val="en-US" w:eastAsia="zh-CN" w:bidi="ar-SA"/>
            </w:rPr>
            <w:fldChar w:fldCharType="end"/>
          </w:r>
          <w:bookmarkEnd w:id="282"/>
          <w:r>
            <w:rPr>
              <w:rFonts w:ascii="Times New Roman" w:hAnsi="Times New Roman" w:eastAsia="宋体" w:cs="Times New Roman"/>
              <w:kern w:val="2"/>
              <w:sz w:val="24"/>
              <w:szCs w:val="24"/>
              <w:lang w:val="en-US" w:eastAsia="zh-CN" w:bidi="ar-SA"/>
            </w:rPr>
            <w:fldChar w:fldCharType="end"/>
          </w:r>
        </w:p>
        <w:p w14:paraId="0B643648">
          <w:pPr>
            <w:keepNext w:val="0"/>
            <w:keepLines w:val="0"/>
            <w:pageBreakBefore w:val="0"/>
            <w:widowControl w:val="0"/>
            <w:wordWrap/>
            <w:overflowPunct/>
            <w:topLinePunct w:val="0"/>
            <w:bidi w:val="0"/>
            <w:spacing w:before="0" w:beforeLines="0" w:after="0" w:afterLines="0" w:line="520" w:lineRule="exact"/>
            <w:ind w:left="0" w:leftChars="0" w:right="0" w:rightChars="0" w:firstLine="0" w:firstLineChars="0"/>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Cs w:val="24"/>
              <w:lang w:val="en-US" w:eastAsia="zh-CN" w:bidi="ar-SA"/>
            </w:rPr>
            <w:fldChar w:fldCharType="end"/>
          </w:r>
        </w:p>
      </w:sdtContent>
    </w:sdt>
    <w:p w14:paraId="2821276E">
      <w:pPr>
        <w:keepNext w:val="0"/>
        <w:keepLines w:val="0"/>
        <w:pageBreakBefore w:val="0"/>
        <w:widowControl w:val="0"/>
        <w:wordWrap/>
        <w:overflowPunct/>
        <w:topLinePunct w:val="0"/>
        <w:bidi w:val="0"/>
        <w:spacing w:before="0" w:beforeLines="0" w:after="0" w:afterLines="0" w:line="520" w:lineRule="exact"/>
        <w:ind w:left="0" w:leftChars="0" w:right="0" w:rightChars="0" w:firstLine="0" w:firstLineChars="0"/>
        <w:jc w:val="center"/>
        <w:rPr>
          <w:rFonts w:ascii="Times New Roman" w:hAnsi="Times New Roman" w:eastAsia="宋体" w:cs="Times New Roman"/>
          <w:kern w:val="2"/>
          <w:sz w:val="21"/>
          <w:szCs w:val="24"/>
          <w:lang w:val="en-US" w:eastAsia="zh-CN" w:bidi="ar-SA"/>
        </w:rPr>
      </w:pPr>
    </w:p>
    <w:p w14:paraId="3A15C9AC">
      <w:pPr>
        <w:keepNext w:val="0"/>
        <w:keepLines w:val="0"/>
        <w:pageBreakBefore w:val="0"/>
        <w:widowControl w:val="0"/>
        <w:wordWrap/>
        <w:overflowPunct/>
        <w:topLinePunct w:val="0"/>
        <w:bidi w:val="0"/>
        <w:spacing w:line="520" w:lineRule="exact"/>
        <w:jc w:val="left"/>
        <w:rPr>
          <w:rStyle w:val="18"/>
          <w:rFonts w:ascii="Times New Roman" w:hAnsi="Times New Roma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739E7973">
      <w:pPr>
        <w:keepNext w:val="0"/>
        <w:keepLines w:val="0"/>
        <w:pageBreakBefore w:val="0"/>
        <w:widowControl w:val="0"/>
        <w:wordWrap/>
        <w:overflowPunct/>
        <w:topLinePunct w:val="0"/>
        <w:bidi w:val="0"/>
        <w:adjustRightInd w:val="0"/>
        <w:snapToGrid w:val="0"/>
        <w:spacing w:line="520" w:lineRule="exact"/>
        <w:jc w:val="center"/>
        <w:outlineLvl w:val="0"/>
        <w:rPr>
          <w:rFonts w:ascii="黑体" w:hAnsi="黑体" w:eastAsia="黑体" w:cs="黑体"/>
          <w:b/>
          <w:sz w:val="36"/>
          <w:szCs w:val="36"/>
        </w:rPr>
      </w:pPr>
      <w:bookmarkStart w:id="38" w:name="_Toc21685"/>
      <w:bookmarkStart w:id="39" w:name="_Toc14693"/>
      <w:r>
        <w:rPr>
          <w:rStyle w:val="18"/>
          <w:rFonts w:hint="eastAsia" w:ascii="黑体" w:hAnsi="黑体" w:eastAsia="黑体" w:cs="黑体"/>
          <w:sz w:val="36"/>
          <w:szCs w:val="36"/>
        </w:rPr>
        <w:t>第一部分：学院简介</w:t>
      </w:r>
      <w:bookmarkEnd w:id="38"/>
      <w:bookmarkEnd w:id="39"/>
    </w:p>
    <w:p w14:paraId="082A6398">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p>
    <w:p w14:paraId="2F9A4784">
      <w:pPr>
        <w:keepNext w:val="0"/>
        <w:keepLines w:val="0"/>
        <w:pageBreakBefore w:val="0"/>
        <w:widowControl w:val="0"/>
        <w:wordWrap/>
        <w:overflowPunct/>
        <w:topLinePunct w:val="0"/>
        <w:bidi w:val="0"/>
        <w:adjustRightInd w:val="0"/>
        <w:snapToGrid w:val="0"/>
        <w:spacing w:line="520" w:lineRule="exact"/>
        <w:ind w:leftChars="200"/>
        <w:jc w:val="left"/>
        <w:outlineLvl w:val="1"/>
        <w:rPr>
          <w:rFonts w:hint="eastAsia" w:ascii="黑体" w:hAnsi="黑体" w:eastAsia="黑体" w:cs="黑体"/>
          <w:b w:val="0"/>
          <w:bCs/>
          <w:sz w:val="30"/>
          <w:szCs w:val="30"/>
        </w:rPr>
      </w:pPr>
      <w:bookmarkStart w:id="40" w:name="_Toc11333"/>
      <w:bookmarkStart w:id="41" w:name="_Toc23760"/>
      <w:r>
        <w:rPr>
          <w:rFonts w:hint="eastAsia" w:ascii="黑体" w:hAnsi="黑体" w:eastAsia="黑体" w:cs="黑体"/>
          <w:b w:val="0"/>
          <w:bCs/>
          <w:color w:val="000000"/>
          <w:kern w:val="0"/>
          <w:sz w:val="30"/>
          <w:szCs w:val="30"/>
          <w:lang w:bidi="ar"/>
        </w:rPr>
        <w:t>一、基本情况</w:t>
      </w:r>
      <w:bookmarkEnd w:id="40"/>
      <w:bookmarkEnd w:id="41"/>
      <w:r>
        <w:rPr>
          <w:rFonts w:hint="eastAsia" w:ascii="黑体" w:hAnsi="黑体" w:eastAsia="黑体" w:cs="黑体"/>
          <w:b w:val="0"/>
          <w:bCs/>
          <w:color w:val="000000"/>
          <w:kern w:val="0"/>
          <w:sz w:val="30"/>
          <w:szCs w:val="30"/>
          <w:lang w:bidi="ar"/>
        </w:rPr>
        <w:t xml:space="preserve"> </w:t>
      </w:r>
    </w:p>
    <w:p w14:paraId="436FF2A1">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宋体" w:hAnsi="宋体" w:cs="宋体"/>
          <w:sz w:val="24"/>
        </w:rPr>
        <w:t>西北师范大学是国内较早开展戏剧与影视学教育和研究的</w:t>
      </w:r>
      <w:r>
        <w:rPr>
          <w:rFonts w:hint="eastAsia" w:ascii="宋体" w:hAnsi="宋体" w:cs="宋体"/>
          <w:sz w:val="24"/>
          <w:lang w:val="en-US" w:eastAsia="zh-CN"/>
        </w:rPr>
        <w:t>高等</w:t>
      </w:r>
      <w:r>
        <w:rPr>
          <w:rFonts w:hint="eastAsia" w:ascii="宋体" w:hAnsi="宋体" w:cs="宋体"/>
          <w:sz w:val="24"/>
        </w:rPr>
        <w:t>院校之一。20世纪40年代，现代戏剧大师焦菊隐先生在西北师范学院任教</w:t>
      </w:r>
      <w:r>
        <w:rPr>
          <w:rFonts w:hint="eastAsia" w:ascii="宋体" w:hAnsi="宋体" w:cs="宋体"/>
          <w:sz w:val="24"/>
          <w:lang w:eastAsia="zh-CN"/>
        </w:rPr>
        <w:t>，</w:t>
      </w:r>
      <w:r>
        <w:rPr>
          <w:rFonts w:hint="eastAsia" w:ascii="宋体" w:hAnsi="宋体" w:cs="宋体"/>
          <w:sz w:val="24"/>
          <w:highlight w:val="none"/>
          <w:lang w:val="en-US" w:eastAsia="zh-CN"/>
        </w:rPr>
        <w:t>引入</w:t>
      </w:r>
      <w:r>
        <w:rPr>
          <w:rFonts w:hint="eastAsia" w:ascii="宋体" w:hAnsi="宋体" w:cs="宋体"/>
          <w:sz w:val="24"/>
        </w:rPr>
        <w:t>现代戏剧教育</w:t>
      </w:r>
      <w:r>
        <w:rPr>
          <w:rFonts w:hint="eastAsia" w:ascii="宋体" w:hAnsi="宋体" w:cs="宋体"/>
          <w:sz w:val="24"/>
          <w:lang w:eastAsia="zh-CN"/>
        </w:rPr>
        <w:t>。</w:t>
      </w:r>
      <w:r>
        <w:rPr>
          <w:rFonts w:hint="eastAsia" w:ascii="宋体" w:hAnsi="宋体" w:cs="宋体"/>
          <w:sz w:val="24"/>
          <w:lang w:val="en-US" w:eastAsia="zh-CN"/>
        </w:rPr>
        <w:t>1952年，</w:t>
      </w:r>
      <w:r>
        <w:rPr>
          <w:rFonts w:hint="eastAsia" w:ascii="宋体" w:hAnsi="宋体" w:cs="宋体"/>
          <w:sz w:val="24"/>
        </w:rPr>
        <w:t>中国电化教育</w:t>
      </w:r>
      <w:r>
        <w:rPr>
          <w:rFonts w:hint="eastAsia" w:ascii="宋体" w:hAnsi="宋体" w:cs="宋体"/>
          <w:sz w:val="24"/>
          <w:lang w:val="en-US" w:eastAsia="zh-CN"/>
        </w:rPr>
        <w:t>奠基人</w:t>
      </w:r>
      <w:r>
        <w:rPr>
          <w:rFonts w:hint="eastAsia" w:ascii="宋体" w:hAnsi="宋体" w:cs="宋体"/>
          <w:sz w:val="24"/>
        </w:rPr>
        <w:t>南国农先生</w:t>
      </w:r>
      <w:r>
        <w:rPr>
          <w:rFonts w:hint="eastAsia" w:ascii="宋体" w:hAnsi="宋体" w:cs="宋体"/>
          <w:sz w:val="24"/>
          <w:lang w:val="en-US" w:eastAsia="zh-CN"/>
        </w:rPr>
        <w:t>回国</w:t>
      </w:r>
      <w:r>
        <w:rPr>
          <w:rFonts w:hint="eastAsia" w:ascii="宋体" w:hAnsi="宋体" w:cs="宋体"/>
          <w:sz w:val="24"/>
        </w:rPr>
        <w:t>执教，将现代视听教育引入课堂</w:t>
      </w:r>
      <w:r>
        <w:rPr>
          <w:rFonts w:hint="eastAsia" w:ascii="宋体" w:hAnsi="宋体" w:cs="宋体"/>
          <w:sz w:val="24"/>
          <w:lang w:eastAsia="zh-CN"/>
        </w:rPr>
        <w:t>。</w:t>
      </w:r>
      <w:r>
        <w:rPr>
          <w:rFonts w:hint="eastAsia" w:ascii="宋体" w:hAnsi="宋体" w:cs="宋体"/>
          <w:sz w:val="24"/>
          <w:lang w:val="en-US" w:eastAsia="zh-CN"/>
        </w:rPr>
        <w:t>20世纪50年代，学校曾开设话剧表演、戏剧导演等专业</w:t>
      </w:r>
      <w:r>
        <w:rPr>
          <w:rFonts w:hint="eastAsia" w:ascii="宋体" w:hAnsi="宋体" w:cs="宋体"/>
          <w:sz w:val="24"/>
          <w:lang w:eastAsia="zh-CN"/>
        </w:rPr>
        <w:t>。</w:t>
      </w:r>
      <w:r>
        <w:rPr>
          <w:rFonts w:hint="eastAsia" w:ascii="宋体" w:hAnsi="宋体" w:cs="宋体"/>
          <w:sz w:val="24"/>
        </w:rPr>
        <w:t>20世纪80年代</w:t>
      </w:r>
      <w:r>
        <w:rPr>
          <w:rFonts w:hint="eastAsia" w:ascii="宋体" w:hAnsi="宋体" w:cs="宋体"/>
          <w:sz w:val="24"/>
          <w:lang w:val="en-US" w:eastAsia="zh-CN"/>
        </w:rPr>
        <w:t>开始，</w:t>
      </w:r>
      <w:r>
        <w:rPr>
          <w:rFonts w:hint="eastAsia" w:ascii="宋体" w:hAnsi="宋体" w:cs="宋体"/>
          <w:sz w:val="24"/>
        </w:rPr>
        <w:t>在</w:t>
      </w:r>
      <w:r>
        <w:rPr>
          <w:rFonts w:hint="eastAsia" w:ascii="宋体" w:hAnsi="宋体" w:cs="宋体"/>
          <w:sz w:val="24"/>
          <w:lang w:val="en-US" w:eastAsia="zh-CN"/>
        </w:rPr>
        <w:t>相关</w:t>
      </w:r>
      <w:r>
        <w:rPr>
          <w:rFonts w:hint="eastAsia" w:ascii="宋体" w:hAnsi="宋体" w:cs="宋体"/>
          <w:sz w:val="24"/>
        </w:rPr>
        <w:t>专业</w:t>
      </w:r>
      <w:r>
        <w:rPr>
          <w:rFonts w:hint="eastAsia" w:ascii="宋体" w:hAnsi="宋体" w:cs="宋体"/>
          <w:sz w:val="24"/>
          <w:lang w:val="en-US" w:eastAsia="zh-CN"/>
        </w:rPr>
        <w:t>开设广播电视和新闻传播类课程</w:t>
      </w:r>
      <w:r>
        <w:rPr>
          <w:rFonts w:hint="eastAsia" w:ascii="宋体" w:hAnsi="宋体" w:cs="宋体"/>
          <w:sz w:val="24"/>
          <w:lang w:eastAsia="zh-CN"/>
        </w:rPr>
        <w:t>。</w:t>
      </w:r>
      <w:r>
        <w:rPr>
          <w:rFonts w:hint="eastAsia" w:ascii="宋体" w:hAnsi="宋体" w:cs="宋体"/>
          <w:sz w:val="24"/>
        </w:rPr>
        <w:t>2012年5月，传媒学院成立。2014年4月，中共甘肃省委宣传部与西北师范大学共建新闻学院。</w:t>
      </w:r>
    </w:p>
    <w:p w14:paraId="17C821AF">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highlight w:val="none"/>
        </w:rPr>
      </w:pPr>
      <w:r>
        <w:rPr>
          <w:rFonts w:hint="eastAsia" w:ascii="宋体" w:hAnsi="宋体" w:cs="宋体"/>
          <w:sz w:val="24"/>
          <w:highlight w:val="none"/>
          <w:lang w:val="en-US" w:eastAsia="zh-CN"/>
        </w:rPr>
        <w:t>传媒学院</w:t>
      </w:r>
      <w:r>
        <w:rPr>
          <w:rFonts w:hint="eastAsia" w:ascii="宋体" w:hAnsi="宋体" w:cs="宋体"/>
          <w:sz w:val="24"/>
          <w:highlight w:val="none"/>
        </w:rPr>
        <w:t>以习近平新时代中国特色社会主义思想为</w:t>
      </w:r>
      <w:r>
        <w:rPr>
          <w:rFonts w:hint="eastAsia" w:ascii="宋体" w:hAnsi="宋体" w:cs="宋体"/>
          <w:sz w:val="24"/>
          <w:highlight w:val="none"/>
          <w:lang w:val="en-US" w:eastAsia="zh-CN"/>
        </w:rPr>
        <w:t>指引，面向国家重大战略，紧扣区域经济社会发展，以“立德树人”为根本任务，以文史传统教育为基础，以传媒艺术实践为特色，</w:t>
      </w:r>
      <w:r>
        <w:rPr>
          <w:rFonts w:hint="eastAsia" w:ascii="宋体" w:hAnsi="宋体" w:cs="宋体"/>
          <w:sz w:val="24"/>
          <w:highlight w:val="none"/>
        </w:rPr>
        <w:t>以“</w:t>
      </w:r>
      <w:r>
        <w:rPr>
          <w:rFonts w:hint="eastAsia" w:ascii="宋体" w:hAnsi="宋体" w:cs="宋体"/>
          <w:sz w:val="24"/>
          <w:highlight w:val="none"/>
          <w:lang w:eastAsia="zh-CN"/>
        </w:rPr>
        <w:t>‘</w:t>
      </w:r>
      <w:r>
        <w:rPr>
          <w:rFonts w:hint="eastAsia" w:ascii="宋体" w:hAnsi="宋体" w:cs="宋体"/>
          <w:sz w:val="24"/>
          <w:highlight w:val="none"/>
        </w:rPr>
        <w:t>传媒六艺</w:t>
      </w:r>
      <w:r>
        <w:rPr>
          <w:rFonts w:hint="eastAsia" w:ascii="宋体" w:hAnsi="宋体" w:cs="宋体"/>
          <w:sz w:val="24"/>
          <w:highlight w:val="none"/>
          <w:lang w:eastAsia="zh-CN"/>
        </w:rPr>
        <w:t>’</w:t>
      </w:r>
      <w:r>
        <w:rPr>
          <w:rFonts w:hint="eastAsia" w:ascii="宋体" w:hAnsi="宋体" w:cs="宋体"/>
          <w:sz w:val="24"/>
          <w:highlight w:val="none"/>
        </w:rPr>
        <w:t>大学生</w:t>
      </w:r>
      <w:r>
        <w:rPr>
          <w:rFonts w:hint="eastAsia" w:ascii="宋体" w:hAnsi="宋体" w:cs="宋体"/>
          <w:sz w:val="24"/>
          <w:highlight w:val="none"/>
          <w:lang w:val="en-US" w:eastAsia="zh-CN"/>
        </w:rPr>
        <w:t>实践能力培养工程</w:t>
      </w:r>
      <w:r>
        <w:rPr>
          <w:rFonts w:hint="eastAsia" w:ascii="宋体" w:hAnsi="宋体" w:cs="宋体"/>
          <w:sz w:val="24"/>
          <w:highlight w:val="none"/>
        </w:rPr>
        <w:t>”</w:t>
      </w:r>
      <w:r>
        <w:rPr>
          <w:rFonts w:hint="eastAsia" w:ascii="宋体" w:hAnsi="宋体" w:cs="宋体"/>
          <w:sz w:val="24"/>
          <w:highlight w:val="none"/>
          <w:lang w:val="en-US" w:eastAsia="zh-CN"/>
        </w:rPr>
        <w:t>为抓手</w:t>
      </w:r>
      <w:r>
        <w:rPr>
          <w:rFonts w:hint="eastAsia" w:ascii="宋体" w:hAnsi="宋体" w:cs="宋体"/>
          <w:sz w:val="24"/>
          <w:highlight w:val="none"/>
          <w:lang w:eastAsia="zh-CN"/>
        </w:rPr>
        <w:t>，</w:t>
      </w:r>
      <w:r>
        <w:rPr>
          <w:rFonts w:hint="eastAsia" w:ascii="宋体" w:hAnsi="宋体" w:cs="宋体"/>
          <w:sz w:val="24"/>
          <w:highlight w:val="none"/>
          <w:lang w:val="en-US" w:eastAsia="zh-CN"/>
        </w:rPr>
        <w:t>突出“以学生为中心”教育理念，</w:t>
      </w:r>
      <w:r>
        <w:rPr>
          <w:rFonts w:hint="eastAsia" w:ascii="宋体" w:hAnsi="宋体" w:cs="宋体"/>
          <w:sz w:val="24"/>
          <w:highlight w:val="none"/>
        </w:rPr>
        <w:t>致力于培养具有较高文化创意素质、编导设计能力、新闻采编水平和传播沟通技巧，能够在政府机构、新闻媒体、文化产业和社会组织从事相关工作的高</w:t>
      </w:r>
      <w:r>
        <w:rPr>
          <w:rFonts w:hint="eastAsia" w:ascii="宋体" w:hAnsi="宋体" w:cs="宋体"/>
          <w:sz w:val="24"/>
          <w:highlight w:val="none"/>
          <w:lang w:val="en-US" w:eastAsia="zh-CN"/>
        </w:rPr>
        <w:t>层次</w:t>
      </w:r>
      <w:r>
        <w:rPr>
          <w:rFonts w:hint="eastAsia" w:ascii="宋体" w:hAnsi="宋体" w:cs="宋体"/>
          <w:sz w:val="24"/>
          <w:highlight w:val="none"/>
        </w:rPr>
        <w:t>专门人才。</w:t>
      </w:r>
    </w:p>
    <w:p w14:paraId="6FB1D3DE">
      <w:pPr>
        <w:keepNext w:val="0"/>
        <w:keepLines w:val="0"/>
        <w:pageBreakBefore w:val="0"/>
        <w:widowControl w:val="0"/>
        <w:wordWrap/>
        <w:overflowPunct/>
        <w:topLinePunct w:val="0"/>
        <w:bidi w:val="0"/>
        <w:adjustRightInd w:val="0"/>
        <w:snapToGrid w:val="0"/>
        <w:spacing w:line="520" w:lineRule="exact"/>
        <w:ind w:leftChars="200"/>
        <w:jc w:val="left"/>
        <w:outlineLvl w:val="1"/>
        <w:rPr>
          <w:rFonts w:hint="eastAsia" w:ascii="仿宋" w:hAnsi="仿宋" w:eastAsia="仿宋" w:cs="仿宋"/>
          <w:b/>
          <w:color w:val="000000"/>
          <w:kern w:val="0"/>
          <w:sz w:val="30"/>
          <w:szCs w:val="30"/>
          <w:lang w:bidi="ar"/>
        </w:rPr>
      </w:pPr>
      <w:bookmarkStart w:id="42" w:name="_Toc28316"/>
      <w:bookmarkStart w:id="43" w:name="_Toc17913"/>
      <w:r>
        <w:rPr>
          <w:rFonts w:hint="eastAsia" w:ascii="黑体" w:hAnsi="黑体" w:eastAsia="黑体" w:cs="黑体"/>
          <w:b w:val="0"/>
          <w:bCs/>
          <w:color w:val="000000"/>
          <w:kern w:val="0"/>
          <w:sz w:val="30"/>
          <w:szCs w:val="30"/>
          <w:lang w:bidi="ar"/>
        </w:rPr>
        <w:t>二、学科专业</w:t>
      </w:r>
      <w:bookmarkEnd w:id="42"/>
      <w:bookmarkEnd w:id="43"/>
      <w:r>
        <w:rPr>
          <w:rFonts w:hint="eastAsia" w:ascii="黑体" w:hAnsi="黑体" w:eastAsia="黑体" w:cs="黑体"/>
          <w:b w:val="0"/>
          <w:bCs/>
          <w:color w:val="000000"/>
          <w:kern w:val="0"/>
          <w:sz w:val="30"/>
          <w:szCs w:val="30"/>
          <w:lang w:bidi="ar"/>
        </w:rPr>
        <w:t xml:space="preserve"> </w:t>
      </w:r>
      <w:r>
        <w:rPr>
          <w:rFonts w:hint="eastAsia" w:ascii="仿宋" w:hAnsi="仿宋" w:eastAsia="仿宋" w:cs="仿宋"/>
          <w:b/>
          <w:color w:val="000000"/>
          <w:kern w:val="0"/>
          <w:sz w:val="30"/>
          <w:szCs w:val="30"/>
          <w:lang w:bidi="ar"/>
        </w:rPr>
        <w:t xml:space="preserve"> </w:t>
      </w:r>
    </w:p>
    <w:p w14:paraId="4968167D">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eastAsia="宋体" w:cs="宋体"/>
          <w:sz w:val="24"/>
          <w:lang w:val="en-US" w:eastAsia="zh-CN"/>
        </w:rPr>
      </w:pPr>
      <w:r>
        <w:rPr>
          <w:rFonts w:hint="eastAsia" w:ascii="宋体" w:hAnsi="宋体" w:cs="宋体"/>
          <w:sz w:val="24"/>
        </w:rPr>
        <w:t>学院</w:t>
      </w:r>
      <w:r>
        <w:rPr>
          <w:rFonts w:hint="eastAsia" w:ascii="宋体" w:hAnsi="宋体" w:cs="宋体"/>
          <w:sz w:val="24"/>
          <w:lang w:val="en-US" w:eastAsia="zh-CN"/>
        </w:rPr>
        <w:t>拥有博士、硕士、学士三级学位授权点。</w:t>
      </w:r>
      <w:r>
        <w:rPr>
          <w:rFonts w:hint="eastAsia" w:ascii="宋体" w:hAnsi="宋体" w:cs="宋体"/>
          <w:sz w:val="24"/>
        </w:rPr>
        <w:t>200</w:t>
      </w:r>
      <w:r>
        <w:rPr>
          <w:rFonts w:hint="eastAsia" w:ascii="宋体" w:hAnsi="宋体" w:cs="宋体"/>
          <w:sz w:val="24"/>
          <w:lang w:val="en-US" w:eastAsia="zh-CN"/>
        </w:rPr>
        <w:t>5</w:t>
      </w:r>
      <w:r>
        <w:rPr>
          <w:rFonts w:hint="eastAsia" w:ascii="宋体" w:hAnsi="宋体" w:cs="宋体"/>
          <w:sz w:val="24"/>
        </w:rPr>
        <w:t>年，广播电视艺术学获批二级学科硕士学位授权点。2011年，戏剧与影视学获批一级学科硕士学位授权点。2012年，获批艺术硕士（广播电视）专业学位授权点。2014年，获批文化与传播目录外二级学科博士学位授权点。</w:t>
      </w:r>
      <w:r>
        <w:rPr>
          <w:rFonts w:hint="eastAsia" w:ascii="宋体" w:hAnsi="宋体" w:cs="宋体"/>
          <w:sz w:val="24"/>
          <w:lang w:val="en-US" w:eastAsia="zh-CN"/>
        </w:rPr>
        <w:t>2023年</w:t>
      </w:r>
      <w:r>
        <w:rPr>
          <w:rFonts w:hint="eastAsia" w:ascii="宋体" w:hAnsi="宋体" w:cs="宋体"/>
          <w:sz w:val="24"/>
          <w:lang w:val="en-US" w:eastAsia="zh-Hans"/>
        </w:rPr>
        <w:t>，</w:t>
      </w:r>
      <w:r>
        <w:rPr>
          <w:rFonts w:hint="default" w:ascii="宋体" w:hAnsi="宋体" w:cs="宋体"/>
          <w:sz w:val="24"/>
          <w:lang w:val="en-US" w:eastAsia="zh-CN"/>
        </w:rPr>
        <w:t>获批艺术学一级学科博士</w:t>
      </w:r>
      <w:r>
        <w:rPr>
          <w:rFonts w:hint="eastAsia" w:ascii="宋体" w:hAnsi="宋体" w:cs="宋体"/>
          <w:sz w:val="24"/>
          <w:lang w:val="en-US" w:eastAsia="zh-CN"/>
        </w:rPr>
        <w:t>学位授权</w:t>
      </w:r>
      <w:r>
        <w:rPr>
          <w:rFonts w:hint="default" w:ascii="宋体" w:hAnsi="宋体" w:cs="宋体"/>
          <w:sz w:val="24"/>
          <w:lang w:val="en-US" w:eastAsia="zh-CN"/>
        </w:rPr>
        <w:t>点</w:t>
      </w:r>
      <w:r>
        <w:rPr>
          <w:rFonts w:hint="eastAsia" w:ascii="宋体" w:hAnsi="宋体" w:cs="宋体"/>
          <w:sz w:val="24"/>
          <w:lang w:val="en-US" w:eastAsia="zh-Hans"/>
        </w:rPr>
        <w:t>。</w:t>
      </w:r>
      <w:r>
        <w:rPr>
          <w:rFonts w:hint="eastAsia" w:ascii="宋体" w:hAnsi="宋体" w:cs="宋体"/>
          <w:sz w:val="24"/>
          <w:lang w:val="en-US" w:eastAsia="zh-CN"/>
        </w:rPr>
        <w:t>2024年，获批新闻与传播专业硕士学位授权点。</w:t>
      </w:r>
    </w:p>
    <w:p w14:paraId="38A31A3D">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宋体" w:hAnsi="宋体" w:cs="宋体"/>
          <w:sz w:val="24"/>
          <w:lang w:val="en-US" w:eastAsia="zh-CN"/>
        </w:rPr>
        <w:t>学院现有</w:t>
      </w:r>
      <w:r>
        <w:rPr>
          <w:rFonts w:hint="eastAsia" w:ascii="宋体" w:hAnsi="宋体" w:cs="宋体"/>
          <w:sz w:val="24"/>
        </w:rPr>
        <w:t>新闻学</w:t>
      </w:r>
      <w:r>
        <w:rPr>
          <w:rFonts w:hint="eastAsia" w:ascii="宋体" w:hAnsi="宋体" w:cs="宋体"/>
          <w:sz w:val="24"/>
          <w:lang w:eastAsia="zh-CN"/>
        </w:rPr>
        <w:t>、</w:t>
      </w:r>
      <w:r>
        <w:rPr>
          <w:rFonts w:hint="eastAsia" w:ascii="宋体" w:hAnsi="宋体" w:cs="宋体"/>
          <w:sz w:val="24"/>
        </w:rPr>
        <w:t>广播电视编导、播音与主持艺术</w:t>
      </w:r>
      <w:r>
        <w:rPr>
          <w:rFonts w:hint="eastAsia" w:ascii="宋体" w:hAnsi="宋体" w:cs="宋体"/>
          <w:sz w:val="24"/>
          <w:lang w:val="en-US" w:eastAsia="zh-CN"/>
        </w:rPr>
        <w:t>3个本科专业</w:t>
      </w:r>
      <w:r>
        <w:rPr>
          <w:rFonts w:hint="eastAsia" w:ascii="宋体" w:hAnsi="宋体" w:cs="宋体"/>
          <w:sz w:val="24"/>
        </w:rPr>
        <w:t>。</w:t>
      </w:r>
      <w:r>
        <w:rPr>
          <w:rFonts w:hint="eastAsia" w:ascii="宋体" w:hAnsi="宋体" w:cs="宋体"/>
          <w:sz w:val="24"/>
          <w:lang w:val="en-US" w:eastAsia="zh-CN"/>
        </w:rPr>
        <w:t>其中</w:t>
      </w:r>
      <w:r>
        <w:rPr>
          <w:rFonts w:hint="eastAsia" w:ascii="宋体" w:hAnsi="宋体" w:cs="宋体"/>
          <w:sz w:val="24"/>
        </w:rPr>
        <w:t>广播电视编导专业2000年</w:t>
      </w:r>
      <w:r>
        <w:rPr>
          <w:rFonts w:hint="eastAsia" w:ascii="宋体" w:hAnsi="宋体" w:cs="宋体"/>
          <w:sz w:val="24"/>
          <w:lang w:val="en-US" w:eastAsia="zh-CN"/>
        </w:rPr>
        <w:t>开始招生</w:t>
      </w:r>
      <w:r>
        <w:rPr>
          <w:rFonts w:hint="eastAsia" w:ascii="宋体" w:hAnsi="宋体" w:cs="宋体"/>
          <w:sz w:val="24"/>
        </w:rPr>
        <w:t>，</w:t>
      </w:r>
      <w:r>
        <w:rPr>
          <w:rFonts w:hint="eastAsia" w:ascii="宋体" w:hAnsi="宋体" w:cs="宋体"/>
          <w:sz w:val="24"/>
          <w:lang w:val="en-US" w:eastAsia="zh-CN"/>
        </w:rPr>
        <w:t>为</w:t>
      </w:r>
      <w:r>
        <w:rPr>
          <w:rFonts w:hint="eastAsia" w:ascii="宋体" w:hAnsi="宋体" w:cs="宋体"/>
          <w:sz w:val="24"/>
        </w:rPr>
        <w:t>西</w:t>
      </w:r>
      <w:r>
        <w:rPr>
          <w:rFonts w:hint="eastAsia" w:ascii="宋体" w:hAnsi="宋体" w:cs="宋体"/>
          <w:sz w:val="24"/>
          <w:lang w:val="en-US" w:eastAsia="zh-CN"/>
        </w:rPr>
        <w:t>部</w:t>
      </w:r>
      <w:r>
        <w:rPr>
          <w:rFonts w:hint="eastAsia" w:ascii="宋体" w:hAnsi="宋体" w:cs="宋体"/>
          <w:sz w:val="24"/>
        </w:rPr>
        <w:t>地区最早</w:t>
      </w:r>
      <w:r>
        <w:rPr>
          <w:rFonts w:hint="eastAsia" w:ascii="宋体" w:hAnsi="宋体" w:cs="宋体"/>
          <w:sz w:val="24"/>
          <w:lang w:eastAsia="zh-CN"/>
        </w:rPr>
        <w:t>；</w:t>
      </w:r>
      <w:r>
        <w:rPr>
          <w:rFonts w:hint="eastAsia" w:ascii="宋体" w:hAnsi="宋体" w:cs="宋体"/>
          <w:sz w:val="24"/>
        </w:rPr>
        <w:t>新闻学专业200</w:t>
      </w:r>
      <w:r>
        <w:rPr>
          <w:rFonts w:hint="eastAsia" w:ascii="宋体" w:hAnsi="宋体" w:cs="宋体"/>
          <w:sz w:val="24"/>
          <w:lang w:val="en-US" w:eastAsia="zh-CN"/>
        </w:rPr>
        <w:t>2</w:t>
      </w:r>
      <w:r>
        <w:rPr>
          <w:rFonts w:hint="eastAsia" w:ascii="宋体" w:hAnsi="宋体" w:cs="宋体"/>
          <w:sz w:val="24"/>
        </w:rPr>
        <w:t>年</w:t>
      </w:r>
      <w:r>
        <w:rPr>
          <w:rFonts w:hint="eastAsia" w:ascii="宋体" w:hAnsi="宋体" w:cs="宋体"/>
          <w:sz w:val="24"/>
          <w:lang w:val="en-US" w:eastAsia="zh-CN"/>
        </w:rPr>
        <w:t>开始招生</w:t>
      </w:r>
      <w:r>
        <w:rPr>
          <w:rFonts w:hint="eastAsia" w:ascii="宋体" w:hAnsi="宋体" w:cs="宋体"/>
          <w:sz w:val="24"/>
        </w:rPr>
        <w:t>，</w:t>
      </w:r>
      <w:r>
        <w:rPr>
          <w:rFonts w:hint="eastAsia" w:ascii="宋体" w:hAnsi="宋体" w:cs="宋体"/>
          <w:sz w:val="24"/>
          <w:lang w:val="en-US" w:eastAsia="zh-CN"/>
        </w:rPr>
        <w:t>为</w:t>
      </w:r>
      <w:r>
        <w:rPr>
          <w:rFonts w:hint="eastAsia" w:ascii="宋体" w:hAnsi="宋体" w:cs="宋体"/>
          <w:sz w:val="24"/>
        </w:rPr>
        <w:t>甘肃省属高校最早</w:t>
      </w:r>
      <w:r>
        <w:rPr>
          <w:rFonts w:hint="eastAsia" w:ascii="宋体" w:hAnsi="宋体" w:cs="宋体"/>
          <w:sz w:val="24"/>
          <w:lang w:eastAsia="zh-CN"/>
        </w:rPr>
        <w:t>；</w:t>
      </w:r>
      <w:r>
        <w:rPr>
          <w:rFonts w:hint="eastAsia" w:ascii="宋体" w:hAnsi="宋体" w:cs="宋体"/>
          <w:sz w:val="24"/>
        </w:rPr>
        <w:t>播音与主持艺术</w:t>
      </w:r>
      <w:r>
        <w:rPr>
          <w:rFonts w:hint="eastAsia" w:ascii="宋体" w:hAnsi="宋体" w:cs="宋体"/>
          <w:sz w:val="24"/>
          <w:lang w:val="en-US" w:eastAsia="zh-CN"/>
        </w:rPr>
        <w:t>于</w:t>
      </w:r>
      <w:r>
        <w:rPr>
          <w:rFonts w:hint="eastAsia" w:ascii="宋体" w:hAnsi="宋体" w:cs="宋体"/>
          <w:sz w:val="24"/>
        </w:rPr>
        <w:t>200</w:t>
      </w:r>
      <w:r>
        <w:rPr>
          <w:rFonts w:hint="default" w:ascii="宋体" w:hAnsi="宋体" w:cs="宋体"/>
          <w:sz w:val="24"/>
        </w:rPr>
        <w:t>8</w:t>
      </w:r>
      <w:r>
        <w:rPr>
          <w:rFonts w:hint="eastAsia" w:ascii="宋体" w:hAnsi="宋体" w:cs="宋体"/>
          <w:sz w:val="24"/>
        </w:rPr>
        <w:t>年</w:t>
      </w:r>
      <w:r>
        <w:rPr>
          <w:rFonts w:hint="eastAsia" w:ascii="宋体" w:hAnsi="宋体" w:cs="宋体"/>
          <w:sz w:val="24"/>
          <w:lang w:val="en-US" w:eastAsia="zh-CN"/>
        </w:rPr>
        <w:t>在广播电视编导专业中设立方向</w:t>
      </w:r>
      <w:r>
        <w:rPr>
          <w:rFonts w:hint="eastAsia" w:ascii="宋体" w:hAnsi="宋体" w:cs="宋体"/>
          <w:sz w:val="24"/>
        </w:rPr>
        <w:t>招生，2010年</w:t>
      </w:r>
      <w:r>
        <w:rPr>
          <w:rFonts w:hint="eastAsia" w:ascii="宋体" w:hAnsi="宋体" w:cs="宋体"/>
          <w:sz w:val="24"/>
          <w:lang w:val="en-US" w:eastAsia="zh-CN"/>
        </w:rPr>
        <w:t>获批独立</w:t>
      </w:r>
      <w:r>
        <w:rPr>
          <w:rFonts w:hint="eastAsia" w:ascii="宋体" w:hAnsi="宋体" w:cs="宋体"/>
          <w:sz w:val="24"/>
        </w:rPr>
        <w:t>专业。</w:t>
      </w:r>
    </w:p>
    <w:p w14:paraId="5D43BE0B">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Hans"/>
        </w:rPr>
      </w:pPr>
      <w:r>
        <w:rPr>
          <w:rFonts w:hint="eastAsia" w:ascii="宋体" w:hAnsi="宋体" w:cs="宋体"/>
          <w:sz w:val="24"/>
          <w:lang w:val="en-US" w:eastAsia="zh-CN"/>
        </w:rPr>
        <w:t>新闻传播学学科</w:t>
      </w:r>
      <w:r>
        <w:rPr>
          <w:rFonts w:hint="eastAsia" w:ascii="宋体" w:hAnsi="宋体" w:cs="宋体"/>
          <w:sz w:val="24"/>
        </w:rPr>
        <w:t>2013年被评为甘肃省重点学科，</w:t>
      </w:r>
      <w:r>
        <w:rPr>
          <w:rFonts w:hint="eastAsia" w:ascii="宋体" w:hAnsi="宋体" w:cs="宋体"/>
          <w:sz w:val="24"/>
          <w:lang w:val="en-US" w:eastAsia="zh-CN"/>
        </w:rPr>
        <w:t>新闻学专业</w:t>
      </w:r>
      <w:r>
        <w:rPr>
          <w:rFonts w:hint="eastAsia" w:ascii="宋体" w:hAnsi="宋体" w:cs="宋体"/>
          <w:sz w:val="24"/>
        </w:rPr>
        <w:t>2020年获批国家级一流本科专业建设点</w:t>
      </w:r>
      <w:r>
        <w:rPr>
          <w:rFonts w:hint="eastAsia" w:ascii="宋体" w:hAnsi="宋体" w:cs="宋体"/>
          <w:sz w:val="24"/>
          <w:lang w:eastAsia="zh-CN"/>
        </w:rPr>
        <w:t>。</w:t>
      </w:r>
      <w:r>
        <w:rPr>
          <w:rFonts w:hint="eastAsia" w:ascii="宋体" w:hAnsi="宋体" w:cs="宋体"/>
          <w:sz w:val="24"/>
          <w:lang w:val="en-US" w:eastAsia="zh-CN"/>
        </w:rPr>
        <w:t>广播电视编导专业</w:t>
      </w:r>
      <w:r>
        <w:rPr>
          <w:rFonts w:hint="eastAsia" w:ascii="宋体" w:hAnsi="宋体" w:cs="宋体"/>
          <w:sz w:val="24"/>
        </w:rPr>
        <w:t>2017年入选高校省级特色本科专业</w:t>
      </w:r>
      <w:r>
        <w:rPr>
          <w:rFonts w:hint="eastAsia" w:ascii="宋体" w:hAnsi="宋体" w:cs="宋体"/>
          <w:sz w:val="24"/>
          <w:lang w:eastAsia="zh-CN"/>
        </w:rPr>
        <w:t>，</w:t>
      </w:r>
      <w:r>
        <w:rPr>
          <w:rFonts w:hint="eastAsia" w:ascii="宋体" w:hAnsi="宋体" w:cs="宋体"/>
          <w:sz w:val="24"/>
        </w:rPr>
        <w:t>2019年入选国家级一流本科专业建设点。</w:t>
      </w:r>
      <w:r>
        <w:rPr>
          <w:rFonts w:hint="eastAsia" w:ascii="宋体" w:hAnsi="宋体" w:cs="宋体"/>
          <w:sz w:val="24"/>
          <w:lang w:val="en-US" w:eastAsia="zh-CN"/>
        </w:rPr>
        <w:t>2024年软科中国大学专业排名</w:t>
      </w:r>
      <w:r>
        <w:rPr>
          <w:rFonts w:hint="eastAsia" w:ascii="宋体" w:hAnsi="宋体" w:cs="宋体"/>
          <w:sz w:val="24"/>
          <w:lang w:val="en-US" w:eastAsia="zh-Hans"/>
        </w:rPr>
        <w:t>中，广播电视编导专业</w:t>
      </w:r>
      <w:r>
        <w:rPr>
          <w:rFonts w:hint="eastAsia" w:ascii="宋体" w:hAnsi="宋体" w:cs="宋体"/>
          <w:sz w:val="24"/>
          <w:lang w:val="en-US" w:eastAsia="zh-CN"/>
        </w:rPr>
        <w:t>排名</w:t>
      </w:r>
      <w:r>
        <w:rPr>
          <w:rFonts w:hint="default" w:ascii="宋体" w:hAnsi="宋体" w:cs="宋体"/>
          <w:sz w:val="24"/>
          <w:lang w:val="en-US" w:eastAsia="zh-CN"/>
        </w:rPr>
        <w:t>第10，等级为A</w:t>
      </w:r>
      <w:r>
        <w:rPr>
          <w:rFonts w:hint="eastAsia" w:ascii="宋体" w:hAnsi="宋体" w:cs="宋体"/>
          <w:sz w:val="24"/>
          <w:lang w:val="en-US" w:eastAsia="zh-Hans"/>
        </w:rPr>
        <w:t>，</w:t>
      </w:r>
      <w:r>
        <w:rPr>
          <w:rFonts w:hint="eastAsia" w:ascii="宋体" w:hAnsi="宋体" w:cs="宋体"/>
          <w:sz w:val="24"/>
          <w:lang w:val="en-US" w:eastAsia="zh-CN"/>
        </w:rPr>
        <w:t>位</w:t>
      </w:r>
      <w:r>
        <w:rPr>
          <w:rFonts w:hint="eastAsia" w:ascii="宋体" w:hAnsi="宋体" w:cs="宋体"/>
          <w:sz w:val="24"/>
          <w:lang w:val="en-US" w:eastAsia="zh-Hans"/>
        </w:rPr>
        <w:t>列</w:t>
      </w:r>
      <w:r>
        <w:rPr>
          <w:rFonts w:hint="default" w:ascii="宋体" w:hAnsi="宋体" w:cs="宋体"/>
          <w:sz w:val="24"/>
          <w:lang w:val="en-US" w:eastAsia="zh-CN"/>
        </w:rPr>
        <w:t>西部第一</w:t>
      </w:r>
      <w:r>
        <w:rPr>
          <w:rFonts w:hint="eastAsia" w:ascii="宋体" w:hAnsi="宋体" w:cs="宋体"/>
          <w:sz w:val="24"/>
          <w:lang w:val="en-US" w:eastAsia="zh-Hans"/>
        </w:rPr>
        <w:t>；播音与主持艺术专业</w:t>
      </w:r>
      <w:r>
        <w:rPr>
          <w:rFonts w:hint="eastAsia" w:ascii="宋体" w:hAnsi="宋体" w:cs="宋体"/>
          <w:sz w:val="24"/>
          <w:lang w:val="en-US" w:eastAsia="zh-CN"/>
        </w:rPr>
        <w:t>排名第47名，等级为</w:t>
      </w:r>
      <w:r>
        <w:rPr>
          <w:rFonts w:hint="eastAsia" w:ascii="宋体" w:hAnsi="宋体" w:eastAsia="宋体" w:cs="宋体"/>
          <w:sz w:val="24"/>
          <w:lang w:val="en-US" w:eastAsia="zh-CN"/>
        </w:rPr>
        <w:t>B+，</w:t>
      </w:r>
      <w:r>
        <w:rPr>
          <w:rFonts w:hint="eastAsia" w:ascii="宋体" w:hAnsi="宋体" w:cs="宋体"/>
          <w:sz w:val="24"/>
          <w:lang w:val="en-US" w:eastAsia="zh-CN"/>
        </w:rPr>
        <w:t>位</w:t>
      </w:r>
      <w:r>
        <w:rPr>
          <w:rFonts w:hint="eastAsia" w:ascii="宋体" w:hAnsi="宋体" w:eastAsia="宋体" w:cs="宋体"/>
          <w:sz w:val="24"/>
          <w:lang w:val="en-US" w:eastAsia="zh-Hans"/>
        </w:rPr>
        <w:t>列</w:t>
      </w:r>
      <w:r>
        <w:rPr>
          <w:rFonts w:hint="default" w:ascii="宋体" w:hAnsi="宋体" w:eastAsia="宋体" w:cs="宋体"/>
          <w:sz w:val="24"/>
          <w:lang w:val="en-US" w:eastAsia="zh-CN"/>
        </w:rPr>
        <w:t>甘肃第一</w:t>
      </w:r>
      <w:r>
        <w:rPr>
          <w:rFonts w:hint="eastAsia" w:ascii="宋体" w:hAnsi="宋体" w:eastAsia="宋体" w:cs="宋体"/>
          <w:sz w:val="24"/>
          <w:lang w:val="en-US" w:eastAsia="zh-Hans"/>
        </w:rPr>
        <w:t>；新闻学专业</w:t>
      </w:r>
      <w:r>
        <w:rPr>
          <w:rFonts w:hint="eastAsia" w:ascii="宋体" w:hAnsi="宋体" w:cs="宋体"/>
          <w:sz w:val="24"/>
          <w:lang w:val="en-US" w:eastAsia="zh-CN"/>
        </w:rPr>
        <w:t>排名</w:t>
      </w:r>
      <w:r>
        <w:rPr>
          <w:rFonts w:hint="eastAsia" w:ascii="宋体" w:hAnsi="宋体" w:eastAsia="宋体" w:cs="宋体"/>
          <w:sz w:val="24"/>
          <w:lang w:val="en-US" w:eastAsia="zh-CN"/>
        </w:rPr>
        <w:t>第105名，等级为B</w:t>
      </w:r>
      <w:r>
        <w:rPr>
          <w:rFonts w:hint="eastAsia" w:ascii="宋体" w:hAnsi="宋体" w:eastAsia="宋体" w:cs="宋体"/>
          <w:sz w:val="24"/>
          <w:lang w:val="en-US" w:eastAsia="zh-Hans"/>
        </w:rPr>
        <w:t>，</w:t>
      </w:r>
      <w:r>
        <w:rPr>
          <w:rFonts w:hint="eastAsia" w:ascii="宋体" w:hAnsi="宋体" w:cs="宋体"/>
          <w:sz w:val="24"/>
          <w:lang w:val="en-US" w:eastAsia="zh-CN"/>
        </w:rPr>
        <w:t>位</w:t>
      </w:r>
      <w:r>
        <w:rPr>
          <w:rFonts w:hint="eastAsia" w:ascii="宋体" w:hAnsi="宋体" w:eastAsia="宋体" w:cs="宋体"/>
          <w:sz w:val="24"/>
          <w:lang w:val="en-US" w:eastAsia="zh-Hans"/>
        </w:rPr>
        <w:t>列</w:t>
      </w:r>
      <w:r>
        <w:rPr>
          <w:rFonts w:hint="default" w:ascii="宋体" w:hAnsi="宋体" w:eastAsia="宋体" w:cs="宋体"/>
          <w:sz w:val="24"/>
          <w:lang w:val="en-US" w:eastAsia="zh-CN"/>
        </w:rPr>
        <w:t>甘肃省属高校第一</w:t>
      </w:r>
      <w:r>
        <w:rPr>
          <w:rFonts w:hint="eastAsia" w:ascii="宋体" w:hAnsi="宋体" w:eastAsia="宋体" w:cs="宋体"/>
          <w:sz w:val="24"/>
          <w:lang w:val="en-US" w:eastAsia="zh-Hans"/>
        </w:rPr>
        <w:t>。</w:t>
      </w:r>
    </w:p>
    <w:p w14:paraId="488CADB5">
      <w:pPr>
        <w:keepNext w:val="0"/>
        <w:keepLines w:val="0"/>
        <w:pageBreakBefore w:val="0"/>
        <w:widowControl w:val="0"/>
        <w:wordWrap/>
        <w:overflowPunct/>
        <w:topLinePunct w:val="0"/>
        <w:bidi w:val="0"/>
        <w:adjustRightInd w:val="0"/>
        <w:snapToGrid w:val="0"/>
        <w:spacing w:line="520" w:lineRule="exact"/>
        <w:ind w:leftChars="200"/>
        <w:jc w:val="left"/>
        <w:outlineLvl w:val="1"/>
        <w:rPr>
          <w:rFonts w:hint="eastAsia" w:ascii="黑体" w:hAnsi="黑体" w:eastAsia="黑体" w:cs="黑体"/>
          <w:b w:val="0"/>
          <w:bCs/>
          <w:color w:val="000000"/>
          <w:kern w:val="0"/>
          <w:sz w:val="30"/>
          <w:szCs w:val="30"/>
          <w:lang w:bidi="ar"/>
        </w:rPr>
      </w:pPr>
      <w:bookmarkStart w:id="44" w:name="_Toc10356"/>
      <w:bookmarkStart w:id="45" w:name="_Toc6383"/>
      <w:r>
        <w:rPr>
          <w:rFonts w:hint="eastAsia" w:ascii="黑体" w:hAnsi="黑体" w:eastAsia="黑体" w:cs="黑体"/>
          <w:b w:val="0"/>
          <w:bCs/>
          <w:color w:val="000000"/>
          <w:kern w:val="0"/>
          <w:sz w:val="30"/>
          <w:szCs w:val="30"/>
          <w:lang w:bidi="ar"/>
        </w:rPr>
        <w:t>三、师资队伍</w:t>
      </w:r>
      <w:bookmarkEnd w:id="44"/>
      <w:bookmarkEnd w:id="45"/>
      <w:r>
        <w:rPr>
          <w:rFonts w:hint="eastAsia" w:ascii="黑体" w:hAnsi="黑体" w:eastAsia="黑体" w:cs="黑体"/>
          <w:b w:val="0"/>
          <w:bCs/>
          <w:color w:val="000000"/>
          <w:kern w:val="0"/>
          <w:sz w:val="30"/>
          <w:szCs w:val="30"/>
          <w:lang w:bidi="ar"/>
        </w:rPr>
        <w:t xml:space="preserve"> </w:t>
      </w:r>
    </w:p>
    <w:p w14:paraId="09156BFF">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Hans"/>
        </w:rPr>
      </w:pPr>
      <w:r>
        <w:rPr>
          <w:rFonts w:hint="eastAsia" w:ascii="宋体" w:hAnsi="宋体" w:cs="宋体"/>
          <w:sz w:val="24"/>
          <w:lang w:val="en-US" w:eastAsia="zh-Hans"/>
        </w:rPr>
        <w:t>学院</w:t>
      </w:r>
      <w:r>
        <w:rPr>
          <w:rFonts w:hint="eastAsia" w:ascii="宋体" w:hAnsi="宋体" w:cs="宋体"/>
          <w:sz w:val="24"/>
          <w:lang w:val="en-US" w:eastAsia="zh-CN"/>
        </w:rPr>
        <w:t>现有教职员工71人，专任教师54人，其中</w:t>
      </w:r>
      <w:r>
        <w:rPr>
          <w:rFonts w:hint="default" w:ascii="宋体" w:hAnsi="宋体" w:cs="宋体"/>
          <w:sz w:val="24"/>
          <w:lang w:val="en-US" w:eastAsia="zh-CN"/>
        </w:rPr>
        <w:t>教授</w:t>
      </w:r>
      <w:r>
        <w:rPr>
          <w:rFonts w:hint="eastAsia" w:ascii="宋体" w:hAnsi="宋体" w:cs="宋体"/>
          <w:sz w:val="24"/>
          <w:lang w:val="en-US" w:eastAsia="zh-CN"/>
        </w:rPr>
        <w:t>7</w:t>
      </w:r>
      <w:r>
        <w:rPr>
          <w:rFonts w:hint="default" w:ascii="宋体" w:hAnsi="宋体" w:cs="宋体"/>
          <w:sz w:val="24"/>
          <w:lang w:val="en-US" w:eastAsia="zh-CN"/>
        </w:rPr>
        <w:t>人，</w:t>
      </w:r>
      <w:r>
        <w:rPr>
          <w:rFonts w:hint="eastAsia" w:ascii="宋体" w:hAnsi="宋体" w:cs="宋体"/>
          <w:sz w:val="24"/>
          <w:lang w:val="en-US" w:eastAsia="zh-CN"/>
        </w:rPr>
        <w:t>云亭教授1人，</w:t>
      </w:r>
      <w:r>
        <w:rPr>
          <w:rFonts w:hint="default" w:ascii="宋体" w:hAnsi="宋体" w:cs="宋体"/>
          <w:sz w:val="24"/>
          <w:lang w:val="en-US" w:eastAsia="zh-CN"/>
        </w:rPr>
        <w:t>副教授</w:t>
      </w:r>
      <w:r>
        <w:rPr>
          <w:rFonts w:hint="eastAsia" w:ascii="宋体" w:hAnsi="宋体" w:cs="宋体"/>
          <w:sz w:val="24"/>
          <w:lang w:val="en-US" w:eastAsia="zh-CN"/>
        </w:rPr>
        <w:t>22</w:t>
      </w:r>
      <w:r>
        <w:rPr>
          <w:rFonts w:hint="default" w:ascii="宋体" w:hAnsi="宋体" w:cs="宋体"/>
          <w:sz w:val="24"/>
          <w:lang w:val="en-US" w:eastAsia="zh-CN"/>
        </w:rPr>
        <w:t>人</w:t>
      </w:r>
      <w:r>
        <w:rPr>
          <w:rFonts w:hint="eastAsia" w:ascii="宋体" w:hAnsi="宋体" w:cs="宋体"/>
          <w:sz w:val="24"/>
          <w:lang w:val="en-US" w:eastAsia="zh-CN"/>
        </w:rPr>
        <w:t>；校级教学名师3人；博士生导师</w:t>
      </w:r>
      <w:r>
        <w:rPr>
          <w:rFonts w:hint="default" w:ascii="宋体" w:hAnsi="宋体" w:cs="宋体"/>
          <w:sz w:val="24"/>
          <w:lang w:val="en-US" w:eastAsia="zh-CN"/>
        </w:rPr>
        <w:t>4人，</w:t>
      </w:r>
      <w:r>
        <w:rPr>
          <w:rFonts w:hint="eastAsia" w:ascii="宋体" w:hAnsi="宋体" w:cs="宋体"/>
          <w:sz w:val="24"/>
          <w:lang w:val="en-US" w:eastAsia="zh-CN"/>
        </w:rPr>
        <w:t>硕士生导师</w:t>
      </w:r>
      <w:r>
        <w:rPr>
          <w:rFonts w:hint="default" w:ascii="宋体" w:hAnsi="宋体" w:cs="宋体"/>
          <w:sz w:val="24"/>
          <w:lang w:val="en-US" w:eastAsia="zh-CN"/>
        </w:rPr>
        <w:t>31人</w:t>
      </w:r>
      <w:r>
        <w:rPr>
          <w:rFonts w:hint="eastAsia" w:ascii="宋体" w:hAnsi="宋体" w:cs="宋体"/>
          <w:sz w:val="24"/>
          <w:lang w:val="en-US" w:eastAsia="zh-CN"/>
        </w:rPr>
        <w:t>；</w:t>
      </w:r>
      <w:r>
        <w:rPr>
          <w:rFonts w:hint="default" w:ascii="宋体" w:hAnsi="宋体" w:cs="宋体"/>
          <w:sz w:val="24"/>
          <w:lang w:val="en-US" w:eastAsia="zh-CN"/>
        </w:rPr>
        <w:t>博士</w:t>
      </w:r>
      <w:r>
        <w:rPr>
          <w:rFonts w:hint="eastAsia" w:ascii="宋体" w:hAnsi="宋体" w:cs="宋体"/>
          <w:sz w:val="24"/>
          <w:lang w:val="en-US" w:eastAsia="zh-CN"/>
        </w:rPr>
        <w:t>32</w:t>
      </w:r>
      <w:r>
        <w:rPr>
          <w:rFonts w:hint="default" w:ascii="宋体" w:hAnsi="宋体" w:cs="宋体"/>
          <w:sz w:val="24"/>
          <w:lang w:val="en-US" w:eastAsia="zh-CN"/>
        </w:rPr>
        <w:t>人，在读博士</w:t>
      </w:r>
      <w:r>
        <w:rPr>
          <w:rFonts w:hint="eastAsia" w:ascii="宋体" w:hAnsi="宋体" w:cs="宋体"/>
          <w:sz w:val="24"/>
          <w:lang w:val="en-US" w:eastAsia="zh-CN"/>
        </w:rPr>
        <w:t>9</w:t>
      </w:r>
      <w:r>
        <w:rPr>
          <w:rFonts w:hint="default" w:ascii="宋体" w:hAnsi="宋体" w:cs="宋体"/>
          <w:sz w:val="24"/>
          <w:lang w:val="en-US" w:eastAsia="zh-CN"/>
        </w:rPr>
        <w:t>人</w:t>
      </w:r>
      <w:r>
        <w:rPr>
          <w:rFonts w:hint="eastAsia" w:ascii="宋体" w:hAnsi="宋体" w:cs="宋体"/>
          <w:sz w:val="24"/>
          <w:lang w:val="en-US" w:eastAsia="zh-CN"/>
        </w:rPr>
        <w:t>，硕士9人，学士4人；师资队伍年龄结构较为合理：45岁以下中青年教师占比为：73.21%。</w:t>
      </w:r>
      <w:r>
        <w:rPr>
          <w:rFonts w:hint="eastAsia" w:ascii="宋体" w:hAnsi="宋体" w:cs="宋体"/>
          <w:sz w:val="24"/>
          <w:highlight w:val="none"/>
          <w:lang w:val="en-US" w:eastAsia="zh-Hans"/>
        </w:rPr>
        <w:t>35岁以下</w:t>
      </w:r>
      <w:r>
        <w:rPr>
          <w:rFonts w:hint="eastAsia" w:ascii="宋体" w:hAnsi="宋体" w:cs="宋体"/>
          <w:sz w:val="24"/>
          <w:highlight w:val="none"/>
          <w:lang w:val="en-US" w:eastAsia="zh-CN"/>
        </w:rPr>
        <w:t>18</w:t>
      </w:r>
      <w:r>
        <w:rPr>
          <w:rFonts w:hint="eastAsia" w:ascii="宋体" w:hAnsi="宋体" w:cs="宋体"/>
          <w:sz w:val="24"/>
          <w:highlight w:val="none"/>
          <w:lang w:val="en-US" w:eastAsia="zh-Hans"/>
        </w:rPr>
        <w:t>人，36-</w:t>
      </w:r>
      <w:r>
        <w:rPr>
          <w:rFonts w:hint="eastAsia" w:ascii="宋体" w:hAnsi="宋体" w:cs="宋体"/>
          <w:sz w:val="24"/>
          <w:highlight w:val="none"/>
          <w:lang w:val="en-US" w:eastAsia="zh-CN"/>
        </w:rPr>
        <w:t>45</w:t>
      </w:r>
      <w:r>
        <w:rPr>
          <w:rFonts w:hint="eastAsia" w:ascii="宋体" w:hAnsi="宋体" w:cs="宋体"/>
          <w:sz w:val="24"/>
          <w:highlight w:val="none"/>
          <w:lang w:val="en-US" w:eastAsia="zh-Hans"/>
        </w:rPr>
        <w:t>岁</w:t>
      </w:r>
      <w:r>
        <w:rPr>
          <w:rFonts w:hint="eastAsia" w:ascii="宋体" w:hAnsi="宋体" w:cs="宋体"/>
          <w:sz w:val="24"/>
          <w:highlight w:val="none"/>
          <w:lang w:val="en-US" w:eastAsia="zh-CN"/>
        </w:rPr>
        <w:t>25</w:t>
      </w:r>
      <w:r>
        <w:rPr>
          <w:rFonts w:hint="eastAsia" w:ascii="宋体" w:hAnsi="宋体" w:cs="宋体"/>
          <w:sz w:val="24"/>
          <w:highlight w:val="none"/>
          <w:lang w:val="en-US" w:eastAsia="zh-Hans"/>
        </w:rPr>
        <w:t>人，46-5</w:t>
      </w:r>
      <w:r>
        <w:rPr>
          <w:rFonts w:hint="eastAsia" w:ascii="宋体" w:hAnsi="宋体" w:cs="宋体"/>
          <w:sz w:val="24"/>
          <w:highlight w:val="none"/>
          <w:lang w:val="en-US" w:eastAsia="zh-CN"/>
        </w:rPr>
        <w:t>5</w:t>
      </w:r>
      <w:r>
        <w:rPr>
          <w:rFonts w:hint="eastAsia" w:ascii="宋体" w:hAnsi="宋体" w:cs="宋体"/>
          <w:sz w:val="24"/>
          <w:highlight w:val="none"/>
          <w:lang w:val="en-US" w:eastAsia="zh-Hans"/>
        </w:rPr>
        <w:t>岁</w:t>
      </w:r>
      <w:r>
        <w:rPr>
          <w:rFonts w:hint="eastAsia" w:ascii="宋体" w:hAnsi="宋体" w:cs="宋体"/>
          <w:sz w:val="24"/>
          <w:highlight w:val="none"/>
          <w:lang w:val="en-US" w:eastAsia="zh-CN"/>
        </w:rPr>
        <w:t>10</w:t>
      </w:r>
      <w:r>
        <w:rPr>
          <w:rFonts w:hint="eastAsia" w:ascii="宋体" w:hAnsi="宋体" w:cs="宋体"/>
          <w:sz w:val="24"/>
          <w:highlight w:val="none"/>
          <w:lang w:val="en-US" w:eastAsia="zh-Hans"/>
        </w:rPr>
        <w:t>人</w:t>
      </w:r>
      <w:r>
        <w:rPr>
          <w:rFonts w:hint="eastAsia" w:ascii="宋体" w:hAnsi="宋体" w:cs="宋体"/>
          <w:sz w:val="24"/>
          <w:highlight w:val="none"/>
          <w:lang w:val="en-US" w:eastAsia="zh-CN"/>
        </w:rPr>
        <w:t>，</w:t>
      </w:r>
      <w:r>
        <w:rPr>
          <w:rFonts w:hint="eastAsia" w:ascii="宋体" w:hAnsi="宋体" w:cs="宋体"/>
          <w:sz w:val="24"/>
          <w:highlight w:val="none"/>
          <w:lang w:val="en-US" w:eastAsia="zh-Hans"/>
        </w:rPr>
        <w:t>56岁以上</w:t>
      </w:r>
      <w:r>
        <w:rPr>
          <w:rFonts w:hint="eastAsia" w:ascii="宋体" w:hAnsi="宋体" w:cs="宋体"/>
          <w:sz w:val="24"/>
          <w:highlight w:val="none"/>
          <w:lang w:val="en-US" w:eastAsia="zh-CN"/>
        </w:rPr>
        <w:t>3</w:t>
      </w:r>
      <w:r>
        <w:rPr>
          <w:rFonts w:hint="eastAsia" w:ascii="宋体" w:hAnsi="宋体" w:cs="宋体"/>
          <w:sz w:val="24"/>
          <w:highlight w:val="none"/>
          <w:lang w:val="en-US" w:eastAsia="zh-Hans"/>
        </w:rPr>
        <w:t>人。</w:t>
      </w:r>
      <w:r>
        <w:rPr>
          <w:rFonts w:hint="eastAsia" w:ascii="宋体" w:hAnsi="宋体" w:cs="宋体"/>
          <w:sz w:val="24"/>
          <w:highlight w:val="none"/>
          <w:lang w:val="en-US" w:eastAsia="zh-CN"/>
        </w:rPr>
        <w:t>此外，学院</w:t>
      </w:r>
      <w:r>
        <w:rPr>
          <w:rFonts w:hint="eastAsia" w:ascii="宋体" w:hAnsi="宋体" w:cs="宋体"/>
          <w:sz w:val="24"/>
          <w:lang w:val="en-US" w:eastAsia="zh-Hans"/>
        </w:rPr>
        <w:t>有兼职教授27名</w:t>
      </w:r>
      <w:r>
        <w:rPr>
          <w:rFonts w:hint="eastAsia" w:ascii="宋体" w:hAnsi="宋体" w:cs="宋体"/>
          <w:sz w:val="24"/>
          <w:lang w:val="en-US" w:eastAsia="zh-CN"/>
        </w:rPr>
        <w:t>、</w:t>
      </w:r>
      <w:r>
        <w:rPr>
          <w:rFonts w:hint="eastAsia" w:ascii="宋体" w:hAnsi="宋体" w:cs="宋体"/>
          <w:sz w:val="24"/>
          <w:lang w:val="en-US" w:eastAsia="zh-Hans"/>
        </w:rPr>
        <w:t>兼职硕士生校外导师32名，均为国内知名人士和业界精英。</w:t>
      </w:r>
    </w:p>
    <w:p w14:paraId="4ABC1283">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Hans"/>
        </w:rPr>
      </w:pPr>
    </w:p>
    <w:p w14:paraId="64D81D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drawing>
          <wp:inline distT="0" distB="0" distL="114300" distR="114300">
            <wp:extent cx="3804920" cy="2160270"/>
            <wp:effectExtent l="0" t="0" r="5080" b="1143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6"/>
                    <a:stretch>
                      <a:fillRect/>
                    </a:stretch>
                  </pic:blipFill>
                  <pic:spPr>
                    <a:xfrm>
                      <a:off x="0" y="0"/>
                      <a:ext cx="3804920" cy="2160270"/>
                    </a:xfrm>
                    <a:prstGeom prst="rect">
                      <a:avLst/>
                    </a:prstGeom>
                    <a:noFill/>
                    <a:ln>
                      <a:noFill/>
                    </a:ln>
                  </pic:spPr>
                </pic:pic>
              </a:graphicData>
            </a:graphic>
          </wp:inline>
        </w:drawing>
      </w:r>
    </w:p>
    <w:p w14:paraId="4E65BA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lang w:eastAsia="zh-CN"/>
        </w:rPr>
      </w:pPr>
    </w:p>
    <w:p w14:paraId="2A5635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lang w:val="en-US" w:eastAsia="zh-Hans"/>
        </w:rPr>
      </w:pPr>
      <w:r>
        <w:drawing>
          <wp:inline distT="0" distB="0" distL="114300" distR="114300">
            <wp:extent cx="3797300" cy="2160270"/>
            <wp:effectExtent l="0" t="0" r="12700" b="11430"/>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7"/>
                    <a:stretch>
                      <a:fillRect/>
                    </a:stretch>
                  </pic:blipFill>
                  <pic:spPr>
                    <a:xfrm>
                      <a:off x="0" y="0"/>
                      <a:ext cx="3797300" cy="2160270"/>
                    </a:xfrm>
                    <a:prstGeom prst="rect">
                      <a:avLst/>
                    </a:prstGeom>
                    <a:noFill/>
                    <a:ln>
                      <a:noFill/>
                    </a:ln>
                  </pic:spPr>
                </pic:pic>
              </a:graphicData>
            </a:graphic>
          </wp:inline>
        </w:drawing>
      </w:r>
    </w:p>
    <w:p w14:paraId="17401FC2">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Hans"/>
        </w:rPr>
      </w:pPr>
      <w:r>
        <w:rPr>
          <w:rFonts w:hint="eastAsia" w:ascii="宋体" w:hAnsi="宋体" w:cs="宋体"/>
          <w:sz w:val="24"/>
          <w:lang w:val="en-US" w:eastAsia="zh-Hans"/>
        </w:rPr>
        <w:t>学院有</w:t>
      </w:r>
      <w:r>
        <w:rPr>
          <w:rFonts w:hint="eastAsia" w:ascii="宋体" w:hAnsi="宋体" w:cs="宋体"/>
          <w:sz w:val="24"/>
          <w:lang w:val="en-US" w:eastAsia="zh-CN"/>
        </w:rPr>
        <w:t>1人</w:t>
      </w:r>
      <w:r>
        <w:rPr>
          <w:rFonts w:hint="eastAsia" w:ascii="宋体" w:hAnsi="宋体" w:cs="宋体"/>
          <w:sz w:val="24"/>
          <w:lang w:val="en-US" w:eastAsia="zh-Hans"/>
        </w:rPr>
        <w:t>入选国家“万人计划”哲学社会科学领军人才、</w:t>
      </w:r>
      <w:r>
        <w:rPr>
          <w:rFonts w:hint="eastAsia" w:ascii="宋体" w:hAnsi="宋体" w:cs="宋体"/>
          <w:sz w:val="24"/>
          <w:lang w:val="en-US" w:eastAsia="zh-CN"/>
        </w:rPr>
        <w:t>1人入选</w:t>
      </w:r>
      <w:r>
        <w:rPr>
          <w:rFonts w:hint="eastAsia" w:ascii="宋体" w:hAnsi="宋体" w:cs="宋体"/>
          <w:sz w:val="24"/>
          <w:lang w:val="en-US" w:eastAsia="zh-Hans"/>
        </w:rPr>
        <w:t>全国文化名家暨“四个一批”人才、1人入选教育部“新世纪优秀人才支持计划”、2人入选甘肃省领军人才、2人入选甘肃省宣传文化系统“四个一批”文艺界人才</w:t>
      </w:r>
      <w:r>
        <w:rPr>
          <w:rFonts w:hint="eastAsia" w:ascii="宋体" w:hAnsi="宋体" w:cs="宋体"/>
          <w:sz w:val="24"/>
          <w:lang w:val="en-US" w:eastAsia="zh-CN"/>
        </w:rPr>
        <w:t>、</w:t>
      </w:r>
      <w:r>
        <w:rPr>
          <w:rFonts w:hint="eastAsia" w:ascii="宋体" w:hAnsi="宋体" w:cs="宋体"/>
          <w:sz w:val="24"/>
          <w:lang w:val="en-US" w:eastAsia="zh-Hans"/>
        </w:rPr>
        <w:t>2人入选甘肃省优秀青年文化人才</w:t>
      </w:r>
      <w:r>
        <w:rPr>
          <w:rFonts w:hint="eastAsia" w:ascii="宋体" w:hAnsi="宋体" w:cs="宋体"/>
          <w:sz w:val="24"/>
          <w:lang w:val="en-US" w:eastAsia="zh-CN"/>
        </w:rPr>
        <w:t>，1</w:t>
      </w:r>
      <w:r>
        <w:rPr>
          <w:rFonts w:hint="eastAsia" w:ascii="宋体" w:hAnsi="宋体" w:cs="宋体"/>
          <w:sz w:val="24"/>
          <w:lang w:val="en-US" w:eastAsia="zh-Hans"/>
        </w:rPr>
        <w:t>人获甘肃省中青年</w:t>
      </w:r>
      <w:r>
        <w:rPr>
          <w:rFonts w:hint="eastAsia" w:ascii="宋体" w:hAnsi="宋体" w:cs="宋体"/>
          <w:sz w:val="24"/>
          <w:lang w:val="en-US" w:eastAsia="zh-CN"/>
        </w:rPr>
        <w:t>“</w:t>
      </w:r>
      <w:r>
        <w:rPr>
          <w:rFonts w:hint="eastAsia" w:ascii="宋体" w:hAnsi="宋体" w:cs="宋体"/>
          <w:sz w:val="24"/>
          <w:lang w:val="en-US" w:eastAsia="zh-Hans"/>
        </w:rPr>
        <w:t>德艺双馨文艺工作者</w:t>
      </w:r>
      <w:r>
        <w:rPr>
          <w:rFonts w:hint="eastAsia" w:ascii="宋体" w:hAnsi="宋体" w:cs="宋体"/>
          <w:sz w:val="24"/>
          <w:lang w:val="en-US" w:eastAsia="zh-CN"/>
        </w:rPr>
        <w:t>”荣誉称号、</w:t>
      </w:r>
      <w:r>
        <w:rPr>
          <w:rFonts w:hint="eastAsia" w:ascii="宋体" w:hAnsi="宋体" w:cs="宋体"/>
          <w:sz w:val="24"/>
          <w:lang w:val="en-US" w:eastAsia="zh-Hans"/>
        </w:rPr>
        <w:t>2人获得甘肃省高等学校青年</w:t>
      </w:r>
      <w:r>
        <w:rPr>
          <w:rFonts w:hint="eastAsia" w:ascii="宋体" w:hAnsi="宋体" w:eastAsia="宋体" w:cs="宋体"/>
          <w:sz w:val="24"/>
          <w:lang w:val="en-US" w:eastAsia="zh-Hans"/>
        </w:rPr>
        <w:t>教师成才奖，1人担任甘肃省文联副主席</w:t>
      </w:r>
      <w:r>
        <w:rPr>
          <w:rFonts w:hint="eastAsia" w:ascii="宋体" w:hAnsi="宋体" w:eastAsia="宋体" w:cs="宋体"/>
          <w:sz w:val="24"/>
          <w:lang w:val="en-US" w:eastAsia="zh-CN"/>
        </w:rPr>
        <w:t>、</w:t>
      </w:r>
      <w:r>
        <w:rPr>
          <w:rFonts w:hint="eastAsia" w:ascii="宋体" w:hAnsi="宋体" w:eastAsia="宋体" w:cs="宋体"/>
          <w:sz w:val="24"/>
          <w:lang w:val="en-US" w:eastAsia="zh-Hans"/>
        </w:rPr>
        <w:t>1人担任甘肃省电影家协会主席</w:t>
      </w:r>
      <w:r>
        <w:rPr>
          <w:rFonts w:hint="eastAsia" w:ascii="宋体" w:hAnsi="宋体" w:eastAsia="宋体" w:cs="宋体"/>
          <w:sz w:val="24"/>
          <w:lang w:val="en-US" w:eastAsia="zh-CN"/>
        </w:rPr>
        <w:t>、</w:t>
      </w:r>
      <w:r>
        <w:rPr>
          <w:rFonts w:hint="eastAsia" w:ascii="宋体" w:hAnsi="宋体" w:eastAsia="宋体" w:cs="宋体"/>
          <w:sz w:val="24"/>
          <w:lang w:val="en-US" w:eastAsia="zh-Hans"/>
        </w:rPr>
        <w:t>1人担任甘肃省文艺评论家协会副主席。</w:t>
      </w:r>
    </w:p>
    <w:p w14:paraId="2B55A1B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lang w:val="en-US" w:eastAsia="zh-Hans"/>
        </w:rPr>
      </w:pPr>
      <w:r>
        <w:drawing>
          <wp:inline distT="0" distB="0" distL="114300" distR="114300">
            <wp:extent cx="5286375" cy="3110230"/>
            <wp:effectExtent l="0" t="0" r="0" b="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8"/>
                    <a:srcRect b="4801"/>
                    <a:stretch>
                      <a:fillRect/>
                    </a:stretch>
                  </pic:blipFill>
                  <pic:spPr>
                    <a:xfrm>
                      <a:off x="0" y="0"/>
                      <a:ext cx="5286375" cy="3110230"/>
                    </a:xfrm>
                    <a:prstGeom prst="rect">
                      <a:avLst/>
                    </a:prstGeom>
                  </pic:spPr>
                </pic:pic>
              </a:graphicData>
            </a:graphic>
          </wp:inline>
        </w:drawing>
      </w:r>
    </w:p>
    <w:p w14:paraId="7D1B1F3F">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Times New Roman" w:hAnsi="Times New Roman" w:eastAsia="宋体"/>
          <w:highlight w:val="green"/>
          <w:lang w:val="en-US" w:eastAsia="zh-CN"/>
        </w:rPr>
      </w:pPr>
      <w:r>
        <w:rPr>
          <w:rFonts w:hint="eastAsia" w:ascii="宋体" w:hAnsi="宋体" w:eastAsia="宋体" w:cs="宋体"/>
          <w:sz w:val="24"/>
          <w:lang w:val="en-US" w:eastAsia="zh-Hans"/>
        </w:rPr>
        <w:t>学院</w:t>
      </w:r>
      <w:r>
        <w:rPr>
          <w:rFonts w:hint="eastAsia" w:ascii="宋体" w:hAnsi="宋体" w:eastAsia="宋体" w:cs="宋体"/>
          <w:sz w:val="24"/>
          <w:lang w:val="en-US" w:eastAsia="zh-CN"/>
        </w:rPr>
        <w:t>先后</w:t>
      </w:r>
      <w:r>
        <w:rPr>
          <w:rFonts w:hint="eastAsia" w:ascii="宋体" w:hAnsi="宋体" w:eastAsia="宋体" w:cs="宋体"/>
          <w:sz w:val="24"/>
          <w:lang w:val="en-US" w:eastAsia="zh-Hans"/>
        </w:rPr>
        <w:t>柔性引进美国韦尔斯利学院宋明玮</w:t>
      </w:r>
      <w:r>
        <w:rPr>
          <w:rFonts w:hint="eastAsia" w:ascii="宋体" w:hAnsi="宋体" w:eastAsia="宋体" w:cs="宋体"/>
          <w:sz w:val="24"/>
          <w:lang w:val="en-US" w:eastAsia="zh-CN"/>
        </w:rPr>
        <w:t>、</w:t>
      </w:r>
      <w:r>
        <w:rPr>
          <w:rFonts w:hint="eastAsia" w:ascii="宋体" w:hAnsi="宋体" w:eastAsia="宋体" w:cs="宋体"/>
          <w:sz w:val="24"/>
          <w:lang w:val="en-US" w:eastAsia="zh-Hans"/>
        </w:rPr>
        <w:t>清华大学尹鸿</w:t>
      </w:r>
      <w:r>
        <w:rPr>
          <w:rFonts w:hint="eastAsia" w:ascii="宋体" w:hAnsi="宋体" w:eastAsia="宋体" w:cs="宋体"/>
          <w:sz w:val="24"/>
          <w:lang w:val="en-US" w:eastAsia="zh-CN"/>
        </w:rPr>
        <w:t>、</w:t>
      </w:r>
      <w:r>
        <w:rPr>
          <w:rFonts w:hint="eastAsia" w:ascii="宋体" w:hAnsi="宋体" w:eastAsia="宋体" w:cs="宋体"/>
          <w:sz w:val="24"/>
          <w:lang w:val="en-US" w:eastAsia="zh-Hans"/>
        </w:rPr>
        <w:t>复旦大学张涛甫</w:t>
      </w:r>
      <w:r>
        <w:rPr>
          <w:rFonts w:hint="eastAsia" w:ascii="宋体" w:hAnsi="宋体" w:eastAsia="宋体" w:cs="宋体"/>
          <w:sz w:val="24"/>
          <w:lang w:val="en-US" w:eastAsia="zh-CN"/>
        </w:rPr>
        <w:t>、</w:t>
      </w:r>
      <w:r>
        <w:rPr>
          <w:rFonts w:hint="eastAsia" w:ascii="宋体" w:hAnsi="宋体" w:eastAsia="宋体" w:cs="宋体"/>
          <w:sz w:val="24"/>
          <w:lang w:val="en-US" w:eastAsia="zh-Hans"/>
        </w:rPr>
        <w:t>上海交通大学李本乾</w:t>
      </w:r>
      <w:r>
        <w:rPr>
          <w:rFonts w:hint="eastAsia" w:ascii="宋体" w:hAnsi="宋体" w:eastAsia="宋体" w:cs="宋体"/>
          <w:sz w:val="24"/>
          <w:lang w:val="en-US" w:eastAsia="zh-CN"/>
        </w:rPr>
        <w:t>、</w:t>
      </w:r>
      <w:r>
        <w:rPr>
          <w:rFonts w:hint="eastAsia" w:ascii="宋体" w:hAnsi="宋体" w:eastAsia="宋体" w:cs="宋体"/>
          <w:sz w:val="24"/>
          <w:lang w:val="en-US" w:eastAsia="zh-Hans"/>
        </w:rPr>
        <w:t>北京师范大学胡智锋</w:t>
      </w:r>
      <w:r>
        <w:rPr>
          <w:rFonts w:hint="eastAsia" w:ascii="宋体" w:hAnsi="宋体" w:eastAsia="宋体" w:cs="宋体"/>
          <w:sz w:val="24"/>
          <w:lang w:val="en-US" w:eastAsia="zh-CN"/>
        </w:rPr>
        <w:t>、</w:t>
      </w:r>
      <w:r>
        <w:rPr>
          <w:rFonts w:hint="eastAsia" w:ascii="宋体" w:hAnsi="宋体" w:eastAsia="宋体" w:cs="宋体"/>
          <w:sz w:val="24"/>
          <w:lang w:val="en-US" w:eastAsia="zh-Hans"/>
        </w:rPr>
        <w:t>周星</w:t>
      </w:r>
      <w:r>
        <w:rPr>
          <w:rFonts w:hint="eastAsia" w:ascii="宋体" w:hAnsi="宋体" w:eastAsia="宋体" w:cs="宋体"/>
          <w:sz w:val="24"/>
          <w:lang w:val="en-US" w:eastAsia="zh-CN"/>
        </w:rPr>
        <w:t>、</w:t>
      </w:r>
      <w:r>
        <w:rPr>
          <w:rFonts w:hint="eastAsia" w:ascii="宋体" w:hAnsi="宋体" w:eastAsia="宋体" w:cs="宋体"/>
          <w:sz w:val="24"/>
          <w:lang w:val="en-US" w:eastAsia="zh-Hans"/>
        </w:rPr>
        <w:t>张燕</w:t>
      </w:r>
      <w:r>
        <w:rPr>
          <w:rFonts w:hint="eastAsia" w:ascii="宋体" w:hAnsi="宋体" w:eastAsia="宋体" w:cs="宋体"/>
          <w:sz w:val="24"/>
          <w:lang w:val="en-US" w:eastAsia="zh-CN"/>
        </w:rPr>
        <w:t>、</w:t>
      </w:r>
      <w:r>
        <w:rPr>
          <w:rFonts w:hint="eastAsia" w:ascii="宋体" w:hAnsi="宋体" w:eastAsia="宋体" w:cs="宋体"/>
          <w:sz w:val="24"/>
          <w:lang w:val="en-US" w:eastAsia="zh-Hans"/>
        </w:rPr>
        <w:t>中国传媒大学张国涛</w:t>
      </w:r>
      <w:r>
        <w:rPr>
          <w:rFonts w:hint="eastAsia" w:ascii="宋体" w:hAnsi="宋体" w:eastAsia="宋体" w:cs="宋体"/>
          <w:sz w:val="24"/>
          <w:lang w:val="en-US" w:eastAsia="zh-CN"/>
        </w:rPr>
        <w:t>、</w:t>
      </w:r>
      <w:r>
        <w:rPr>
          <w:rFonts w:hint="eastAsia" w:ascii="宋体" w:hAnsi="宋体" w:eastAsia="宋体" w:cs="宋体"/>
          <w:sz w:val="24"/>
          <w:lang w:val="en-US" w:eastAsia="zh-Hans"/>
        </w:rPr>
        <w:t>戴清</w:t>
      </w:r>
      <w:r>
        <w:rPr>
          <w:rFonts w:hint="eastAsia" w:ascii="宋体" w:hAnsi="宋体" w:eastAsia="宋体" w:cs="宋体"/>
          <w:sz w:val="24"/>
          <w:lang w:val="en-US" w:eastAsia="zh-CN"/>
        </w:rPr>
        <w:t>、</w:t>
      </w:r>
      <w:r>
        <w:rPr>
          <w:rFonts w:hint="eastAsia" w:ascii="宋体" w:hAnsi="宋体" w:eastAsia="宋体" w:cs="宋体"/>
          <w:sz w:val="24"/>
          <w:lang w:val="en-US" w:eastAsia="zh-Hans"/>
        </w:rPr>
        <w:t>上海戏剧学院芦昂等</w:t>
      </w:r>
      <w:r>
        <w:rPr>
          <w:rFonts w:hint="eastAsia" w:ascii="宋体" w:hAnsi="宋体" w:eastAsia="宋体" w:cs="宋体"/>
          <w:sz w:val="24"/>
          <w:lang w:val="en-US" w:eastAsia="zh-CN"/>
        </w:rPr>
        <w:t>13名</w:t>
      </w:r>
      <w:r>
        <w:rPr>
          <w:rFonts w:hint="eastAsia" w:ascii="宋体" w:hAnsi="宋体" w:eastAsia="宋体" w:cs="宋体"/>
          <w:sz w:val="24"/>
          <w:lang w:val="en-US" w:eastAsia="zh-Hans"/>
        </w:rPr>
        <w:t>高层次人才，</w:t>
      </w:r>
      <w:r>
        <w:rPr>
          <w:rFonts w:hint="eastAsia" w:ascii="宋体" w:hAnsi="宋体" w:cs="宋体"/>
          <w:sz w:val="24"/>
          <w:highlight w:val="none"/>
          <w:lang w:val="en-US" w:eastAsia="zh-CN"/>
        </w:rPr>
        <w:t>引进银龄教师1名，</w:t>
      </w:r>
      <w:r>
        <w:rPr>
          <w:rFonts w:hint="eastAsia" w:ascii="宋体" w:hAnsi="宋体" w:cs="宋体"/>
          <w:sz w:val="24"/>
        </w:rPr>
        <w:t>主要开展学科建设咨询、联合申报课题、指导青年教师的教学科研、承担相关课程教学、举办学术讲座等工作。</w:t>
      </w:r>
    </w:p>
    <w:p w14:paraId="577CC647">
      <w:pPr>
        <w:keepNext w:val="0"/>
        <w:keepLines w:val="0"/>
        <w:pageBreakBefore w:val="0"/>
        <w:widowControl w:val="0"/>
        <w:wordWrap/>
        <w:overflowPunct/>
        <w:topLinePunct w:val="0"/>
        <w:bidi w:val="0"/>
        <w:adjustRightInd w:val="0"/>
        <w:snapToGrid w:val="0"/>
        <w:spacing w:line="520" w:lineRule="exact"/>
        <w:ind w:leftChars="200"/>
        <w:jc w:val="left"/>
        <w:outlineLvl w:val="1"/>
        <w:rPr>
          <w:rFonts w:hint="eastAsia" w:ascii="黑体" w:hAnsi="黑体" w:eastAsia="黑体" w:cs="黑体"/>
          <w:b w:val="0"/>
          <w:bCs/>
          <w:color w:val="000000"/>
          <w:kern w:val="0"/>
          <w:sz w:val="30"/>
          <w:szCs w:val="30"/>
          <w:lang w:bidi="ar"/>
        </w:rPr>
      </w:pPr>
      <w:bookmarkStart w:id="46" w:name="_Toc9348"/>
      <w:bookmarkStart w:id="47" w:name="_Toc6828"/>
      <w:r>
        <w:rPr>
          <w:rFonts w:hint="eastAsia" w:ascii="黑体" w:hAnsi="黑体" w:eastAsia="黑体" w:cs="黑体"/>
          <w:b w:val="0"/>
          <w:bCs/>
          <w:color w:val="000000"/>
          <w:kern w:val="0"/>
          <w:sz w:val="30"/>
          <w:szCs w:val="30"/>
          <w:lang w:bidi="ar"/>
        </w:rPr>
        <w:t>四、科研及服务地方</w:t>
      </w:r>
      <w:bookmarkEnd w:id="46"/>
      <w:bookmarkEnd w:id="47"/>
      <w:r>
        <w:rPr>
          <w:rFonts w:hint="eastAsia" w:ascii="黑体" w:hAnsi="黑体" w:eastAsia="黑体" w:cs="黑体"/>
          <w:b w:val="0"/>
          <w:bCs/>
          <w:color w:val="000000"/>
          <w:kern w:val="0"/>
          <w:sz w:val="30"/>
          <w:szCs w:val="30"/>
          <w:lang w:bidi="ar"/>
        </w:rPr>
        <w:t xml:space="preserve"> </w:t>
      </w:r>
    </w:p>
    <w:p w14:paraId="4181B0D2">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Hans"/>
        </w:rPr>
      </w:pPr>
      <w:r>
        <w:rPr>
          <w:rFonts w:hint="eastAsia" w:ascii="宋体" w:hAnsi="宋体" w:cs="宋体"/>
          <w:sz w:val="24"/>
          <w:lang w:val="en-US" w:eastAsia="zh-Hans"/>
        </w:rPr>
        <w:t>学院有甘肃省委宣传部设立的甘肃省融合媒体研训基地、甘肃省发展和改革委员会设立的甘肃省融媒体工程研究中心、甘肃省教育厅设立的甘肃省教育网络舆情监测中心3个省级科研平台</w:t>
      </w:r>
      <w:r>
        <w:rPr>
          <w:rFonts w:hint="eastAsia" w:ascii="宋体" w:hAnsi="宋体" w:cs="宋体"/>
          <w:sz w:val="24"/>
          <w:lang w:val="en-US" w:eastAsia="zh-CN"/>
        </w:rPr>
        <w:t>；</w:t>
      </w:r>
      <w:r>
        <w:rPr>
          <w:rFonts w:hint="eastAsia" w:ascii="宋体" w:hAnsi="宋体" w:cs="宋体"/>
          <w:sz w:val="24"/>
          <w:highlight w:val="none"/>
          <w:lang w:val="en-US" w:eastAsia="zh-Hans"/>
        </w:rPr>
        <w:t>中国高校影视学会“一带一路”文化传播研究中心、甘肃省当代文学研究会秘书处、凉州文化研究院</w:t>
      </w:r>
      <w:r>
        <w:rPr>
          <w:rFonts w:hint="eastAsia" w:ascii="宋体" w:hAnsi="宋体" w:cs="宋体"/>
          <w:sz w:val="24"/>
          <w:highlight w:val="none"/>
          <w:lang w:val="en-US" w:eastAsia="zh-CN"/>
        </w:rPr>
        <w:t>设立</w:t>
      </w:r>
      <w:r>
        <w:rPr>
          <w:rFonts w:hint="eastAsia" w:ascii="宋体" w:hAnsi="宋体" w:cs="宋体"/>
          <w:sz w:val="24"/>
          <w:highlight w:val="none"/>
          <w:lang w:val="en-US" w:eastAsia="zh-Hans"/>
        </w:rPr>
        <w:t>在学院</w:t>
      </w:r>
      <w:r>
        <w:rPr>
          <w:rFonts w:hint="eastAsia" w:ascii="宋体" w:hAnsi="宋体" w:cs="宋体"/>
          <w:sz w:val="24"/>
          <w:highlight w:val="none"/>
          <w:lang w:val="en-US" w:eastAsia="zh-CN"/>
        </w:rPr>
        <w:t>。</w:t>
      </w:r>
      <w:r>
        <w:rPr>
          <w:rFonts w:hint="eastAsia" w:ascii="宋体" w:hAnsi="宋体" w:cs="宋体"/>
          <w:sz w:val="24"/>
          <w:lang w:val="en-US" w:eastAsia="zh-Hans"/>
        </w:rPr>
        <w:t>学院</w:t>
      </w:r>
      <w:r>
        <w:rPr>
          <w:rFonts w:hint="eastAsia" w:ascii="宋体" w:hAnsi="宋体" w:cs="宋体"/>
          <w:sz w:val="24"/>
          <w:lang w:val="en-US" w:eastAsia="zh-CN"/>
        </w:rPr>
        <w:t>内设</w:t>
      </w:r>
      <w:r>
        <w:rPr>
          <w:rFonts w:hint="eastAsia" w:ascii="宋体" w:hAnsi="宋体" w:cs="宋体"/>
          <w:sz w:val="24"/>
          <w:lang w:val="en-US" w:eastAsia="zh-Hans"/>
        </w:rPr>
        <w:t>民族影视艺术研究中心等</w:t>
      </w:r>
      <w:r>
        <w:rPr>
          <w:rFonts w:hint="eastAsia" w:ascii="宋体" w:hAnsi="宋体" w:cs="宋体"/>
          <w:sz w:val="24"/>
          <w:lang w:val="en-US" w:eastAsia="zh-CN"/>
        </w:rPr>
        <w:t>8个</w:t>
      </w:r>
      <w:r>
        <w:rPr>
          <w:rFonts w:hint="eastAsia" w:ascii="宋体" w:hAnsi="宋体" w:cs="宋体"/>
          <w:sz w:val="24"/>
          <w:lang w:val="en-US" w:eastAsia="zh-Hans"/>
        </w:rPr>
        <w:t>科研机构。</w:t>
      </w:r>
    </w:p>
    <w:p w14:paraId="65CC419E">
      <w:pPr>
        <w:keepNext w:val="0"/>
        <w:keepLines w:val="0"/>
        <w:pageBreakBefore w:val="0"/>
        <w:widowControl w:val="0"/>
        <w:kinsoku/>
        <w:wordWrap/>
        <w:overflowPunct/>
        <w:topLinePunct w:val="0"/>
        <w:autoSpaceDE/>
        <w:autoSpaceDN/>
        <w:bidi w:val="0"/>
        <w:adjustRightInd w:val="0"/>
        <w:snapToGrid w:val="0"/>
        <w:spacing w:line="510" w:lineRule="exact"/>
        <w:ind w:firstLine="480" w:firstLineChars="200"/>
        <w:textAlignment w:val="auto"/>
        <w:rPr>
          <w:rFonts w:hint="eastAsia" w:ascii="宋体" w:hAnsi="宋体" w:cs="宋体"/>
          <w:sz w:val="24"/>
          <w:lang w:val="en-US" w:eastAsia="zh-Hans"/>
        </w:rPr>
      </w:pPr>
      <w:r>
        <w:rPr>
          <w:rFonts w:hint="eastAsia" w:ascii="宋体" w:hAnsi="宋体" w:cs="宋体"/>
          <w:sz w:val="24"/>
          <w:lang w:val="en-US" w:eastAsia="zh-Hans"/>
        </w:rPr>
        <w:t>近五年</w:t>
      </w:r>
      <w:r>
        <w:rPr>
          <w:rFonts w:hint="eastAsia" w:ascii="宋体" w:hAnsi="宋体" w:cs="宋体"/>
          <w:sz w:val="24"/>
          <w:lang w:val="en-US" w:eastAsia="zh-CN"/>
        </w:rPr>
        <w:t>，学院</w:t>
      </w:r>
      <w:r>
        <w:rPr>
          <w:rFonts w:hint="eastAsia" w:ascii="宋体" w:hAnsi="宋体" w:cs="宋体"/>
          <w:sz w:val="24"/>
          <w:lang w:val="en-US" w:eastAsia="zh-Hans"/>
        </w:rPr>
        <w:t>科研成果</w:t>
      </w:r>
      <w:r>
        <w:rPr>
          <w:rFonts w:hint="eastAsia" w:ascii="宋体" w:hAnsi="宋体" w:cs="宋体"/>
          <w:sz w:val="24"/>
          <w:lang w:val="en-US" w:eastAsia="zh-CN"/>
        </w:rPr>
        <w:t>丰硕。</w:t>
      </w:r>
      <w:r>
        <w:rPr>
          <w:rFonts w:hint="eastAsia" w:ascii="宋体" w:hAnsi="宋体" w:cs="宋体"/>
          <w:sz w:val="24"/>
          <w:highlight w:val="none"/>
          <w:lang w:val="en-US" w:eastAsia="zh-Hans"/>
        </w:rPr>
        <w:t>学院教师获批各级各类项目72项，其中国家社科基金重大项目</w:t>
      </w:r>
      <w:r>
        <w:rPr>
          <w:rFonts w:hint="eastAsia" w:ascii="宋体" w:hAnsi="宋体" w:cs="宋体"/>
          <w:sz w:val="24"/>
          <w:highlight w:val="none"/>
          <w:lang w:val="en-US" w:eastAsia="zh-CN"/>
        </w:rPr>
        <w:t>1项，其他</w:t>
      </w:r>
      <w:r>
        <w:rPr>
          <w:rFonts w:hint="eastAsia" w:ascii="宋体" w:hAnsi="宋体" w:cs="宋体"/>
          <w:sz w:val="24"/>
          <w:highlight w:val="none"/>
          <w:lang w:val="en-US" w:eastAsia="zh-Hans"/>
        </w:rPr>
        <w:t>国家级</w:t>
      </w:r>
      <w:r>
        <w:rPr>
          <w:rFonts w:hint="eastAsia" w:ascii="宋体" w:hAnsi="宋体" w:cs="宋体"/>
          <w:sz w:val="24"/>
          <w:highlight w:val="none"/>
          <w:lang w:val="en-US" w:eastAsia="zh-CN"/>
        </w:rPr>
        <w:t>8</w:t>
      </w:r>
      <w:r>
        <w:rPr>
          <w:rFonts w:hint="eastAsia" w:ascii="宋体" w:hAnsi="宋体" w:cs="宋体"/>
          <w:sz w:val="24"/>
          <w:highlight w:val="none"/>
          <w:lang w:val="en-US" w:eastAsia="zh-Hans"/>
        </w:rPr>
        <w:t>项，省部级40多项</w:t>
      </w:r>
      <w:r>
        <w:rPr>
          <w:rFonts w:hint="eastAsia" w:ascii="宋体" w:hAnsi="宋体" w:cs="宋体"/>
          <w:sz w:val="24"/>
          <w:highlight w:val="none"/>
          <w:lang w:val="en-US" w:eastAsia="zh-CN"/>
        </w:rPr>
        <w:t>；</w:t>
      </w:r>
      <w:r>
        <w:rPr>
          <w:rFonts w:hint="eastAsia" w:ascii="宋体" w:hAnsi="宋体" w:cs="宋体"/>
          <w:sz w:val="24"/>
          <w:highlight w:val="none"/>
          <w:lang w:val="en-US" w:eastAsia="zh-Hans"/>
        </w:rPr>
        <w:t>发表论文237篇，出版著作43部</w:t>
      </w:r>
      <w:r>
        <w:rPr>
          <w:rFonts w:hint="eastAsia" w:ascii="宋体" w:hAnsi="宋体" w:cs="宋体"/>
          <w:sz w:val="24"/>
          <w:highlight w:val="none"/>
          <w:lang w:val="en-US" w:eastAsia="zh-CN"/>
        </w:rPr>
        <w:t>；</w:t>
      </w:r>
      <w:r>
        <w:rPr>
          <w:rFonts w:hint="eastAsia" w:ascii="宋体" w:hAnsi="宋体" w:cs="宋体"/>
          <w:sz w:val="24"/>
          <w:highlight w:val="none"/>
          <w:lang w:val="en-US" w:eastAsia="zh-Hans"/>
        </w:rPr>
        <w:t>获得甘肃省哲学社会科学优秀成果奖等成果奖励20</w:t>
      </w:r>
      <w:r>
        <w:rPr>
          <w:rFonts w:hint="eastAsia" w:ascii="宋体" w:hAnsi="宋体" w:cs="宋体"/>
          <w:sz w:val="24"/>
          <w:highlight w:val="none"/>
          <w:lang w:val="en-US" w:eastAsia="zh-CN"/>
        </w:rPr>
        <w:t>余</w:t>
      </w:r>
      <w:r>
        <w:rPr>
          <w:rFonts w:hint="eastAsia" w:ascii="宋体" w:hAnsi="宋体" w:cs="宋体"/>
          <w:sz w:val="24"/>
          <w:highlight w:val="none"/>
          <w:lang w:val="en-US" w:eastAsia="zh-Hans"/>
        </w:rPr>
        <w:t>项</w:t>
      </w:r>
      <w:r>
        <w:rPr>
          <w:rFonts w:hint="eastAsia" w:ascii="宋体" w:hAnsi="宋体" w:cs="宋体"/>
          <w:sz w:val="24"/>
          <w:highlight w:val="none"/>
          <w:lang w:val="en-US" w:eastAsia="zh-CN"/>
        </w:rPr>
        <w:t>；</w:t>
      </w:r>
      <w:r>
        <w:rPr>
          <w:rFonts w:hint="eastAsia" w:ascii="宋体" w:hAnsi="宋体" w:cs="宋体"/>
          <w:sz w:val="24"/>
          <w:highlight w:val="none"/>
          <w:lang w:val="en-US" w:eastAsia="zh-Hans"/>
        </w:rPr>
        <w:t>摄制</w:t>
      </w:r>
      <w:r>
        <w:rPr>
          <w:rFonts w:hint="eastAsia" w:ascii="宋体" w:hAnsi="宋体" w:cs="宋体"/>
          <w:sz w:val="24"/>
          <w:highlight w:val="none"/>
          <w:lang w:val="en-US" w:eastAsia="zh-CN"/>
        </w:rPr>
        <w:t>、</w:t>
      </w:r>
      <w:r>
        <w:rPr>
          <w:rFonts w:hint="eastAsia" w:ascii="宋体" w:hAnsi="宋体" w:cs="宋体"/>
          <w:sz w:val="24"/>
          <w:highlight w:val="none"/>
          <w:lang w:val="en-US" w:eastAsia="zh-Hans"/>
        </w:rPr>
        <w:t>播出电影、纪录片、短视频、广播剧等2000多部（集）</w:t>
      </w:r>
      <w:r>
        <w:rPr>
          <w:rFonts w:hint="eastAsia" w:ascii="宋体" w:hAnsi="宋体" w:cs="宋体"/>
          <w:sz w:val="24"/>
          <w:highlight w:val="none"/>
          <w:lang w:val="en-US" w:eastAsia="zh-CN"/>
        </w:rPr>
        <w:t>；出版教学类专著（教材）6本，</w:t>
      </w:r>
      <w:r>
        <w:rPr>
          <w:rFonts w:hint="eastAsia" w:ascii="宋体" w:hAnsi="宋体" w:cs="宋体"/>
          <w:sz w:val="24"/>
          <w:highlight w:val="none"/>
          <w:lang w:val="en-US" w:eastAsia="zh-Hans"/>
        </w:rPr>
        <w:t>发表教研论文16篇</w:t>
      </w:r>
      <w:r>
        <w:rPr>
          <w:rFonts w:hint="eastAsia" w:ascii="宋体" w:hAnsi="宋体" w:cs="宋体"/>
          <w:sz w:val="24"/>
          <w:lang w:val="en-US" w:eastAsia="zh-Hans"/>
        </w:rPr>
        <w:t>。</w:t>
      </w:r>
    </w:p>
    <w:p w14:paraId="493098BE">
      <w:pPr>
        <w:keepNext w:val="0"/>
        <w:keepLines w:val="0"/>
        <w:pageBreakBefore w:val="0"/>
        <w:widowControl w:val="0"/>
        <w:kinsoku/>
        <w:wordWrap/>
        <w:overflowPunct/>
        <w:topLinePunct w:val="0"/>
        <w:autoSpaceDE/>
        <w:autoSpaceDN/>
        <w:bidi w:val="0"/>
        <w:adjustRightInd w:val="0"/>
        <w:snapToGrid w:val="0"/>
        <w:spacing w:line="510" w:lineRule="exact"/>
        <w:ind w:firstLine="480" w:firstLineChars="200"/>
        <w:textAlignment w:val="auto"/>
        <w:rPr>
          <w:rFonts w:hint="eastAsia" w:ascii="宋体" w:hAnsi="宋体" w:cs="宋体"/>
          <w:sz w:val="24"/>
          <w:lang w:val="en-US" w:eastAsia="zh-Hans"/>
        </w:rPr>
      </w:pPr>
      <w:r>
        <w:rPr>
          <w:rFonts w:hint="eastAsia" w:ascii="宋体" w:hAnsi="宋体" w:cs="宋体"/>
          <w:sz w:val="24"/>
          <w:lang w:val="en-US" w:eastAsia="zh-Hans"/>
        </w:rPr>
        <w:t>学院注重与国内外高校、行业机构开展学术交流，邀请学界和行业专家开展学术报告300</w:t>
      </w:r>
      <w:r>
        <w:rPr>
          <w:rFonts w:hint="eastAsia" w:ascii="宋体" w:hAnsi="宋体" w:cs="宋体"/>
          <w:sz w:val="24"/>
          <w:lang w:val="en-US" w:eastAsia="zh-CN"/>
        </w:rPr>
        <w:t>余</w:t>
      </w:r>
      <w:r>
        <w:rPr>
          <w:rFonts w:hint="eastAsia" w:ascii="宋体" w:hAnsi="宋体" w:cs="宋体"/>
          <w:sz w:val="24"/>
          <w:lang w:val="en-US" w:eastAsia="zh-Hans"/>
        </w:rPr>
        <w:t>场。</w:t>
      </w:r>
      <w:r>
        <w:rPr>
          <w:rFonts w:hint="eastAsia" w:ascii="宋体" w:hAnsi="宋体" w:cs="宋体"/>
          <w:sz w:val="24"/>
          <w:lang w:val="en-US" w:eastAsia="zh-CN"/>
        </w:rPr>
        <w:t>打造</w:t>
      </w:r>
      <w:r>
        <w:rPr>
          <w:rFonts w:hint="eastAsia" w:ascii="宋体" w:hAnsi="宋体" w:cs="宋体"/>
          <w:sz w:val="24"/>
          <w:lang w:val="en-US" w:eastAsia="zh-Hans"/>
        </w:rPr>
        <w:t>“文化名人进校园”</w:t>
      </w:r>
      <w:r>
        <w:rPr>
          <w:rFonts w:hint="eastAsia" w:ascii="宋体" w:hAnsi="宋体" w:cs="宋体"/>
          <w:sz w:val="24"/>
          <w:lang w:val="en-US" w:eastAsia="zh-CN"/>
        </w:rPr>
        <w:t>“传媒大讲堂”</w:t>
      </w:r>
      <w:r>
        <w:rPr>
          <w:rFonts w:hint="eastAsia" w:ascii="宋体" w:hAnsi="宋体" w:cs="宋体"/>
          <w:sz w:val="24"/>
          <w:lang w:val="en-US" w:eastAsia="zh-Hans"/>
        </w:rPr>
        <w:t>“六艺</w:t>
      </w:r>
      <w:r>
        <w:rPr>
          <w:rFonts w:hint="eastAsia" w:ascii="宋体" w:hAnsi="宋体" w:cs="宋体"/>
          <w:sz w:val="24"/>
          <w:lang w:val="en-US" w:eastAsia="zh-CN"/>
        </w:rPr>
        <w:t>论坛</w:t>
      </w:r>
      <w:r>
        <w:rPr>
          <w:rFonts w:hint="eastAsia" w:ascii="宋体" w:hAnsi="宋体" w:cs="宋体"/>
          <w:sz w:val="24"/>
          <w:lang w:val="en-US" w:eastAsia="zh-Hans"/>
        </w:rPr>
        <w:t>”等系列学术讲座品牌，邀请莫言、贾平凹、舒婷、李修平、水均益、敬一丹、万玛才旦、胡智锋、周星、周兵等文化名人、专家学者、影视创作者与师生进行广泛深入的学术交流，在学界产生较好影响。举办西部传媒论坛暨马克思主义新闻观教育论坛、中国当代文学研究会第22届年会等10</w:t>
      </w:r>
      <w:r>
        <w:rPr>
          <w:rFonts w:hint="eastAsia" w:ascii="宋体" w:hAnsi="宋体" w:cs="宋体"/>
          <w:sz w:val="24"/>
          <w:lang w:val="en-US" w:eastAsia="zh-CN"/>
        </w:rPr>
        <w:t>余场大型学术会议</w:t>
      </w:r>
      <w:r>
        <w:rPr>
          <w:rFonts w:hint="eastAsia" w:ascii="宋体" w:hAnsi="宋体" w:cs="宋体"/>
          <w:sz w:val="24"/>
          <w:lang w:val="en-US" w:eastAsia="zh-Hans"/>
        </w:rPr>
        <w:t>。依托部校共建新闻学院优势，着</w:t>
      </w:r>
      <w:r>
        <w:rPr>
          <w:rFonts w:hint="eastAsia" w:ascii="宋体" w:hAnsi="宋体" w:cs="宋体"/>
          <w:sz w:val="24"/>
          <w:lang w:val="en-US" w:eastAsia="zh-CN"/>
        </w:rPr>
        <w:t>力</w:t>
      </w:r>
      <w:r>
        <w:rPr>
          <w:rFonts w:hint="eastAsia" w:ascii="宋体" w:hAnsi="宋体" w:cs="宋体"/>
          <w:sz w:val="24"/>
          <w:lang w:val="en-US" w:eastAsia="zh-Hans"/>
        </w:rPr>
        <w:t>开展丝绸之路文化传播实践，</w:t>
      </w:r>
      <w:r>
        <w:rPr>
          <w:rFonts w:hint="eastAsia" w:ascii="宋体" w:hAnsi="宋体" w:cs="宋体"/>
          <w:sz w:val="24"/>
          <w:lang w:val="en-US" w:eastAsia="zh-CN"/>
        </w:rPr>
        <w:t>进行</w:t>
      </w:r>
      <w:r>
        <w:rPr>
          <w:rFonts w:hint="eastAsia" w:ascii="宋体" w:hAnsi="宋体" w:cs="宋体"/>
          <w:sz w:val="24"/>
          <w:lang w:val="en-US" w:eastAsia="zh-Hans"/>
        </w:rPr>
        <w:t>行业技能培训，在社会上取得了普遍认同与较大影响。徐兆寿教授</w:t>
      </w:r>
      <w:r>
        <w:rPr>
          <w:rFonts w:hint="eastAsia" w:ascii="宋体" w:hAnsi="宋体" w:cs="宋体"/>
          <w:sz w:val="24"/>
          <w:lang w:val="en-US" w:eastAsia="zh-CN"/>
        </w:rPr>
        <w:t>主持</w:t>
      </w:r>
      <w:r>
        <w:rPr>
          <w:rFonts w:hint="eastAsia" w:ascii="宋体" w:hAnsi="宋体" w:cs="宋体"/>
          <w:sz w:val="24"/>
          <w:lang w:val="en-US" w:eastAsia="zh-Hans"/>
        </w:rPr>
        <w:t>的国家艺术基金2023年度艺术人才培训项目《丝绸之路题材舞台艺术作品创意策划人才培训》为社会培养了一批丝绸之路艺术创意策划人才，推出一批优秀丝绸之路题材舞台艺术作品。</w:t>
      </w:r>
    </w:p>
    <w:p w14:paraId="0A1C46AA">
      <w:pPr>
        <w:keepNext w:val="0"/>
        <w:keepLines w:val="0"/>
        <w:pageBreakBefore w:val="0"/>
        <w:widowControl w:val="0"/>
        <w:kinsoku/>
        <w:wordWrap/>
        <w:overflowPunct/>
        <w:topLinePunct w:val="0"/>
        <w:autoSpaceDE/>
        <w:autoSpaceDN/>
        <w:bidi w:val="0"/>
        <w:adjustRightInd w:val="0"/>
        <w:snapToGrid w:val="0"/>
        <w:spacing w:line="510" w:lineRule="exact"/>
        <w:ind w:firstLine="480" w:firstLineChars="200"/>
        <w:textAlignment w:val="auto"/>
        <w:rPr>
          <w:rFonts w:hint="eastAsia" w:ascii="宋体" w:hAnsi="宋体" w:eastAsia="宋体" w:cs="宋体"/>
          <w:sz w:val="24"/>
          <w:lang w:val="en-US" w:eastAsia="zh-Hans"/>
        </w:rPr>
      </w:pPr>
      <w:r>
        <w:rPr>
          <w:rFonts w:hint="eastAsia" w:ascii="宋体" w:hAnsi="宋体" w:cs="宋体"/>
          <w:sz w:val="24"/>
          <w:lang w:val="en-US" w:eastAsia="zh-CN"/>
        </w:rPr>
        <w:t>学院重视智库建设</w:t>
      </w:r>
      <w:r>
        <w:rPr>
          <w:rFonts w:hint="eastAsia" w:ascii="宋体" w:hAnsi="宋体" w:eastAsia="宋体" w:cs="宋体"/>
          <w:sz w:val="24"/>
          <w:lang w:val="en-US" w:eastAsia="zh-CN"/>
        </w:rPr>
        <w:t>，积极服务地方经济社会发展，</w:t>
      </w:r>
      <w:r>
        <w:rPr>
          <w:rFonts w:hint="eastAsia" w:ascii="宋体" w:hAnsi="宋体" w:eastAsia="宋体" w:cs="宋体"/>
          <w:sz w:val="24"/>
          <w:lang w:val="en-US" w:eastAsia="zh-Hans"/>
        </w:rPr>
        <w:t>近五年向甘肃省委办公厅、省政协提供咨询报告9篇。甘肃省教育网络舆情监测中心</w:t>
      </w:r>
      <w:r>
        <w:rPr>
          <w:rFonts w:hint="eastAsia" w:ascii="宋体" w:hAnsi="宋体" w:eastAsia="宋体" w:cs="宋体"/>
          <w:sz w:val="24"/>
          <w:lang w:val="en-US" w:eastAsia="zh-CN"/>
        </w:rPr>
        <w:t>为省教育厅提供舆情咨询，入选甘肃省委宣传部信息直报点、教育部思政司全国高校网络舆情分析研究中心机制单位、甘肃省高校新型智库，被评为高校网络舆情工作机制优秀单位。</w:t>
      </w:r>
    </w:p>
    <w:p w14:paraId="25ED0A4B">
      <w:pPr>
        <w:keepNext w:val="0"/>
        <w:keepLines w:val="0"/>
        <w:pageBreakBefore w:val="0"/>
        <w:widowControl w:val="0"/>
        <w:kinsoku/>
        <w:wordWrap/>
        <w:overflowPunct/>
        <w:topLinePunct w:val="0"/>
        <w:autoSpaceDE/>
        <w:autoSpaceDN/>
        <w:bidi w:val="0"/>
        <w:adjustRightInd w:val="0"/>
        <w:snapToGrid w:val="0"/>
        <w:spacing w:line="510" w:lineRule="exact"/>
        <w:ind w:leftChars="200"/>
        <w:jc w:val="left"/>
        <w:textAlignment w:val="auto"/>
        <w:outlineLvl w:val="1"/>
        <w:rPr>
          <w:rFonts w:hint="eastAsia" w:ascii="黑体" w:hAnsi="黑体" w:eastAsia="黑体" w:cs="黑体"/>
          <w:b w:val="0"/>
          <w:bCs/>
          <w:color w:val="000000"/>
          <w:kern w:val="0"/>
          <w:sz w:val="30"/>
          <w:szCs w:val="30"/>
          <w:lang w:bidi="ar"/>
        </w:rPr>
      </w:pPr>
      <w:bookmarkStart w:id="48" w:name="_Toc28411"/>
      <w:bookmarkStart w:id="49" w:name="_Toc29643"/>
      <w:r>
        <w:rPr>
          <w:rFonts w:hint="eastAsia" w:ascii="黑体" w:hAnsi="黑体" w:eastAsia="黑体" w:cs="黑体"/>
          <w:b w:val="0"/>
          <w:bCs/>
          <w:color w:val="000000"/>
          <w:kern w:val="0"/>
          <w:sz w:val="30"/>
          <w:szCs w:val="30"/>
          <w:lang w:bidi="ar"/>
        </w:rPr>
        <w:t>五、人才培养</w:t>
      </w:r>
      <w:bookmarkEnd w:id="48"/>
      <w:bookmarkEnd w:id="49"/>
      <w:r>
        <w:rPr>
          <w:rFonts w:hint="eastAsia" w:ascii="黑体" w:hAnsi="黑体" w:eastAsia="黑体" w:cs="黑体"/>
          <w:b w:val="0"/>
          <w:bCs/>
          <w:color w:val="000000"/>
          <w:kern w:val="0"/>
          <w:sz w:val="30"/>
          <w:szCs w:val="30"/>
          <w:lang w:bidi="ar"/>
        </w:rPr>
        <w:t xml:space="preserve"> </w:t>
      </w:r>
    </w:p>
    <w:p w14:paraId="22A6F408">
      <w:pPr>
        <w:keepNext w:val="0"/>
        <w:keepLines w:val="0"/>
        <w:pageBreakBefore w:val="0"/>
        <w:widowControl w:val="0"/>
        <w:kinsoku/>
        <w:wordWrap/>
        <w:overflowPunct/>
        <w:topLinePunct w:val="0"/>
        <w:autoSpaceDE/>
        <w:autoSpaceDN/>
        <w:bidi w:val="0"/>
        <w:adjustRightInd w:val="0"/>
        <w:snapToGrid w:val="0"/>
        <w:spacing w:line="510" w:lineRule="exact"/>
        <w:ind w:firstLine="480" w:firstLineChars="200"/>
        <w:textAlignment w:val="auto"/>
        <w:rPr>
          <w:rFonts w:hint="eastAsia" w:ascii="宋体" w:hAnsi="宋体" w:cs="宋体"/>
          <w:sz w:val="24"/>
        </w:rPr>
      </w:pPr>
      <w:r>
        <w:rPr>
          <w:rFonts w:hint="eastAsia" w:ascii="宋体" w:hAnsi="宋体" w:cs="宋体"/>
          <w:sz w:val="24"/>
        </w:rPr>
        <w:t>学院以“传媒六艺”（礼、阅、摄、制、书、说）为大学生专业技能综合素质提升切入点，致力于培养具有较高的文化创意素质、编导设计能力、新闻采编水平和传播沟通技巧，能够在</w:t>
      </w:r>
      <w:r>
        <w:rPr>
          <w:rFonts w:hint="eastAsia" w:ascii="宋体" w:hAnsi="宋体" w:cs="宋体"/>
          <w:sz w:val="24"/>
          <w:lang w:eastAsia="zh-CN"/>
        </w:rPr>
        <w:t>各种</w:t>
      </w:r>
      <w:r>
        <w:rPr>
          <w:rFonts w:hint="eastAsia" w:ascii="宋体" w:hAnsi="宋体" w:cs="宋体"/>
          <w:sz w:val="24"/>
          <w:lang w:val="en-US" w:eastAsia="zh-CN"/>
        </w:rPr>
        <w:t>单位</w:t>
      </w:r>
      <w:r>
        <w:rPr>
          <w:rFonts w:hint="eastAsia" w:ascii="宋体" w:hAnsi="宋体" w:cs="宋体"/>
          <w:sz w:val="24"/>
        </w:rPr>
        <w:t>从事相关工作的高级专门人才。</w:t>
      </w:r>
      <w:r>
        <w:rPr>
          <w:rFonts w:hint="eastAsia" w:ascii="宋体" w:hAnsi="宋体" w:cs="宋体"/>
          <w:sz w:val="24"/>
          <w:lang w:val="en-US" w:eastAsia="zh-CN"/>
        </w:rPr>
        <w:t>学院成立以来，</w:t>
      </w:r>
      <w:r>
        <w:rPr>
          <w:rFonts w:hint="eastAsia" w:ascii="宋体" w:hAnsi="宋体" w:cs="宋体"/>
          <w:sz w:val="24"/>
        </w:rPr>
        <w:t>为西部</w:t>
      </w:r>
      <w:r>
        <w:rPr>
          <w:rFonts w:hint="eastAsia" w:ascii="宋体" w:hAnsi="宋体" w:cs="宋体"/>
          <w:sz w:val="24"/>
          <w:lang w:val="en-US" w:eastAsia="zh-CN"/>
        </w:rPr>
        <w:t>乃至</w:t>
      </w:r>
      <w:r>
        <w:rPr>
          <w:rFonts w:hint="eastAsia" w:ascii="宋体" w:hAnsi="宋体" w:cs="宋体"/>
          <w:sz w:val="24"/>
        </w:rPr>
        <w:t>全国</w:t>
      </w:r>
      <w:r>
        <w:rPr>
          <w:rFonts w:hint="eastAsia" w:ascii="宋体" w:hAnsi="宋体" w:cs="宋体"/>
          <w:sz w:val="24"/>
          <w:lang w:val="en-US" w:eastAsia="zh-CN"/>
        </w:rPr>
        <w:t>新闻</w:t>
      </w:r>
      <w:r>
        <w:rPr>
          <w:rFonts w:hint="eastAsia" w:ascii="宋体" w:hAnsi="宋体" w:cs="宋体"/>
          <w:sz w:val="24"/>
        </w:rPr>
        <w:t>、</w:t>
      </w:r>
      <w:r>
        <w:rPr>
          <w:rFonts w:hint="eastAsia" w:ascii="宋体" w:hAnsi="宋体" w:cs="宋体"/>
          <w:sz w:val="24"/>
          <w:lang w:val="en-US" w:eastAsia="zh-CN"/>
        </w:rPr>
        <w:t>影视等传媒</w:t>
      </w:r>
      <w:r>
        <w:rPr>
          <w:rFonts w:hint="eastAsia" w:ascii="宋体" w:hAnsi="宋体" w:cs="宋体"/>
          <w:sz w:val="24"/>
        </w:rPr>
        <w:t>单位培养了</w:t>
      </w:r>
      <w:r>
        <w:rPr>
          <w:rFonts w:hint="eastAsia" w:ascii="宋体" w:hAnsi="宋体" w:cs="宋体"/>
          <w:sz w:val="24"/>
          <w:lang w:val="en-US" w:eastAsia="zh-CN"/>
        </w:rPr>
        <w:t>2700</w:t>
      </w:r>
      <w:r>
        <w:rPr>
          <w:rFonts w:hint="eastAsia" w:ascii="宋体" w:hAnsi="宋体" w:cs="宋体"/>
          <w:sz w:val="24"/>
        </w:rPr>
        <w:t>多名高</w:t>
      </w:r>
      <w:r>
        <w:rPr>
          <w:rFonts w:hint="eastAsia" w:ascii="宋体" w:hAnsi="宋体" w:cs="宋体"/>
          <w:sz w:val="24"/>
          <w:lang w:val="en-US" w:eastAsia="zh-CN"/>
        </w:rPr>
        <w:t>层次传媒人才</w:t>
      </w:r>
      <w:r>
        <w:rPr>
          <w:rFonts w:hint="eastAsia" w:ascii="宋体" w:hAnsi="宋体" w:cs="宋体"/>
          <w:sz w:val="24"/>
        </w:rPr>
        <w:t>，</w:t>
      </w:r>
      <w:r>
        <w:rPr>
          <w:rFonts w:hint="eastAsia" w:ascii="宋体" w:hAnsi="宋体" w:cs="宋体"/>
          <w:sz w:val="24"/>
          <w:lang w:val="en-US" w:eastAsia="zh-CN"/>
        </w:rPr>
        <w:t>很多学生已经成为单位中坚力量</w:t>
      </w:r>
      <w:r>
        <w:rPr>
          <w:rFonts w:hint="eastAsia" w:ascii="宋体" w:hAnsi="宋体" w:cs="宋体"/>
          <w:sz w:val="24"/>
        </w:rPr>
        <w:t>。</w:t>
      </w:r>
    </w:p>
    <w:p w14:paraId="40E20599">
      <w:pPr>
        <w:keepNext w:val="0"/>
        <w:keepLines w:val="0"/>
        <w:pageBreakBefore w:val="0"/>
        <w:widowControl w:val="0"/>
        <w:numPr>
          <w:ilvl w:val="0"/>
          <w:numId w:val="0"/>
        </w:numPr>
        <w:kinsoku/>
        <w:wordWrap/>
        <w:overflowPunct/>
        <w:topLinePunct w:val="0"/>
        <w:autoSpaceDE/>
        <w:autoSpaceDN/>
        <w:bidi w:val="0"/>
        <w:adjustRightInd w:val="0"/>
        <w:snapToGrid w:val="0"/>
        <w:spacing w:line="510" w:lineRule="exact"/>
        <w:ind w:firstLine="480" w:firstLineChars="200"/>
        <w:textAlignment w:val="auto"/>
        <w:rPr>
          <w:rFonts w:hint="eastAsia" w:ascii="宋体" w:hAnsi="宋体" w:eastAsia="宋体" w:cs="宋体"/>
          <w:sz w:val="24"/>
          <w:lang w:val="en-US" w:eastAsia="zh-CN"/>
        </w:rPr>
      </w:pPr>
      <w:r>
        <w:rPr>
          <w:rFonts w:hint="eastAsia" w:ascii="楷体" w:hAnsi="楷体" w:eastAsia="楷体" w:cs="楷体"/>
          <w:sz w:val="24"/>
          <w:lang w:val="en-US" w:eastAsia="zh-CN"/>
        </w:rPr>
        <w:t>（1）深挖课程思政资源。</w:t>
      </w:r>
      <w:r>
        <w:rPr>
          <w:rFonts w:hint="eastAsia" w:ascii="宋体" w:hAnsi="宋体" w:cs="宋体"/>
          <w:sz w:val="24"/>
          <w:lang w:val="en-US" w:eastAsia="zh-CN"/>
        </w:rPr>
        <w:t>学院</w:t>
      </w:r>
      <w:r>
        <w:rPr>
          <w:rFonts w:hint="eastAsia" w:ascii="宋体" w:hAnsi="宋体" w:cs="宋体"/>
          <w:sz w:val="24"/>
          <w:lang w:bidi="ar"/>
        </w:rPr>
        <w:t>深入落实《西北师范大学“课程思政”教育教学改革实施方案》，精心挖掘课程思政教育资源，着力构建树牢“四个意识”、坚定“四个自信”、坚决“两个维护”的全员全程全方位思政育人体系。</w:t>
      </w:r>
    </w:p>
    <w:p w14:paraId="5C1E9CE6">
      <w:pPr>
        <w:keepNext w:val="0"/>
        <w:keepLines w:val="0"/>
        <w:pageBreakBefore w:val="0"/>
        <w:widowControl w:val="0"/>
        <w:numPr>
          <w:ilvl w:val="0"/>
          <w:numId w:val="0"/>
        </w:numPr>
        <w:kinsoku/>
        <w:wordWrap/>
        <w:overflowPunct/>
        <w:topLinePunct w:val="0"/>
        <w:autoSpaceDE/>
        <w:autoSpaceDN/>
        <w:bidi w:val="0"/>
        <w:adjustRightInd w:val="0"/>
        <w:snapToGrid w:val="0"/>
        <w:spacing w:line="510" w:lineRule="exact"/>
        <w:ind w:firstLine="480" w:firstLineChars="200"/>
        <w:textAlignment w:val="auto"/>
        <w:rPr>
          <w:rFonts w:hint="eastAsia" w:ascii="宋体" w:hAnsi="宋体" w:cs="宋体"/>
          <w:sz w:val="24"/>
        </w:rPr>
      </w:pPr>
      <w:r>
        <w:rPr>
          <w:rFonts w:hint="eastAsia" w:ascii="楷体" w:hAnsi="楷体" w:eastAsia="楷体" w:cs="楷体"/>
          <w:sz w:val="24"/>
          <w:lang w:val="en-US" w:eastAsia="zh-CN"/>
        </w:rPr>
        <w:t>（2）“传媒六艺”常抓不懈。</w:t>
      </w:r>
      <w:r>
        <w:rPr>
          <w:rFonts w:hint="eastAsia" w:ascii="宋体" w:hAnsi="宋体" w:cs="宋体"/>
          <w:sz w:val="24"/>
          <w:lang w:val="en-US" w:eastAsia="zh-CN"/>
        </w:rPr>
        <w:t>学院成立伊始</w:t>
      </w:r>
      <w:r>
        <w:rPr>
          <w:rFonts w:hint="eastAsia" w:ascii="宋体" w:hAnsi="宋体" w:cs="宋体"/>
          <w:sz w:val="24"/>
          <w:lang w:eastAsia="zh-CN"/>
        </w:rPr>
        <w:t>，</w:t>
      </w:r>
      <w:r>
        <w:rPr>
          <w:rFonts w:hint="eastAsia" w:ascii="宋体" w:hAnsi="宋体" w:cs="宋体"/>
          <w:sz w:val="24"/>
          <w:lang w:val="en-US" w:eastAsia="zh-CN"/>
        </w:rPr>
        <w:t>创新性制定了《“传媒六艺”大学生实践能力培养工程》，提出了学生应具备礼、阅、摄、制、书、说六种技艺和能力</w:t>
      </w:r>
      <w:r>
        <w:rPr>
          <w:rFonts w:hint="eastAsia" w:ascii="宋体" w:hAnsi="宋体" w:cs="宋体"/>
          <w:sz w:val="24"/>
          <w:lang w:eastAsia="zh-CN"/>
        </w:rPr>
        <w:t>，培养出具有</w:t>
      </w:r>
      <w:r>
        <w:rPr>
          <w:rFonts w:hint="eastAsia" w:ascii="宋体" w:hAnsi="宋体" w:cs="宋体"/>
          <w:sz w:val="24"/>
          <w:lang w:val="en-US" w:eastAsia="zh-CN"/>
        </w:rPr>
        <w:t>品学兼优和德智体美劳全面发展的优秀人才</w:t>
      </w:r>
      <w:r>
        <w:rPr>
          <w:rFonts w:hint="eastAsia" w:ascii="宋体" w:hAnsi="宋体" w:cs="宋体"/>
          <w:sz w:val="24"/>
          <w:lang w:eastAsia="zh-CN"/>
        </w:rPr>
        <w:t>。</w:t>
      </w:r>
      <w:r>
        <w:rPr>
          <w:rFonts w:hint="eastAsia" w:ascii="宋体" w:hAnsi="宋体" w:cs="宋体"/>
          <w:sz w:val="24"/>
          <w:lang w:val="en-US" w:eastAsia="zh-CN"/>
        </w:rPr>
        <w:t>自工程实施以来，学生思想水平、专业水平和艺术素养均获得了极大提升。“</w:t>
      </w:r>
      <w:r>
        <w:rPr>
          <w:rFonts w:hint="eastAsia" w:ascii="宋体" w:hAnsi="宋体" w:cs="宋体"/>
          <w:sz w:val="24"/>
          <w:highlight w:val="none"/>
          <w:lang w:eastAsia="zh-CN"/>
        </w:rPr>
        <w:t>‘</w:t>
      </w:r>
      <w:r>
        <w:rPr>
          <w:rFonts w:hint="eastAsia" w:ascii="宋体" w:hAnsi="宋体" w:cs="宋体"/>
          <w:sz w:val="24"/>
          <w:lang w:val="en-US" w:eastAsia="zh-CN"/>
        </w:rPr>
        <w:t>六艺传媒</w:t>
      </w:r>
      <w:r>
        <w:rPr>
          <w:rFonts w:hint="default" w:ascii="宋体" w:hAnsi="宋体" w:cs="宋体"/>
          <w:sz w:val="24"/>
          <w:lang w:val="en-US" w:eastAsia="zh-CN"/>
        </w:rPr>
        <w:t>’</w:t>
      </w:r>
      <w:r>
        <w:rPr>
          <w:rFonts w:hint="eastAsia" w:ascii="宋体" w:hAnsi="宋体" w:cs="宋体"/>
          <w:sz w:val="24"/>
          <w:lang w:val="en-US" w:eastAsia="zh-CN"/>
        </w:rPr>
        <w:t>育新人、</w:t>
      </w:r>
      <w:r>
        <w:rPr>
          <w:rFonts w:hint="eastAsia" w:ascii="宋体" w:hAnsi="宋体" w:cs="宋体"/>
          <w:sz w:val="24"/>
          <w:highlight w:val="none"/>
          <w:lang w:eastAsia="zh-CN"/>
        </w:rPr>
        <w:t>‘</w:t>
      </w:r>
      <w:r>
        <w:rPr>
          <w:rFonts w:hint="eastAsia" w:ascii="宋体" w:hAnsi="宋体" w:cs="宋体"/>
          <w:sz w:val="24"/>
          <w:lang w:val="en-US" w:eastAsia="zh-CN"/>
        </w:rPr>
        <w:t>重返经典</w:t>
      </w:r>
      <w:r>
        <w:rPr>
          <w:rFonts w:hint="default" w:ascii="宋体" w:hAnsi="宋体" w:cs="宋体"/>
          <w:sz w:val="24"/>
          <w:lang w:val="en-US" w:eastAsia="zh-CN"/>
        </w:rPr>
        <w:t>’</w:t>
      </w:r>
      <w:r>
        <w:rPr>
          <w:rFonts w:hint="eastAsia" w:ascii="宋体" w:hAnsi="宋体" w:cs="宋体"/>
          <w:sz w:val="24"/>
          <w:lang w:val="en-US" w:eastAsia="zh-CN"/>
        </w:rPr>
        <w:t>扬国学——西北师范大学传媒学院（新闻学院）‘重返经典</w:t>
      </w:r>
      <w:r>
        <w:rPr>
          <w:rFonts w:hint="default" w:ascii="宋体" w:hAnsi="宋体" w:cs="宋体"/>
          <w:sz w:val="24"/>
          <w:lang w:val="en-US" w:eastAsia="zh-CN"/>
        </w:rPr>
        <w:t>’</w:t>
      </w:r>
      <w:r>
        <w:rPr>
          <w:rFonts w:hint="eastAsia" w:ascii="宋体" w:hAnsi="宋体" w:cs="宋体"/>
          <w:sz w:val="24"/>
          <w:lang w:val="en-US" w:eastAsia="zh-CN"/>
        </w:rPr>
        <w:t>系列活动”荣获甘肃省宣传思想文化工作创新提名奖，2020年被评为省级教学成果培育项目。</w:t>
      </w:r>
    </w:p>
    <w:p w14:paraId="4D05418A">
      <w:pPr>
        <w:keepNext w:val="0"/>
        <w:keepLines w:val="0"/>
        <w:pageBreakBefore w:val="0"/>
        <w:widowControl w:val="0"/>
        <w:numPr>
          <w:ilvl w:val="0"/>
          <w:numId w:val="0"/>
        </w:numPr>
        <w:kinsoku/>
        <w:wordWrap/>
        <w:overflowPunct/>
        <w:topLinePunct w:val="0"/>
        <w:autoSpaceDE/>
        <w:autoSpaceDN/>
        <w:bidi w:val="0"/>
        <w:adjustRightInd w:val="0"/>
        <w:snapToGrid w:val="0"/>
        <w:spacing w:line="510" w:lineRule="exact"/>
        <w:ind w:firstLine="480" w:firstLineChars="200"/>
        <w:textAlignment w:val="auto"/>
        <w:rPr>
          <w:rFonts w:ascii="宋体" w:hAnsi="宋体" w:cs="宋体"/>
          <w:sz w:val="24"/>
        </w:rPr>
      </w:pPr>
      <w:r>
        <w:rPr>
          <w:rFonts w:hint="eastAsia" w:ascii="楷体" w:hAnsi="楷体" w:eastAsia="楷体" w:cs="楷体"/>
          <w:sz w:val="24"/>
          <w:lang w:val="en-US" w:eastAsia="zh-CN"/>
        </w:rPr>
        <w:t>（3）注重金课建设引领。</w:t>
      </w:r>
      <w:r>
        <w:rPr>
          <w:rFonts w:hint="eastAsia" w:ascii="宋体" w:hAnsi="宋体" w:cs="宋体"/>
          <w:sz w:val="24"/>
        </w:rPr>
        <w:t>学院围绕广播电视编导、新闻学两个国家级一流专业建设点</w:t>
      </w:r>
      <w:r>
        <w:rPr>
          <w:rFonts w:hint="eastAsia" w:ascii="宋体" w:hAnsi="宋体" w:cs="宋体"/>
          <w:sz w:val="24"/>
          <w:lang w:val="en-US" w:eastAsia="zh-CN"/>
        </w:rPr>
        <w:t>建设</w:t>
      </w:r>
      <w:r>
        <w:rPr>
          <w:rFonts w:hint="eastAsia" w:ascii="宋体" w:hAnsi="宋体" w:cs="宋体"/>
          <w:sz w:val="24"/>
        </w:rPr>
        <w:t>，将</w:t>
      </w:r>
      <w:r>
        <w:rPr>
          <w:rFonts w:hint="eastAsia" w:ascii="宋体" w:hAnsi="宋体" w:cs="宋体"/>
          <w:sz w:val="24"/>
          <w:lang w:val="en-US" w:eastAsia="zh-CN"/>
        </w:rPr>
        <w:t>专业</w:t>
      </w:r>
      <w:r>
        <w:rPr>
          <w:rFonts w:hint="eastAsia" w:ascii="宋体" w:hAnsi="宋体" w:cs="宋体"/>
          <w:sz w:val="24"/>
        </w:rPr>
        <w:t>最新理论成果和实践经验引入课堂，严格使用“马工程”重点教材，严把政治关、学术关。通过一流课程建设，夯实本科育人主战场</w:t>
      </w:r>
      <w:r>
        <w:rPr>
          <w:rFonts w:hint="eastAsia" w:ascii="宋体" w:hAnsi="宋体" w:cs="宋体"/>
          <w:sz w:val="24"/>
          <w:lang w:eastAsia="zh-CN"/>
        </w:rPr>
        <w:t>、</w:t>
      </w:r>
      <w:r>
        <w:rPr>
          <w:rFonts w:hint="eastAsia" w:ascii="宋体" w:hAnsi="宋体" w:cs="宋体"/>
          <w:sz w:val="24"/>
        </w:rPr>
        <w:t>主渠道</w:t>
      </w:r>
      <w:r>
        <w:rPr>
          <w:rFonts w:hint="eastAsia" w:ascii="宋体" w:hAnsi="宋体" w:cs="宋体"/>
          <w:sz w:val="24"/>
          <w:lang w:eastAsia="zh-CN"/>
        </w:rPr>
        <w:t>、</w:t>
      </w:r>
      <w:r>
        <w:rPr>
          <w:rFonts w:hint="eastAsia" w:ascii="宋体" w:hAnsi="宋体" w:cs="宋体"/>
          <w:sz w:val="24"/>
        </w:rPr>
        <w:t>主阵地，全面推进课程思政，强化课程价值引领，提升课程学术内涵，丰富课程形式载体，创新授课方法手段，打造有温度的</w:t>
      </w:r>
      <w:r>
        <w:rPr>
          <w:rFonts w:hint="eastAsia" w:ascii="宋体" w:hAnsi="宋体" w:cs="宋体"/>
          <w:sz w:val="24"/>
          <w:lang w:val="en-US" w:eastAsia="zh-CN"/>
        </w:rPr>
        <w:t>新</w:t>
      </w:r>
      <w:r>
        <w:rPr>
          <w:rFonts w:hint="eastAsia" w:ascii="宋体" w:hAnsi="宋体" w:cs="宋体"/>
          <w:sz w:val="24"/>
        </w:rPr>
        <w:t>文科课堂。</w:t>
      </w:r>
    </w:p>
    <w:p w14:paraId="2474F8C7">
      <w:pPr>
        <w:keepNext w:val="0"/>
        <w:keepLines w:val="0"/>
        <w:pageBreakBefore w:val="0"/>
        <w:widowControl w:val="0"/>
        <w:numPr>
          <w:ilvl w:val="0"/>
          <w:numId w:val="0"/>
        </w:numPr>
        <w:kinsoku/>
        <w:wordWrap/>
        <w:overflowPunct/>
        <w:topLinePunct w:val="0"/>
        <w:autoSpaceDE/>
        <w:autoSpaceDN/>
        <w:bidi w:val="0"/>
        <w:adjustRightInd w:val="0"/>
        <w:snapToGrid w:val="0"/>
        <w:spacing w:line="510" w:lineRule="exact"/>
        <w:ind w:firstLine="480" w:firstLineChars="200"/>
        <w:textAlignment w:val="auto"/>
        <w:rPr>
          <w:rFonts w:ascii="宋体" w:hAnsi="宋体" w:cs="宋体"/>
          <w:sz w:val="24"/>
        </w:rPr>
      </w:pPr>
      <w:r>
        <w:rPr>
          <w:rFonts w:hint="eastAsia" w:ascii="楷体" w:hAnsi="楷体" w:eastAsia="楷体" w:cs="楷体"/>
          <w:sz w:val="24"/>
          <w:lang w:val="en-US" w:eastAsia="zh-CN"/>
        </w:rPr>
        <w:t>（4）强化实践实训实习。</w:t>
      </w:r>
      <w:r>
        <w:rPr>
          <w:rFonts w:hint="eastAsia" w:ascii="宋体" w:hAnsi="宋体" w:cs="宋体"/>
          <w:sz w:val="24"/>
          <w:lang w:val="en-US" w:eastAsia="zh-CN"/>
        </w:rPr>
        <w:t>学院结合传媒专业特色，</w:t>
      </w:r>
      <w:r>
        <w:rPr>
          <w:rFonts w:hint="eastAsia" w:ascii="宋体" w:hAnsi="宋体" w:cs="宋体"/>
          <w:sz w:val="24"/>
        </w:rPr>
        <w:t>夯实“互联网+大学生思想政治教育”新模式，依托“西小传智慧网络思政工作室”，制作</w:t>
      </w:r>
      <w:r>
        <w:rPr>
          <w:rFonts w:hint="eastAsia" w:ascii="宋体" w:hAnsi="宋体" w:cs="宋体"/>
          <w:sz w:val="24"/>
          <w:lang w:val="en-US" w:eastAsia="zh-CN"/>
        </w:rPr>
        <w:t>并</w:t>
      </w:r>
      <w:r>
        <w:rPr>
          <w:rFonts w:hint="eastAsia" w:ascii="宋体" w:hAnsi="宋体" w:cs="宋体"/>
          <w:sz w:val="24"/>
        </w:rPr>
        <w:t>播出《青春践行二十大》等</w:t>
      </w:r>
      <w:r>
        <w:rPr>
          <w:rFonts w:hint="eastAsia" w:ascii="宋体" w:hAnsi="宋体" w:cs="宋体"/>
          <w:sz w:val="24"/>
          <w:lang w:val="en-US" w:eastAsia="zh-CN"/>
        </w:rPr>
        <w:t>多部系列短视频</w:t>
      </w:r>
      <w:r>
        <w:rPr>
          <w:rFonts w:hint="eastAsia" w:ascii="宋体" w:hAnsi="宋体" w:cs="宋体"/>
          <w:sz w:val="24"/>
        </w:rPr>
        <w:t>。将专业教学和学生暑期社会实践相结合，组织了“跟着总书记足迹 学思践悟新思想”等</w:t>
      </w:r>
      <w:r>
        <w:rPr>
          <w:rFonts w:hint="eastAsia" w:ascii="宋体" w:hAnsi="宋体" w:cs="宋体"/>
          <w:sz w:val="24"/>
          <w:lang w:val="en-US" w:eastAsia="zh-CN"/>
        </w:rPr>
        <w:t>近50项专题</w:t>
      </w:r>
      <w:r>
        <w:rPr>
          <w:rFonts w:hint="eastAsia" w:ascii="宋体" w:hAnsi="宋体" w:cs="宋体"/>
          <w:sz w:val="24"/>
        </w:rPr>
        <w:t>社会实践</w:t>
      </w:r>
      <w:r>
        <w:rPr>
          <w:rFonts w:hint="eastAsia" w:ascii="宋体" w:hAnsi="宋体" w:cs="宋体"/>
          <w:sz w:val="24"/>
          <w:lang w:eastAsia="zh-CN"/>
        </w:rPr>
        <w:t>，</w:t>
      </w:r>
      <w:r>
        <w:rPr>
          <w:rFonts w:hint="eastAsia" w:ascii="宋体" w:hAnsi="宋体" w:cs="宋体"/>
          <w:sz w:val="24"/>
          <w:lang w:val="en-US" w:eastAsia="zh-CN"/>
        </w:rPr>
        <w:t>深入推进</w:t>
      </w:r>
      <w:r>
        <w:rPr>
          <w:rFonts w:hint="eastAsia" w:ascii="宋体" w:hAnsi="宋体" w:cs="宋体"/>
          <w:sz w:val="24"/>
        </w:rPr>
        <w:t>“传媒六艺</w:t>
      </w:r>
      <w:r>
        <w:rPr>
          <w:rFonts w:hint="eastAsia" w:ascii="宋体" w:hAnsi="宋体" w:cs="宋体"/>
          <w:sz w:val="24"/>
          <w:lang w:val="en-US" w:eastAsia="zh-CN"/>
        </w:rPr>
        <w:t>工程</w:t>
      </w:r>
      <w:r>
        <w:rPr>
          <w:rFonts w:hint="eastAsia" w:ascii="宋体" w:hAnsi="宋体" w:cs="宋体"/>
          <w:sz w:val="24"/>
        </w:rPr>
        <w:t>”，学生综合应用能力得到了极大</w:t>
      </w:r>
      <w:r>
        <w:rPr>
          <w:rFonts w:hint="eastAsia" w:ascii="宋体" w:hAnsi="宋体" w:cs="宋体"/>
          <w:sz w:val="24"/>
          <w:lang w:val="en-US" w:eastAsia="zh-CN"/>
        </w:rPr>
        <w:t>提升</w:t>
      </w:r>
      <w:r>
        <w:rPr>
          <w:rFonts w:hint="eastAsia" w:ascii="宋体" w:hAnsi="宋体" w:cs="宋体"/>
          <w:sz w:val="24"/>
        </w:rPr>
        <w:t>。在</w:t>
      </w:r>
      <w:r>
        <w:rPr>
          <w:rFonts w:ascii="宋体" w:hAnsi="宋体" w:cs="宋体"/>
          <w:sz w:val="24"/>
        </w:rPr>
        <w:t>中国“互联网+”大赛</w:t>
      </w:r>
      <w:r>
        <w:rPr>
          <w:rFonts w:hint="eastAsia" w:ascii="宋体" w:hAnsi="宋体" w:cs="宋体"/>
          <w:sz w:val="24"/>
        </w:rPr>
        <w:t>、</w:t>
      </w:r>
      <w:r>
        <w:rPr>
          <w:rFonts w:ascii="宋体" w:hAnsi="宋体" w:cs="宋体"/>
          <w:sz w:val="24"/>
        </w:rPr>
        <w:t>全国大学生“</w:t>
      </w:r>
      <w:r>
        <w:rPr>
          <w:rFonts w:hint="eastAsia" w:ascii="宋体" w:hAnsi="宋体" w:cs="宋体"/>
          <w:sz w:val="24"/>
          <w:lang w:val="en-US" w:eastAsia="zh-CN"/>
        </w:rPr>
        <w:t>三</w:t>
      </w:r>
      <w:r>
        <w:rPr>
          <w:rFonts w:ascii="宋体" w:hAnsi="宋体" w:cs="宋体"/>
          <w:sz w:val="24"/>
        </w:rPr>
        <w:t>创”赛</w:t>
      </w:r>
      <w:r>
        <w:rPr>
          <w:rFonts w:hint="eastAsia" w:ascii="宋体" w:hAnsi="宋体" w:cs="宋体"/>
          <w:sz w:val="24"/>
        </w:rPr>
        <w:t>、</w:t>
      </w:r>
      <w:r>
        <w:rPr>
          <w:rFonts w:hint="eastAsia" w:ascii="宋体" w:hAnsi="宋体" w:cs="宋体"/>
          <w:sz w:val="24"/>
          <w:lang w:val="en-US" w:eastAsia="zh-CN"/>
        </w:rPr>
        <w:t>大广</w:t>
      </w:r>
      <w:r>
        <w:rPr>
          <w:rFonts w:ascii="宋体" w:hAnsi="宋体" w:cs="宋体"/>
          <w:sz w:val="24"/>
        </w:rPr>
        <w:t>赛</w:t>
      </w:r>
      <w:r>
        <w:rPr>
          <w:rFonts w:hint="eastAsia" w:ascii="宋体" w:hAnsi="宋体" w:cs="宋体"/>
          <w:sz w:val="24"/>
          <w:lang w:val="en-US" w:eastAsia="zh-CN"/>
        </w:rPr>
        <w:t>等</w:t>
      </w:r>
      <w:r>
        <w:rPr>
          <w:rFonts w:ascii="宋体" w:hAnsi="宋体" w:cs="宋体"/>
          <w:sz w:val="24"/>
        </w:rPr>
        <w:t>各类学科专业竞赛</w:t>
      </w:r>
      <w:r>
        <w:rPr>
          <w:rFonts w:hint="eastAsia" w:ascii="宋体" w:hAnsi="宋体" w:cs="宋体"/>
          <w:sz w:val="24"/>
          <w:lang w:val="en-US" w:eastAsia="zh-CN"/>
        </w:rPr>
        <w:t>中</w:t>
      </w:r>
      <w:r>
        <w:rPr>
          <w:rFonts w:hint="eastAsia" w:ascii="宋体" w:hAnsi="宋体" w:cs="宋体"/>
          <w:sz w:val="24"/>
        </w:rPr>
        <w:t>屡获大奖。</w:t>
      </w:r>
    </w:p>
    <w:p w14:paraId="7A076EF3">
      <w:pPr>
        <w:keepNext w:val="0"/>
        <w:keepLines w:val="0"/>
        <w:pageBreakBefore w:val="0"/>
        <w:widowControl w:val="0"/>
        <w:numPr>
          <w:ilvl w:val="0"/>
          <w:numId w:val="0"/>
        </w:numPr>
        <w:kinsoku/>
        <w:wordWrap/>
        <w:overflowPunct/>
        <w:topLinePunct w:val="0"/>
        <w:autoSpaceDE/>
        <w:autoSpaceDN/>
        <w:bidi w:val="0"/>
        <w:adjustRightInd w:val="0"/>
        <w:snapToGrid w:val="0"/>
        <w:spacing w:line="510" w:lineRule="exact"/>
        <w:ind w:firstLine="480" w:firstLineChars="200"/>
        <w:textAlignment w:val="auto"/>
        <w:rPr>
          <w:rFonts w:hint="eastAsia" w:ascii="宋体" w:hAnsi="宋体" w:cs="宋体"/>
          <w:sz w:val="24"/>
        </w:rPr>
      </w:pPr>
      <w:r>
        <w:rPr>
          <w:rFonts w:hint="eastAsia" w:ascii="楷体" w:hAnsi="楷体" w:eastAsia="楷体" w:cs="楷体"/>
          <w:sz w:val="24"/>
          <w:lang w:val="en-US" w:eastAsia="zh-CN"/>
        </w:rPr>
        <w:t>（5）齐抓共管就业工作。</w:t>
      </w:r>
      <w:r>
        <w:rPr>
          <w:rFonts w:hint="eastAsia" w:ascii="宋体" w:hAnsi="宋体" w:cs="宋体"/>
          <w:sz w:val="24"/>
        </w:rPr>
        <w:t>学院坚决落实就业“一把手”工程，全员、全过程、全方位推进就业工作。召开就业动员会，</w:t>
      </w:r>
      <w:r>
        <w:rPr>
          <w:rFonts w:hint="eastAsia" w:ascii="宋体" w:hAnsi="宋体" w:cs="宋体"/>
          <w:sz w:val="24"/>
          <w:lang w:val="en-US" w:eastAsia="zh-CN"/>
        </w:rPr>
        <w:t>宣传</w:t>
      </w:r>
      <w:r>
        <w:rPr>
          <w:rFonts w:hint="eastAsia" w:ascii="宋体" w:hAnsi="宋体" w:cs="宋体"/>
          <w:sz w:val="24"/>
        </w:rPr>
        <w:t>就业育人典型案例和毕业生就业创业典型人物；设立考研自习室，促进考研率有效提升；制作“西小传就业创业指导微课堂”，精准推送各类招聘会信息；建立就业困难毕业生群体帮扶工作台账，按照“一对一”帮扶开展重点帮扶；赴企业进行“访企拓岗”，</w:t>
      </w:r>
      <w:r>
        <w:rPr>
          <w:rFonts w:hint="eastAsia" w:ascii="宋体" w:hAnsi="宋体" w:cs="宋体"/>
          <w:sz w:val="24"/>
          <w:lang w:eastAsia="zh-CN"/>
        </w:rPr>
        <w:t>开拓</w:t>
      </w:r>
      <w:r>
        <w:rPr>
          <w:rFonts w:hint="eastAsia" w:ascii="宋体" w:hAnsi="宋体" w:cs="宋体"/>
          <w:sz w:val="24"/>
        </w:rPr>
        <w:t>就业渠道。</w:t>
      </w:r>
      <w:r>
        <w:rPr>
          <w:rFonts w:hint="eastAsia" w:ascii="宋体" w:hAnsi="宋体" w:cs="宋体"/>
          <w:sz w:val="24"/>
          <w:lang w:val="en-US" w:eastAsia="zh-CN"/>
        </w:rPr>
        <w:t>历年各专业毕业生初次就业率均超过80%。</w:t>
      </w:r>
    </w:p>
    <w:p w14:paraId="764D72CF">
      <w:pPr>
        <w:keepNext w:val="0"/>
        <w:keepLines w:val="0"/>
        <w:pageBreakBefore w:val="0"/>
        <w:widowControl w:val="0"/>
        <w:kinsoku/>
        <w:wordWrap/>
        <w:overflowPunct/>
        <w:topLinePunct w:val="0"/>
        <w:autoSpaceDE/>
        <w:autoSpaceDN/>
        <w:bidi w:val="0"/>
        <w:adjustRightInd w:val="0"/>
        <w:snapToGrid w:val="0"/>
        <w:spacing w:line="510" w:lineRule="exact"/>
        <w:ind w:firstLine="480" w:firstLineChars="200"/>
        <w:textAlignment w:val="auto"/>
        <w:rPr>
          <w:rFonts w:ascii="宋体" w:hAnsi="宋体" w:cs="宋体"/>
          <w:sz w:val="24"/>
        </w:rPr>
      </w:pPr>
      <w:r>
        <w:rPr>
          <w:rFonts w:hint="eastAsia" w:ascii="宋体" w:hAnsi="宋体" w:cs="宋体"/>
          <w:sz w:val="24"/>
        </w:rPr>
        <w:t>近五年，本科生在国家级和省级竞赛中斩获</w:t>
      </w:r>
      <w:r>
        <w:rPr>
          <w:rFonts w:hint="eastAsia" w:ascii="宋体" w:hAnsi="宋体" w:cs="宋体"/>
          <w:sz w:val="24"/>
          <w:lang w:val="en-US" w:eastAsia="zh-CN"/>
        </w:rPr>
        <w:t>数百</w:t>
      </w:r>
      <w:r>
        <w:rPr>
          <w:rFonts w:hint="eastAsia" w:ascii="宋体" w:hAnsi="宋体" w:cs="宋体"/>
          <w:sz w:val="24"/>
        </w:rPr>
        <w:t>荣誉，每年有10%本科生获得推荐免试攻读研究生资格，百余名学生进入</w:t>
      </w:r>
      <w:r>
        <w:rPr>
          <w:rFonts w:hint="eastAsia" w:ascii="宋体" w:hAnsi="宋体" w:cs="宋体"/>
          <w:sz w:val="24"/>
          <w:lang w:val="en-US" w:eastAsia="zh-CN"/>
        </w:rPr>
        <w:t>北京大学、</w:t>
      </w:r>
      <w:r>
        <w:rPr>
          <w:rFonts w:hint="eastAsia" w:ascii="宋体" w:hAnsi="宋体" w:cs="宋体"/>
          <w:sz w:val="24"/>
        </w:rPr>
        <w:t>北京师范大学、中国传媒大学、</w:t>
      </w:r>
      <w:r>
        <w:rPr>
          <w:rFonts w:hint="eastAsia" w:ascii="宋体" w:hAnsi="宋体" w:cs="宋体"/>
          <w:sz w:val="24"/>
          <w:lang w:val="en-US" w:eastAsia="zh-CN"/>
        </w:rPr>
        <w:t>暨南大学</w:t>
      </w:r>
      <w:r>
        <w:rPr>
          <w:rFonts w:hint="eastAsia" w:ascii="宋体" w:hAnsi="宋体" w:cs="宋体"/>
          <w:sz w:val="24"/>
        </w:rPr>
        <w:t>等一流高校继续深造。</w:t>
      </w:r>
      <w:r>
        <w:rPr>
          <w:rFonts w:hint="eastAsia" w:ascii="宋体" w:hAnsi="宋体" w:eastAsia="宋体" w:cs="宋体"/>
          <w:sz w:val="24"/>
          <w:lang w:val="en-US" w:eastAsia="zh-CN"/>
        </w:rPr>
        <w:t>2020级播音与主持艺术</w:t>
      </w:r>
      <w:r>
        <w:rPr>
          <w:rFonts w:hint="eastAsia" w:ascii="宋体" w:hAnsi="宋体" w:cs="宋体"/>
          <w:sz w:val="24"/>
          <w:lang w:val="en-US" w:eastAsia="zh-CN"/>
        </w:rPr>
        <w:t>专业</w:t>
      </w:r>
      <w:r>
        <w:rPr>
          <w:rFonts w:hint="eastAsia" w:ascii="宋体" w:hAnsi="宋体" w:eastAsia="宋体" w:cs="宋体"/>
          <w:sz w:val="24"/>
          <w:lang w:val="en-US" w:eastAsia="zh-CN"/>
        </w:rPr>
        <w:t>学生赵德煜荣获</w:t>
      </w:r>
      <w:r>
        <w:rPr>
          <w:rFonts w:hint="eastAsia" w:ascii="宋体" w:hAnsi="宋体" w:eastAsia="宋体" w:cs="宋体"/>
          <w:sz w:val="24"/>
        </w:rPr>
        <w:t>2022年</w:t>
      </w:r>
      <w:r>
        <w:rPr>
          <w:rFonts w:hint="eastAsia" w:ascii="宋体" w:hAnsi="宋体" w:eastAsia="宋体" w:cs="宋体"/>
          <w:sz w:val="24"/>
          <w:lang w:val="en-US" w:eastAsia="zh-CN"/>
        </w:rPr>
        <w:t>“全国最美大学生”荣誉称号</w:t>
      </w:r>
      <w:r>
        <w:rPr>
          <w:rFonts w:hint="eastAsia" w:ascii="宋体" w:hAnsi="宋体" w:eastAsia="宋体" w:cs="宋体"/>
          <w:sz w:val="24"/>
          <w:lang w:val="en-US" w:eastAsia="zh-Hans"/>
        </w:rPr>
        <w:t>；</w:t>
      </w:r>
      <w:r>
        <w:rPr>
          <w:rFonts w:hint="eastAsia" w:ascii="宋体" w:hAnsi="宋体" w:eastAsia="宋体" w:cs="宋体"/>
          <w:sz w:val="24"/>
          <w:lang w:val="en-US" w:eastAsia="zh-CN"/>
        </w:rPr>
        <w:t>2021级新闻学专业学生卓玛吉荣获2023年“甘肃省大学生年度人物</w:t>
      </w:r>
      <w:r>
        <w:rPr>
          <w:rFonts w:hint="eastAsia" w:ascii="宋体" w:hAnsi="宋体" w:cs="宋体"/>
          <w:sz w:val="24"/>
          <w:lang w:val="en-US" w:eastAsia="zh-CN"/>
        </w:rPr>
        <w:t>”</w:t>
      </w:r>
      <w:r>
        <w:rPr>
          <w:rFonts w:hint="eastAsia" w:ascii="宋体" w:hAnsi="宋体" w:eastAsia="宋体" w:cs="宋体"/>
          <w:sz w:val="24"/>
          <w:lang w:val="en-US" w:eastAsia="zh-Hans"/>
        </w:rPr>
        <w:t>荣誉称号。</w:t>
      </w:r>
    </w:p>
    <w:p w14:paraId="665E3ADE">
      <w:pPr>
        <w:keepNext w:val="0"/>
        <w:keepLines w:val="0"/>
        <w:pageBreakBefore w:val="0"/>
        <w:widowControl w:val="0"/>
        <w:wordWrap/>
        <w:overflowPunct/>
        <w:topLinePunct w:val="0"/>
        <w:bidi w:val="0"/>
        <w:adjustRightInd w:val="0"/>
        <w:snapToGrid w:val="0"/>
        <w:spacing w:line="520" w:lineRule="exact"/>
        <w:ind w:leftChars="200"/>
        <w:jc w:val="left"/>
        <w:outlineLvl w:val="1"/>
        <w:rPr>
          <w:rFonts w:hint="default" w:ascii="黑体" w:hAnsi="黑体" w:eastAsia="黑体" w:cs="黑体"/>
          <w:b w:val="0"/>
          <w:bCs/>
          <w:color w:val="000000"/>
          <w:kern w:val="0"/>
          <w:sz w:val="30"/>
          <w:szCs w:val="30"/>
          <w:lang w:val="en-US" w:eastAsia="zh-CN" w:bidi="ar"/>
        </w:rPr>
      </w:pPr>
      <w:bookmarkStart w:id="50" w:name="_Toc24912"/>
      <w:bookmarkStart w:id="51" w:name="_Toc8921"/>
      <w:r>
        <w:rPr>
          <w:rFonts w:hint="eastAsia" w:ascii="黑体" w:hAnsi="黑体" w:eastAsia="黑体" w:cs="黑体"/>
          <w:b w:val="0"/>
          <w:bCs/>
          <w:color w:val="000000"/>
          <w:kern w:val="0"/>
          <w:sz w:val="30"/>
          <w:szCs w:val="30"/>
          <w:lang w:bidi="ar"/>
        </w:rPr>
        <w:t>六、对外合作办学</w:t>
      </w:r>
      <w:bookmarkEnd w:id="50"/>
      <w:bookmarkEnd w:id="51"/>
      <w:r>
        <w:rPr>
          <w:rFonts w:hint="eastAsia" w:ascii="黑体" w:hAnsi="黑体" w:eastAsia="黑体" w:cs="黑体"/>
          <w:b w:val="0"/>
          <w:bCs/>
          <w:color w:val="000000"/>
          <w:kern w:val="0"/>
          <w:sz w:val="30"/>
          <w:szCs w:val="30"/>
          <w:lang w:bidi="ar"/>
        </w:rPr>
        <w:t xml:space="preserve"> </w:t>
      </w:r>
    </w:p>
    <w:p w14:paraId="4435EBA3">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宋体" w:hAnsi="宋体" w:cs="宋体"/>
          <w:sz w:val="24"/>
        </w:rPr>
        <w:t>学院积极</w:t>
      </w:r>
      <w:r>
        <w:rPr>
          <w:rFonts w:hint="eastAsia" w:ascii="宋体" w:hAnsi="宋体" w:cs="宋体"/>
          <w:sz w:val="24"/>
          <w:lang w:eastAsia="zh-CN"/>
        </w:rPr>
        <w:t>拓宽</w:t>
      </w:r>
      <w:r>
        <w:rPr>
          <w:rFonts w:hint="eastAsia" w:ascii="宋体" w:hAnsi="宋体" w:cs="宋体"/>
          <w:sz w:val="24"/>
        </w:rPr>
        <w:t>国际视野，致力于培养</w:t>
      </w:r>
      <w:r>
        <w:rPr>
          <w:rFonts w:hint="eastAsia" w:ascii="宋体" w:hAnsi="宋体" w:cs="宋体"/>
          <w:sz w:val="24"/>
          <w:lang w:val="en-US" w:eastAsia="zh-CN"/>
        </w:rPr>
        <w:t>具有</w:t>
      </w:r>
      <w:r>
        <w:rPr>
          <w:rFonts w:hint="eastAsia" w:ascii="宋体" w:hAnsi="宋体" w:cs="宋体"/>
          <w:sz w:val="24"/>
        </w:rPr>
        <w:t>全球视野的优秀传媒人才</w:t>
      </w:r>
      <w:r>
        <w:rPr>
          <w:rFonts w:hint="eastAsia" w:ascii="宋体" w:hAnsi="宋体" w:cs="宋体"/>
          <w:sz w:val="24"/>
          <w:lang w:eastAsia="zh-CN"/>
        </w:rPr>
        <w:t>。</w:t>
      </w:r>
      <w:r>
        <w:rPr>
          <w:rFonts w:hint="eastAsia" w:ascii="宋体" w:hAnsi="宋体" w:cs="宋体"/>
          <w:sz w:val="24"/>
          <w:lang w:val="en-US" w:eastAsia="zh-CN"/>
        </w:rPr>
        <w:t>学院</w:t>
      </w:r>
      <w:r>
        <w:rPr>
          <w:rFonts w:hint="eastAsia" w:ascii="宋体" w:hAnsi="宋体" w:cs="宋体"/>
          <w:sz w:val="24"/>
        </w:rPr>
        <w:t>与国外高校开展合作办学、合作育人，并在学术研究和职业发展方面为学生提供丰富</w:t>
      </w:r>
      <w:r>
        <w:rPr>
          <w:rFonts w:hint="eastAsia" w:ascii="宋体" w:hAnsi="宋体" w:cs="宋体"/>
          <w:sz w:val="24"/>
          <w:lang w:val="en-US" w:eastAsia="zh-CN"/>
        </w:rPr>
        <w:t>的</w:t>
      </w:r>
      <w:r>
        <w:rPr>
          <w:rFonts w:hint="eastAsia" w:ascii="宋体" w:hAnsi="宋体" w:cs="宋体"/>
          <w:sz w:val="24"/>
        </w:rPr>
        <w:t>资源和机</w:t>
      </w:r>
      <w:r>
        <w:rPr>
          <w:rFonts w:hint="eastAsia" w:ascii="宋体" w:hAnsi="宋体" w:cs="宋体"/>
          <w:sz w:val="24"/>
          <w:lang w:val="en-US" w:eastAsia="zh-CN"/>
        </w:rPr>
        <w:t>遇</w:t>
      </w:r>
      <w:r>
        <w:rPr>
          <w:rFonts w:hint="eastAsia" w:ascii="宋体" w:hAnsi="宋体" w:cs="宋体"/>
          <w:sz w:val="24"/>
        </w:rPr>
        <w:t>，为</w:t>
      </w:r>
      <w:r>
        <w:rPr>
          <w:rFonts w:hint="eastAsia" w:ascii="宋体" w:hAnsi="宋体" w:cs="宋体"/>
          <w:sz w:val="24"/>
          <w:lang w:val="en-US" w:eastAsia="zh-CN"/>
        </w:rPr>
        <w:t>师生</w:t>
      </w:r>
      <w:r>
        <w:rPr>
          <w:rFonts w:hint="eastAsia" w:ascii="宋体" w:hAnsi="宋体" w:cs="宋体"/>
          <w:sz w:val="24"/>
        </w:rPr>
        <w:t>提供更多国际化学习机会。</w:t>
      </w:r>
    </w:p>
    <w:p w14:paraId="1AF7C908">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eastAsia="zh-CN"/>
        </w:rPr>
      </w:pPr>
      <w:r>
        <w:rPr>
          <w:rFonts w:hint="eastAsia" w:ascii="宋体" w:hAnsi="宋体" w:cs="宋体"/>
          <w:sz w:val="24"/>
        </w:rPr>
        <w:t>近五年来，学院</w:t>
      </w:r>
      <w:r>
        <w:rPr>
          <w:rFonts w:hint="eastAsia" w:ascii="宋体" w:hAnsi="宋体" w:cs="宋体"/>
          <w:sz w:val="24"/>
          <w:lang w:val="en-US" w:eastAsia="zh-CN"/>
        </w:rPr>
        <w:t>领导</w:t>
      </w:r>
      <w:r>
        <w:rPr>
          <w:rFonts w:hint="eastAsia" w:ascii="宋体" w:hAnsi="宋体" w:cs="宋体"/>
          <w:sz w:val="24"/>
        </w:rPr>
        <w:t>先后</w:t>
      </w:r>
      <w:r>
        <w:rPr>
          <w:rFonts w:hint="eastAsia" w:ascii="宋体" w:hAnsi="宋体" w:cs="宋体"/>
          <w:sz w:val="24"/>
          <w:lang w:val="en-US" w:eastAsia="zh-CN"/>
        </w:rPr>
        <w:t>两次</w:t>
      </w:r>
      <w:r>
        <w:rPr>
          <w:rFonts w:hint="eastAsia" w:ascii="宋体" w:hAnsi="宋体" w:cs="宋体"/>
          <w:sz w:val="24"/>
        </w:rPr>
        <w:t>赴新加坡南洋理工大学研修</w:t>
      </w:r>
      <w:r>
        <w:rPr>
          <w:rFonts w:hint="eastAsia" w:ascii="宋体" w:hAnsi="宋体" w:cs="宋体"/>
          <w:sz w:val="24"/>
          <w:lang w:eastAsia="zh-CN"/>
        </w:rPr>
        <w:t>；</w:t>
      </w:r>
      <w:r>
        <w:rPr>
          <w:rFonts w:hint="eastAsia" w:ascii="宋体" w:hAnsi="宋体" w:cs="宋体"/>
          <w:sz w:val="24"/>
          <w:lang w:val="en-US" w:eastAsia="zh-CN"/>
        </w:rPr>
        <w:t>杨华老师前往乌兹别克斯坦、塔吉克斯坦开展中亚国家文化遗产保护调研工作，李丽老师</w:t>
      </w:r>
      <w:r>
        <w:rPr>
          <w:rFonts w:hint="eastAsia" w:ascii="宋体" w:hAnsi="宋体" w:cs="宋体"/>
          <w:sz w:val="24"/>
        </w:rPr>
        <w:t>受教育部指派担任驻外公派国际中文教师</w:t>
      </w:r>
      <w:r>
        <w:rPr>
          <w:rFonts w:hint="eastAsia" w:ascii="宋体" w:hAnsi="宋体" w:cs="宋体"/>
          <w:sz w:val="24"/>
          <w:lang w:eastAsia="zh-CN"/>
        </w:rPr>
        <w:t>。</w:t>
      </w:r>
      <w:r>
        <w:rPr>
          <w:rFonts w:hint="eastAsia" w:ascii="宋体" w:hAnsi="宋体" w:cs="宋体"/>
          <w:sz w:val="24"/>
          <w:lang w:val="en-US" w:eastAsia="zh-CN"/>
        </w:rPr>
        <w:t>学院</w:t>
      </w:r>
      <w:r>
        <w:rPr>
          <w:rFonts w:hint="eastAsia" w:ascii="宋体" w:hAnsi="宋体" w:cs="宋体"/>
          <w:sz w:val="24"/>
        </w:rPr>
        <w:t>推荐教师出国访学、深造，并引进海外人才，</w:t>
      </w:r>
      <w:r>
        <w:rPr>
          <w:rFonts w:hint="eastAsia" w:ascii="宋体" w:hAnsi="宋体" w:cs="宋体"/>
          <w:sz w:val="24"/>
          <w:lang w:eastAsia="zh-CN"/>
        </w:rPr>
        <w:t>拓宽</w:t>
      </w:r>
      <w:r>
        <w:rPr>
          <w:rFonts w:hint="eastAsia" w:ascii="宋体" w:hAnsi="宋体" w:cs="宋体"/>
          <w:sz w:val="24"/>
        </w:rPr>
        <w:t>国际视野和学缘结构，促进学科深层次发展</w:t>
      </w:r>
      <w:r>
        <w:rPr>
          <w:rFonts w:hint="eastAsia" w:ascii="宋体" w:hAnsi="宋体" w:cs="宋体"/>
          <w:sz w:val="24"/>
          <w:lang w:eastAsia="zh-CN"/>
        </w:rPr>
        <w:t>。</w:t>
      </w:r>
    </w:p>
    <w:p w14:paraId="47E0277C">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宋体" w:hAnsi="宋体" w:cs="宋体"/>
          <w:sz w:val="24"/>
          <w:lang w:val="en-US" w:eastAsia="zh-CN"/>
        </w:rPr>
        <w:t>学院</w:t>
      </w:r>
      <w:r>
        <w:rPr>
          <w:rFonts w:hint="eastAsia" w:ascii="宋体" w:hAnsi="宋体" w:cs="宋体"/>
          <w:sz w:val="24"/>
        </w:rPr>
        <w:t>通过联合培养海外留学生、推荐学生到海外/境外短期交换等方式，</w:t>
      </w:r>
      <w:r>
        <w:rPr>
          <w:rFonts w:hint="eastAsia" w:ascii="宋体" w:hAnsi="宋体" w:cs="宋体"/>
          <w:sz w:val="24"/>
          <w:lang w:val="en-US" w:eastAsia="zh-CN"/>
        </w:rPr>
        <w:t>开阔</w:t>
      </w:r>
      <w:r>
        <w:rPr>
          <w:rFonts w:hint="eastAsia" w:ascii="宋体" w:hAnsi="宋体" w:cs="宋体"/>
          <w:sz w:val="24"/>
        </w:rPr>
        <w:t>学生国际视野</w:t>
      </w:r>
      <w:r>
        <w:rPr>
          <w:rFonts w:hint="eastAsia" w:ascii="宋体" w:hAnsi="宋体" w:cs="宋体"/>
          <w:sz w:val="24"/>
          <w:lang w:eastAsia="zh-CN"/>
        </w:rPr>
        <w:t>。</w:t>
      </w:r>
      <w:r>
        <w:rPr>
          <w:rFonts w:hint="eastAsia" w:ascii="宋体" w:hAnsi="宋体" w:cs="宋体"/>
          <w:sz w:val="24"/>
        </w:rPr>
        <w:t>近</w:t>
      </w:r>
      <w:r>
        <w:rPr>
          <w:rFonts w:hint="eastAsia" w:ascii="宋体" w:hAnsi="宋体" w:cs="宋体"/>
          <w:sz w:val="24"/>
          <w:lang w:val="en-US" w:eastAsia="zh-CN"/>
        </w:rPr>
        <w:t>五</w:t>
      </w:r>
      <w:r>
        <w:rPr>
          <w:rFonts w:hint="eastAsia" w:ascii="宋体" w:hAnsi="宋体" w:cs="宋体"/>
          <w:sz w:val="24"/>
        </w:rPr>
        <w:t>年来</w:t>
      </w:r>
      <w:r>
        <w:rPr>
          <w:rFonts w:hint="eastAsia" w:ascii="宋体" w:hAnsi="宋体" w:cs="宋体"/>
          <w:sz w:val="24"/>
          <w:lang w:eastAsia="zh-CN"/>
        </w:rPr>
        <w:t>，</w:t>
      </w:r>
      <w:r>
        <w:rPr>
          <w:rFonts w:hint="eastAsia" w:ascii="宋体" w:hAnsi="宋体" w:cs="宋体"/>
          <w:sz w:val="24"/>
        </w:rPr>
        <w:t>培养</w:t>
      </w:r>
      <w:r>
        <w:rPr>
          <w:rFonts w:hint="eastAsia" w:ascii="宋体" w:hAnsi="宋体" w:cs="宋体"/>
          <w:sz w:val="24"/>
          <w:lang w:val="en-US" w:eastAsia="zh-CN"/>
        </w:rPr>
        <w:t>了</w:t>
      </w:r>
      <w:r>
        <w:rPr>
          <w:rFonts w:hint="eastAsia" w:ascii="宋体" w:hAnsi="宋体" w:cs="宋体"/>
          <w:sz w:val="24"/>
        </w:rPr>
        <w:t>来自巴基斯坦、苏丹的留学生</w:t>
      </w:r>
      <w:r>
        <w:rPr>
          <w:rFonts w:hint="eastAsia" w:ascii="宋体" w:hAnsi="宋体" w:cs="宋体"/>
          <w:sz w:val="24"/>
          <w:lang w:val="en-US" w:eastAsia="zh-CN"/>
        </w:rPr>
        <w:t>3名</w:t>
      </w:r>
      <w:r>
        <w:rPr>
          <w:rFonts w:hint="eastAsia" w:ascii="宋体" w:hAnsi="宋体" w:cs="宋体"/>
          <w:sz w:val="24"/>
          <w:lang w:eastAsia="zh-CN"/>
        </w:rPr>
        <w:t>，</w:t>
      </w:r>
      <w:r>
        <w:rPr>
          <w:rFonts w:hint="eastAsia" w:ascii="宋体" w:hAnsi="宋体" w:cs="宋体"/>
          <w:sz w:val="24"/>
          <w:lang w:val="en-US" w:eastAsia="zh-CN"/>
        </w:rPr>
        <w:t>多名</w:t>
      </w:r>
      <w:r>
        <w:rPr>
          <w:rFonts w:hint="eastAsia" w:ascii="宋体" w:hAnsi="宋体" w:cs="宋体"/>
          <w:sz w:val="24"/>
        </w:rPr>
        <w:t>学生到</w:t>
      </w:r>
      <w:r>
        <w:rPr>
          <w:rFonts w:hint="eastAsia" w:ascii="宋体" w:hAnsi="宋体" w:cs="宋体"/>
          <w:sz w:val="24"/>
          <w:lang w:val="en-US" w:eastAsia="zh-CN"/>
        </w:rPr>
        <w:t>英国</w:t>
      </w:r>
      <w:r>
        <w:rPr>
          <w:rFonts w:hint="eastAsia" w:ascii="宋体" w:hAnsi="宋体" w:cs="宋体"/>
          <w:sz w:val="24"/>
        </w:rPr>
        <w:t>、美国、澳大利亚、韩国等国家攻读硕士学位</w:t>
      </w:r>
      <w:r>
        <w:rPr>
          <w:rFonts w:hint="eastAsia" w:ascii="宋体" w:hAnsi="宋体" w:cs="宋体"/>
          <w:sz w:val="24"/>
          <w:lang w:eastAsia="zh-CN"/>
        </w:rPr>
        <w:t>；</w:t>
      </w:r>
      <w:r>
        <w:rPr>
          <w:rFonts w:hint="eastAsia" w:ascii="宋体" w:hAnsi="宋体" w:cs="宋体"/>
          <w:sz w:val="24"/>
          <w:lang w:val="en-US" w:eastAsia="zh-CN"/>
        </w:rPr>
        <w:t>25名</w:t>
      </w:r>
      <w:r>
        <w:rPr>
          <w:rFonts w:hint="eastAsia" w:ascii="宋体" w:hAnsi="宋体" w:cs="宋体"/>
          <w:sz w:val="24"/>
        </w:rPr>
        <w:t>学生前往韩国、马来西亚等</w:t>
      </w:r>
      <w:r>
        <w:rPr>
          <w:rFonts w:hint="eastAsia" w:ascii="宋体" w:hAnsi="宋体" w:cs="宋体"/>
          <w:sz w:val="24"/>
          <w:lang w:val="en-US" w:eastAsia="zh-CN"/>
        </w:rPr>
        <w:t>国家和</w:t>
      </w:r>
      <w:r>
        <w:rPr>
          <w:rFonts w:hint="eastAsia" w:ascii="宋体" w:hAnsi="宋体" w:cs="宋体"/>
          <w:sz w:val="24"/>
        </w:rPr>
        <w:t>台湾</w:t>
      </w:r>
      <w:r>
        <w:rPr>
          <w:rFonts w:hint="eastAsia" w:ascii="宋体" w:hAnsi="宋体" w:cs="宋体"/>
          <w:sz w:val="24"/>
          <w:lang w:eastAsia="zh-CN"/>
        </w:rPr>
        <w:t>、</w:t>
      </w:r>
      <w:r>
        <w:rPr>
          <w:rFonts w:hint="eastAsia" w:ascii="宋体" w:hAnsi="宋体" w:cs="宋体"/>
          <w:sz w:val="24"/>
          <w:lang w:val="en-US" w:eastAsia="zh-CN"/>
        </w:rPr>
        <w:t>香港等地区</w:t>
      </w:r>
      <w:r>
        <w:rPr>
          <w:rFonts w:hint="eastAsia" w:ascii="宋体" w:hAnsi="宋体" w:cs="宋体"/>
          <w:sz w:val="24"/>
        </w:rPr>
        <w:t>高校</w:t>
      </w:r>
      <w:r>
        <w:rPr>
          <w:rFonts w:hint="eastAsia" w:ascii="宋体" w:hAnsi="宋体" w:cs="宋体"/>
          <w:sz w:val="24"/>
          <w:lang w:val="en-US" w:eastAsia="zh-CN"/>
        </w:rPr>
        <w:t>进行交换学习</w:t>
      </w:r>
      <w:r>
        <w:rPr>
          <w:rFonts w:hint="eastAsia" w:ascii="宋体" w:hAnsi="宋体" w:cs="宋体"/>
          <w:sz w:val="24"/>
        </w:rPr>
        <w:t>。</w:t>
      </w:r>
    </w:p>
    <w:p w14:paraId="41EADF13">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宋体" w:hAnsi="宋体" w:cs="宋体"/>
          <w:sz w:val="24"/>
        </w:rPr>
        <w:t>学院</w:t>
      </w:r>
      <w:r>
        <w:rPr>
          <w:rFonts w:hint="eastAsia" w:ascii="宋体" w:hAnsi="宋体" w:cs="宋体"/>
          <w:sz w:val="24"/>
          <w:lang w:val="en-US" w:eastAsia="zh-CN"/>
        </w:rPr>
        <w:t>采用“请进来”的方式，2022年柔性引进美国韦尔斯利学院东亚系专聘讲座教授宋明炜教授为兼职教授</w:t>
      </w:r>
      <w:r>
        <w:rPr>
          <w:rFonts w:hint="eastAsia" w:ascii="宋体" w:hAnsi="宋体" w:cs="宋体"/>
          <w:sz w:val="24"/>
        </w:rPr>
        <w:t>，</w:t>
      </w:r>
      <w:r>
        <w:rPr>
          <w:rFonts w:hint="eastAsia" w:ascii="宋体" w:hAnsi="宋体" w:cs="宋体"/>
          <w:sz w:val="24"/>
          <w:lang w:val="en-US" w:eastAsia="zh-CN"/>
        </w:rPr>
        <w:t>培养研究生、</w:t>
      </w:r>
      <w:r>
        <w:rPr>
          <w:rFonts w:hint="eastAsia" w:ascii="宋体" w:hAnsi="宋体" w:cs="宋体"/>
          <w:sz w:val="24"/>
        </w:rPr>
        <w:t>参加</w:t>
      </w:r>
      <w:r>
        <w:rPr>
          <w:rFonts w:hint="eastAsia" w:ascii="宋体" w:hAnsi="宋体" w:cs="宋体"/>
          <w:sz w:val="24"/>
          <w:lang w:val="en-US" w:eastAsia="zh-CN"/>
        </w:rPr>
        <w:t>国际</w:t>
      </w:r>
      <w:r>
        <w:rPr>
          <w:rFonts w:hint="eastAsia" w:ascii="宋体" w:hAnsi="宋体" w:cs="宋体"/>
          <w:sz w:val="24"/>
        </w:rPr>
        <w:t>会议</w:t>
      </w:r>
      <w:r>
        <w:rPr>
          <w:rFonts w:hint="eastAsia" w:ascii="宋体" w:hAnsi="宋体" w:cs="宋体"/>
          <w:sz w:val="24"/>
          <w:lang w:eastAsia="zh-CN"/>
        </w:rPr>
        <w:t>、</w:t>
      </w:r>
      <w:r>
        <w:rPr>
          <w:rFonts w:hint="eastAsia" w:ascii="宋体" w:hAnsi="宋体" w:cs="宋体"/>
          <w:sz w:val="24"/>
          <w:lang w:val="en-US" w:eastAsia="zh-CN"/>
        </w:rPr>
        <w:t>申报科研项目</w:t>
      </w:r>
      <w:r>
        <w:rPr>
          <w:rFonts w:hint="eastAsia" w:ascii="宋体" w:hAnsi="宋体" w:cs="宋体"/>
          <w:sz w:val="24"/>
        </w:rPr>
        <w:t>。2023年5月，</w:t>
      </w:r>
      <w:r>
        <w:rPr>
          <w:rFonts w:hint="eastAsia" w:ascii="宋体" w:hAnsi="宋体" w:cs="宋体"/>
          <w:sz w:val="24"/>
          <w:lang w:val="en-US" w:eastAsia="zh-CN"/>
        </w:rPr>
        <w:t>邀请</w:t>
      </w:r>
      <w:r>
        <w:rPr>
          <w:rFonts w:hint="eastAsia" w:ascii="宋体" w:hAnsi="宋体" w:cs="宋体"/>
          <w:sz w:val="24"/>
        </w:rPr>
        <w:t>印度独立制片人、外籍兼职研究生导师史瑞·普拉卡什教授为师生作</w:t>
      </w:r>
      <w:r>
        <w:rPr>
          <w:rFonts w:hint="eastAsia" w:ascii="宋体" w:hAnsi="宋体" w:cs="宋体"/>
          <w:sz w:val="24"/>
          <w:lang w:val="en-US" w:eastAsia="zh-CN"/>
        </w:rPr>
        <w:t>了三场</w:t>
      </w:r>
      <w:r>
        <w:rPr>
          <w:rFonts w:hint="eastAsia" w:ascii="宋体" w:hAnsi="宋体" w:cs="宋体"/>
          <w:sz w:val="24"/>
        </w:rPr>
        <w:t>“一带一路”中印影视文化学术讲座。2023年6月</w:t>
      </w:r>
      <w:r>
        <w:rPr>
          <w:rFonts w:hint="eastAsia" w:ascii="宋体" w:hAnsi="宋体" w:cs="宋体"/>
          <w:sz w:val="24"/>
          <w:lang w:eastAsia="zh-CN"/>
        </w:rPr>
        <w:t>，</w:t>
      </w:r>
      <w:r>
        <w:rPr>
          <w:rFonts w:hint="eastAsia" w:ascii="宋体" w:hAnsi="宋体" w:cs="宋体"/>
          <w:sz w:val="24"/>
        </w:rPr>
        <w:t>邀请埃及著名汉学家、埃及苏伊士运河大学Hassan Ragab教授来校作</w:t>
      </w:r>
      <w:r>
        <w:rPr>
          <w:rFonts w:hint="eastAsia" w:ascii="宋体" w:hAnsi="宋体" w:cs="宋体"/>
          <w:sz w:val="24"/>
          <w:lang w:val="en-US" w:eastAsia="zh-CN"/>
        </w:rPr>
        <w:t>题为“</w:t>
      </w:r>
      <w:r>
        <w:rPr>
          <w:rFonts w:hint="eastAsia" w:ascii="宋体" w:hAnsi="宋体" w:cs="宋体"/>
          <w:sz w:val="24"/>
        </w:rPr>
        <w:t>文明古国的灿烂历史文化对比——埃及与中国</w:t>
      </w:r>
      <w:r>
        <w:rPr>
          <w:rFonts w:hint="eastAsia" w:ascii="宋体" w:hAnsi="宋体" w:cs="宋体"/>
          <w:sz w:val="24"/>
          <w:lang w:val="en-US" w:eastAsia="zh-CN"/>
        </w:rPr>
        <w:t>”的</w:t>
      </w:r>
      <w:r>
        <w:rPr>
          <w:rFonts w:hint="eastAsia" w:ascii="宋体" w:hAnsi="宋体" w:cs="宋体"/>
          <w:sz w:val="24"/>
        </w:rPr>
        <w:t>学术报告。</w:t>
      </w:r>
    </w:p>
    <w:p w14:paraId="409A8759">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eastAsia="宋体" w:cs="宋体"/>
          <w:sz w:val="24"/>
          <w:lang w:val="en-US" w:eastAsia="zh-CN"/>
        </w:rPr>
      </w:pPr>
      <w:r>
        <w:rPr>
          <w:rFonts w:hint="eastAsia" w:ascii="宋体" w:hAnsi="宋体" w:cs="宋体"/>
          <w:sz w:val="24"/>
          <w:lang w:val="en-US" w:eastAsia="zh-CN"/>
        </w:rPr>
        <w:t>学院多次参加北京师范大学主办的“看中国·外国青年影像计划”活动。</w:t>
      </w:r>
      <w:r>
        <w:rPr>
          <w:rFonts w:hint="eastAsia" w:ascii="宋体" w:hAnsi="宋体" w:cs="宋体"/>
          <w:sz w:val="24"/>
        </w:rPr>
        <w:t>来自</w:t>
      </w:r>
      <w:r>
        <w:rPr>
          <w:rFonts w:hint="eastAsia" w:ascii="宋体" w:hAnsi="宋体" w:cs="宋体"/>
          <w:sz w:val="24"/>
          <w:lang w:val="en-US" w:eastAsia="zh-CN"/>
        </w:rPr>
        <w:t>美国、新加坡</w:t>
      </w:r>
      <w:r>
        <w:rPr>
          <w:rFonts w:hint="eastAsia" w:ascii="宋体" w:hAnsi="宋体" w:cs="宋体"/>
          <w:sz w:val="24"/>
        </w:rPr>
        <w:t>、巴基斯坦</w:t>
      </w:r>
      <w:r>
        <w:rPr>
          <w:rFonts w:hint="eastAsia" w:ascii="宋体" w:hAnsi="宋体" w:cs="宋体"/>
          <w:sz w:val="24"/>
          <w:lang w:val="en-US" w:eastAsia="zh-CN"/>
        </w:rPr>
        <w:t>等十余个国家的数十</w:t>
      </w:r>
      <w:r>
        <w:rPr>
          <w:rFonts w:hint="eastAsia" w:ascii="宋体" w:hAnsi="宋体" w:cs="宋体"/>
          <w:sz w:val="24"/>
        </w:rPr>
        <w:t>名外国学生在学院学生协助</w:t>
      </w:r>
      <w:r>
        <w:rPr>
          <w:rFonts w:hint="eastAsia" w:ascii="宋体" w:hAnsi="宋体" w:cs="宋体"/>
          <w:sz w:val="24"/>
          <w:lang w:val="en-US" w:eastAsia="zh-CN"/>
        </w:rPr>
        <w:t>下</w:t>
      </w:r>
      <w:r>
        <w:rPr>
          <w:rFonts w:hint="eastAsia" w:ascii="宋体" w:hAnsi="宋体" w:cs="宋体"/>
          <w:sz w:val="24"/>
        </w:rPr>
        <w:t>，在兰州</w:t>
      </w:r>
      <w:r>
        <w:rPr>
          <w:rFonts w:hint="eastAsia" w:ascii="宋体" w:hAnsi="宋体" w:cs="宋体"/>
          <w:sz w:val="24"/>
          <w:lang w:eastAsia="zh-CN"/>
        </w:rPr>
        <w:t>、</w:t>
      </w:r>
      <w:r>
        <w:rPr>
          <w:rFonts w:hint="eastAsia" w:ascii="宋体" w:hAnsi="宋体" w:cs="宋体"/>
          <w:sz w:val="24"/>
          <w:lang w:val="en-US" w:eastAsia="zh-CN"/>
        </w:rPr>
        <w:t>东乡</w:t>
      </w:r>
      <w:r>
        <w:rPr>
          <w:rFonts w:hint="eastAsia" w:ascii="宋体" w:hAnsi="宋体" w:cs="宋体"/>
          <w:sz w:val="24"/>
        </w:rPr>
        <w:t>等地拍摄</w:t>
      </w:r>
      <w:r>
        <w:rPr>
          <w:rFonts w:hint="eastAsia" w:ascii="宋体" w:hAnsi="宋体" w:cs="宋体"/>
          <w:sz w:val="24"/>
          <w:lang w:val="en-US" w:eastAsia="zh-CN"/>
        </w:rPr>
        <w:t>数十部</w:t>
      </w:r>
      <w:r>
        <w:rPr>
          <w:rFonts w:hint="eastAsia" w:ascii="宋体" w:hAnsi="宋体" w:cs="宋体"/>
          <w:sz w:val="24"/>
        </w:rPr>
        <w:t>影片，内容涉及乡村记忆、乡村教师、治沙英雄、</w:t>
      </w:r>
      <w:r>
        <w:rPr>
          <w:rFonts w:hint="eastAsia" w:ascii="宋体" w:hAnsi="宋体" w:cs="宋体"/>
          <w:sz w:val="24"/>
          <w:lang w:val="en-US" w:eastAsia="zh-CN"/>
        </w:rPr>
        <w:t>非遗文化、</w:t>
      </w:r>
      <w:r>
        <w:rPr>
          <w:rFonts w:hint="eastAsia" w:ascii="宋体" w:hAnsi="宋体" w:cs="宋体"/>
          <w:sz w:val="24"/>
        </w:rPr>
        <w:t>甘山文化</w:t>
      </w:r>
      <w:r>
        <w:rPr>
          <w:rFonts w:hint="eastAsia" w:ascii="宋体" w:hAnsi="宋体" w:cs="宋体"/>
          <w:sz w:val="24"/>
          <w:lang w:val="en-US" w:eastAsia="zh-CN"/>
        </w:rPr>
        <w:t>等领域</w:t>
      </w:r>
      <w:r>
        <w:rPr>
          <w:rFonts w:hint="eastAsia" w:ascii="宋体" w:hAnsi="宋体" w:cs="宋体"/>
          <w:sz w:val="24"/>
          <w:lang w:eastAsia="zh-CN"/>
        </w:rPr>
        <w:t>，</w:t>
      </w:r>
      <w:r>
        <w:rPr>
          <w:rFonts w:hint="eastAsia" w:ascii="宋体" w:hAnsi="宋体" w:cs="宋体"/>
          <w:sz w:val="24"/>
          <w:lang w:val="en-US" w:eastAsia="zh-CN"/>
        </w:rPr>
        <w:t>增加了中外学生间的文化交流。</w:t>
      </w:r>
    </w:p>
    <w:p w14:paraId="4C232B73">
      <w:pPr>
        <w:keepNext w:val="0"/>
        <w:keepLines w:val="0"/>
        <w:pageBreakBefore w:val="0"/>
        <w:widowControl w:val="0"/>
        <w:wordWrap/>
        <w:overflowPunct/>
        <w:topLinePunct w:val="0"/>
        <w:bidi w:val="0"/>
        <w:spacing w:line="520" w:lineRule="exact"/>
        <w:rPr>
          <w:rFonts w:hint="eastAsia" w:ascii="黑体" w:hAnsi="黑体" w:eastAsia="黑体" w:cs="黑体"/>
          <w:b/>
          <w:color w:val="000000"/>
          <w:kern w:val="0"/>
          <w:sz w:val="30"/>
          <w:szCs w:val="30"/>
          <w:lang w:bidi="ar"/>
        </w:rPr>
      </w:pPr>
      <w:r>
        <w:rPr>
          <w:rFonts w:hint="eastAsia" w:ascii="黑体" w:hAnsi="黑体" w:eastAsia="黑体" w:cs="黑体"/>
          <w:b/>
          <w:color w:val="000000"/>
          <w:kern w:val="0"/>
          <w:sz w:val="30"/>
          <w:szCs w:val="30"/>
          <w:lang w:bidi="ar"/>
        </w:rPr>
        <w:br w:type="page"/>
      </w:r>
    </w:p>
    <w:p w14:paraId="5325B119">
      <w:pPr>
        <w:keepNext w:val="0"/>
        <w:keepLines w:val="0"/>
        <w:pageBreakBefore w:val="0"/>
        <w:widowControl w:val="0"/>
        <w:wordWrap/>
        <w:overflowPunct/>
        <w:topLinePunct w:val="0"/>
        <w:bidi w:val="0"/>
        <w:adjustRightInd w:val="0"/>
        <w:snapToGrid w:val="0"/>
        <w:spacing w:line="520" w:lineRule="exact"/>
        <w:jc w:val="center"/>
        <w:outlineLvl w:val="0"/>
        <w:rPr>
          <w:rStyle w:val="18"/>
          <w:rFonts w:ascii="黑体" w:hAnsi="黑体" w:eastAsia="黑体" w:cs="黑体"/>
          <w:sz w:val="36"/>
          <w:szCs w:val="36"/>
        </w:rPr>
      </w:pPr>
      <w:bookmarkStart w:id="52" w:name="_Toc11287"/>
      <w:bookmarkStart w:id="53" w:name="_Toc9755"/>
      <w:r>
        <w:rPr>
          <w:rStyle w:val="18"/>
          <w:rFonts w:ascii="黑体" w:hAnsi="黑体" w:eastAsia="黑体" w:cs="黑体"/>
          <w:sz w:val="36"/>
          <w:szCs w:val="36"/>
        </w:rPr>
        <w:t>第二部分：</w:t>
      </w:r>
      <w:r>
        <w:rPr>
          <w:rStyle w:val="18"/>
          <w:rFonts w:hint="eastAsia" w:ascii="黑体" w:hAnsi="黑体" w:eastAsia="黑体" w:cs="黑体"/>
          <w:sz w:val="36"/>
          <w:szCs w:val="36"/>
        </w:rPr>
        <w:t>学院</w:t>
      </w:r>
      <w:r>
        <w:rPr>
          <w:rStyle w:val="18"/>
          <w:rFonts w:ascii="黑体" w:hAnsi="黑体" w:eastAsia="黑体" w:cs="黑体"/>
          <w:sz w:val="36"/>
          <w:szCs w:val="36"/>
        </w:rPr>
        <w:t>自评工作开展情况</w:t>
      </w:r>
      <w:bookmarkEnd w:id="52"/>
      <w:bookmarkEnd w:id="53"/>
    </w:p>
    <w:p w14:paraId="69174098">
      <w:pPr>
        <w:keepNext w:val="0"/>
        <w:keepLines w:val="0"/>
        <w:pageBreakBefore w:val="0"/>
        <w:widowControl w:val="0"/>
        <w:wordWrap/>
        <w:overflowPunct/>
        <w:topLinePunct w:val="0"/>
        <w:bidi w:val="0"/>
        <w:adjustRightInd w:val="0"/>
        <w:snapToGrid w:val="0"/>
        <w:spacing w:line="520" w:lineRule="exact"/>
        <w:jc w:val="center"/>
        <w:outlineLvl w:val="9"/>
        <w:rPr>
          <w:rStyle w:val="18"/>
          <w:rFonts w:ascii="黑体" w:hAnsi="黑体" w:eastAsia="黑体" w:cs="黑体"/>
          <w:sz w:val="36"/>
          <w:szCs w:val="36"/>
        </w:rPr>
      </w:pPr>
    </w:p>
    <w:p w14:paraId="30CC54A3">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为确保学校本科教育教学审核评估工作顺利进行，学院全面落实迎评促建各项工作要求，认真完成各项工作任务，将“以评促建、以评促改、以评促管、以评促强”方针贯穿自评自建工作全过程，扎实推动学院教育教学工作向前发展。</w:t>
      </w:r>
    </w:p>
    <w:p w14:paraId="7F447521">
      <w:pPr>
        <w:keepNext w:val="0"/>
        <w:keepLines w:val="0"/>
        <w:pageBreakBefore w:val="0"/>
        <w:widowControl w:val="0"/>
        <w:numPr>
          <w:ilvl w:val="0"/>
          <w:numId w:val="1"/>
        </w:numPr>
        <w:wordWrap/>
        <w:overflowPunct/>
        <w:topLinePunct w:val="0"/>
        <w:bidi w:val="0"/>
        <w:adjustRightInd w:val="0"/>
        <w:snapToGrid w:val="0"/>
        <w:spacing w:line="520" w:lineRule="exact"/>
        <w:ind w:left="0" w:leftChars="0" w:firstLine="420" w:firstLineChars="0"/>
        <w:jc w:val="left"/>
        <w:outlineLvl w:val="1"/>
        <w:rPr>
          <w:rFonts w:hint="eastAsia" w:ascii="黑体" w:hAnsi="黑体" w:eastAsia="黑体" w:cs="黑体"/>
          <w:b w:val="0"/>
          <w:bCs/>
          <w:color w:val="000000"/>
          <w:kern w:val="0"/>
          <w:sz w:val="30"/>
          <w:szCs w:val="30"/>
          <w:lang w:bidi="ar"/>
        </w:rPr>
      </w:pPr>
      <w:bookmarkStart w:id="54" w:name="_Toc24995"/>
      <w:bookmarkStart w:id="55" w:name="_Toc27650"/>
      <w:r>
        <w:rPr>
          <w:rFonts w:hint="eastAsia" w:ascii="黑体" w:hAnsi="黑体" w:eastAsia="黑体" w:cs="黑体"/>
          <w:b w:val="0"/>
          <w:bCs/>
          <w:color w:val="000000"/>
          <w:kern w:val="0"/>
          <w:sz w:val="30"/>
          <w:szCs w:val="30"/>
          <w:lang w:bidi="ar"/>
        </w:rPr>
        <w:t>成立组织机构，明确职务职责</w:t>
      </w:r>
      <w:bookmarkEnd w:id="54"/>
      <w:bookmarkEnd w:id="55"/>
      <w:r>
        <w:rPr>
          <w:rFonts w:hint="eastAsia" w:ascii="黑体" w:hAnsi="黑体" w:eastAsia="黑体" w:cs="黑体"/>
          <w:b w:val="0"/>
          <w:bCs/>
          <w:color w:val="000000"/>
          <w:kern w:val="0"/>
          <w:sz w:val="30"/>
          <w:szCs w:val="30"/>
          <w:lang w:bidi="ar"/>
        </w:rPr>
        <w:t xml:space="preserve"> </w:t>
      </w:r>
    </w:p>
    <w:p w14:paraId="119717D8">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学院将审核评估工作列为2024年重点工作之一，多次组织专题会和研讨会，统筹部署相关工作。根据学校迎评方案要求，2024年1月启动审核评估工作，成立了本科教育教学审核评估工作领导小组。</w:t>
      </w:r>
    </w:p>
    <w:p w14:paraId="44A07746">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组  长：汪海燕 杨  华</w:t>
      </w:r>
    </w:p>
    <w:p w14:paraId="66B49B99">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cs="宋体"/>
          <w:sz w:val="24"/>
          <w:lang w:val="en-US" w:eastAsia="zh-CN"/>
        </w:rPr>
      </w:pPr>
      <w:r>
        <w:rPr>
          <w:rFonts w:hint="eastAsia" w:ascii="宋体" w:hAnsi="宋体" w:cs="宋体"/>
          <w:sz w:val="24"/>
          <w:lang w:val="en-US" w:eastAsia="zh-CN"/>
        </w:rPr>
        <w:t>副组长：冯晓临</w:t>
      </w:r>
    </w:p>
    <w:p w14:paraId="7D42B358">
      <w:pPr>
        <w:keepNext w:val="0"/>
        <w:keepLines w:val="0"/>
        <w:pageBreakBefore w:val="0"/>
        <w:widowControl w:val="0"/>
        <w:wordWrap/>
        <w:overflowPunct/>
        <w:topLinePunct w:val="0"/>
        <w:bidi w:val="0"/>
        <w:adjustRightInd w:val="0"/>
        <w:snapToGrid w:val="0"/>
        <w:spacing w:line="520" w:lineRule="exact"/>
        <w:ind w:left="1679" w:leftChars="228" w:hanging="1200" w:hangingChars="500"/>
        <w:rPr>
          <w:rFonts w:hint="eastAsia" w:ascii="宋体" w:hAnsi="宋体" w:cs="宋体"/>
          <w:sz w:val="24"/>
          <w:lang w:val="en-US" w:eastAsia="zh-CN"/>
        </w:rPr>
      </w:pPr>
      <w:r>
        <w:rPr>
          <w:rFonts w:hint="eastAsia" w:ascii="宋体" w:hAnsi="宋体" w:cs="宋体"/>
          <w:sz w:val="24"/>
          <w:lang w:val="en-US" w:eastAsia="zh-CN"/>
        </w:rPr>
        <w:t xml:space="preserve">成  员：赵丽瑾 席晓勇 张  军 邢燕燕 石培龙 马成鸣 李  莉 庄金玉 </w:t>
      </w:r>
    </w:p>
    <w:p w14:paraId="48BAC587">
      <w:pPr>
        <w:keepNext w:val="0"/>
        <w:keepLines w:val="0"/>
        <w:pageBreakBefore w:val="0"/>
        <w:widowControl w:val="0"/>
        <w:wordWrap/>
        <w:overflowPunct/>
        <w:topLinePunct w:val="0"/>
        <w:bidi w:val="0"/>
        <w:adjustRightInd w:val="0"/>
        <w:snapToGrid w:val="0"/>
        <w:spacing w:line="520" w:lineRule="exact"/>
        <w:ind w:left="1676" w:leftChars="684" w:hanging="240" w:hangingChars="100"/>
        <w:rPr>
          <w:rFonts w:hint="eastAsia" w:ascii="宋体" w:hAnsi="宋体" w:cs="宋体"/>
          <w:sz w:val="24"/>
          <w:lang w:val="en-US" w:eastAsia="zh-Hans"/>
        </w:rPr>
      </w:pPr>
      <w:r>
        <w:rPr>
          <w:rFonts w:hint="eastAsia" w:ascii="宋体" w:hAnsi="宋体" w:cs="宋体"/>
          <w:sz w:val="24"/>
          <w:lang w:val="en-US" w:eastAsia="zh-CN"/>
        </w:rPr>
        <w:t xml:space="preserve">王  绯 赵  勇 张丽华 赵  洋 孙璐璐 芦  珊 </w:t>
      </w:r>
      <w:r>
        <w:rPr>
          <w:rFonts w:hint="eastAsia" w:ascii="宋体" w:hAnsi="宋体" w:cs="宋体"/>
          <w:sz w:val="24"/>
          <w:lang w:val="en-US" w:eastAsia="zh-Hans"/>
        </w:rPr>
        <w:t>杨凤鸣</w:t>
      </w:r>
      <w:r>
        <w:rPr>
          <w:rFonts w:hint="eastAsia" w:ascii="宋体" w:hAnsi="宋体" w:cs="宋体"/>
          <w:sz w:val="24"/>
          <w:lang w:val="en-US" w:eastAsia="zh-CN"/>
        </w:rPr>
        <w:t xml:space="preserve"> </w:t>
      </w:r>
      <w:r>
        <w:rPr>
          <w:rFonts w:hint="eastAsia" w:ascii="宋体" w:hAnsi="宋体" w:cs="宋体"/>
          <w:sz w:val="24"/>
          <w:lang w:val="en-US" w:eastAsia="zh-Hans"/>
        </w:rPr>
        <w:t>刘</w:t>
      </w:r>
      <w:r>
        <w:rPr>
          <w:rFonts w:hint="eastAsia" w:ascii="宋体" w:hAnsi="宋体" w:cs="宋体"/>
          <w:sz w:val="24"/>
          <w:lang w:val="en-US" w:eastAsia="zh-CN"/>
        </w:rPr>
        <w:t xml:space="preserve">  </w:t>
      </w:r>
      <w:r>
        <w:rPr>
          <w:rFonts w:hint="eastAsia" w:ascii="宋体" w:hAnsi="宋体" w:cs="宋体"/>
          <w:sz w:val="24"/>
          <w:lang w:val="en-US" w:eastAsia="zh-Hans"/>
        </w:rPr>
        <w:t>璐</w:t>
      </w:r>
    </w:p>
    <w:p w14:paraId="23554CC3">
      <w:pPr>
        <w:keepNext w:val="0"/>
        <w:keepLines w:val="0"/>
        <w:pageBreakBefore w:val="0"/>
        <w:widowControl w:val="0"/>
        <w:wordWrap/>
        <w:overflowPunct/>
        <w:topLinePunct w:val="0"/>
        <w:bidi w:val="0"/>
        <w:adjustRightInd w:val="0"/>
        <w:snapToGrid w:val="0"/>
        <w:spacing w:line="520" w:lineRule="exact"/>
        <w:ind w:left="1676" w:leftChars="684" w:hanging="240" w:hangingChars="100"/>
        <w:rPr>
          <w:rFonts w:hint="eastAsia" w:ascii="宋体" w:hAnsi="宋体" w:eastAsia="宋体" w:cs="宋体"/>
          <w:sz w:val="24"/>
          <w:lang w:val="en-US" w:eastAsia="zh-CN"/>
        </w:rPr>
      </w:pPr>
      <w:r>
        <w:rPr>
          <w:rFonts w:hint="eastAsia" w:ascii="宋体" w:hAnsi="宋体" w:cs="宋体"/>
          <w:sz w:val="24"/>
          <w:lang w:val="en-US" w:eastAsia="zh-Hans"/>
        </w:rPr>
        <w:t>唐</w:t>
      </w:r>
      <w:r>
        <w:rPr>
          <w:rFonts w:hint="eastAsia" w:ascii="宋体" w:hAnsi="宋体" w:cs="宋体"/>
          <w:sz w:val="24"/>
          <w:lang w:val="en-US" w:eastAsia="zh-CN"/>
        </w:rPr>
        <w:t>圆</w:t>
      </w:r>
      <w:r>
        <w:rPr>
          <w:rFonts w:hint="eastAsia" w:ascii="宋体" w:hAnsi="宋体" w:cs="宋体"/>
          <w:sz w:val="24"/>
          <w:lang w:val="en-US" w:eastAsia="zh-Hans"/>
        </w:rPr>
        <w:t>鑫</w:t>
      </w:r>
      <w:r>
        <w:rPr>
          <w:rFonts w:hint="eastAsia" w:ascii="宋体" w:hAnsi="宋体" w:cs="宋体"/>
          <w:sz w:val="24"/>
          <w:lang w:val="en-US" w:eastAsia="zh-CN"/>
        </w:rPr>
        <w:t xml:space="preserve"> 王复鸣</w:t>
      </w:r>
    </w:p>
    <w:p w14:paraId="68419ABA">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cs="宋体"/>
          <w:sz w:val="24"/>
          <w:lang w:val="en-US" w:eastAsia="zh-CN"/>
        </w:rPr>
      </w:pPr>
      <w:r>
        <w:rPr>
          <w:rFonts w:hint="eastAsia" w:ascii="宋体" w:hAnsi="宋体" w:cs="宋体"/>
          <w:sz w:val="24"/>
          <w:lang w:val="en-US" w:eastAsia="zh-CN"/>
        </w:rPr>
        <w:t>联络员：王复鸣</w:t>
      </w:r>
    </w:p>
    <w:p w14:paraId="23EC3BF5">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仿宋" w:hAnsi="仿宋" w:eastAsia="仿宋" w:cs="仿宋"/>
          <w:color w:val="000000"/>
          <w:kern w:val="0"/>
          <w:sz w:val="31"/>
          <w:szCs w:val="31"/>
          <w:lang w:val="en-US" w:eastAsia="zh-CN" w:bidi="ar"/>
        </w:rPr>
      </w:pPr>
      <w:r>
        <w:rPr>
          <w:rFonts w:hint="eastAsia" w:ascii="宋体" w:hAnsi="宋体" w:cs="宋体"/>
          <w:sz w:val="24"/>
          <w:lang w:val="en-US" w:eastAsia="zh-CN"/>
        </w:rPr>
        <w:t>工作职责：</w:t>
      </w:r>
      <w:r>
        <w:rPr>
          <w:rFonts w:hint="eastAsia" w:ascii="宋体" w:hAnsi="宋体" w:cs="宋体"/>
          <w:sz w:val="24"/>
          <w:lang w:val="en-US" w:eastAsia="zh-Hans"/>
        </w:rPr>
        <w:t>组长全面负责</w:t>
      </w:r>
      <w:r>
        <w:rPr>
          <w:rFonts w:hint="eastAsia" w:ascii="宋体" w:hAnsi="宋体" w:cs="宋体"/>
          <w:sz w:val="24"/>
          <w:lang w:val="en-US" w:eastAsia="zh-CN"/>
        </w:rPr>
        <w:t>学院本科教育教学审核评估工作</w:t>
      </w:r>
      <w:r>
        <w:rPr>
          <w:rFonts w:hint="eastAsia" w:ascii="宋体" w:hAnsi="宋体" w:cs="宋体"/>
          <w:sz w:val="24"/>
          <w:lang w:val="en-US" w:eastAsia="zh-Hans"/>
        </w:rPr>
        <w:t>；副组长负责学院自评自建具体工作；各系主任</w:t>
      </w:r>
      <w:r>
        <w:rPr>
          <w:rFonts w:hint="eastAsia" w:ascii="宋体" w:hAnsi="宋体" w:cs="宋体"/>
          <w:sz w:val="24"/>
          <w:lang w:val="en-US" w:eastAsia="zh-CN"/>
        </w:rPr>
        <w:t>总结专业办学优势、特色等，深入剖析专业发展中存在的问题，撰写自评报告</w:t>
      </w:r>
      <w:r>
        <w:rPr>
          <w:rFonts w:hint="eastAsia" w:ascii="宋体" w:hAnsi="宋体" w:cs="宋体"/>
          <w:sz w:val="24"/>
          <w:lang w:val="en-US" w:eastAsia="zh-Hans"/>
        </w:rPr>
        <w:t>；教务秘书和其他工作人员</w:t>
      </w:r>
      <w:r>
        <w:rPr>
          <w:rFonts w:hint="eastAsia" w:ascii="宋体" w:hAnsi="宋体" w:cs="宋体"/>
          <w:sz w:val="24"/>
          <w:lang w:val="en-US" w:eastAsia="zh-CN"/>
        </w:rPr>
        <w:t>完成交办的</w:t>
      </w:r>
      <w:r>
        <w:rPr>
          <w:rFonts w:hint="eastAsia" w:ascii="宋体" w:hAnsi="宋体" w:cs="宋体"/>
          <w:sz w:val="24"/>
          <w:lang w:val="en-US" w:eastAsia="zh-Hans"/>
        </w:rPr>
        <w:t>具体</w:t>
      </w:r>
      <w:r>
        <w:rPr>
          <w:rFonts w:hint="eastAsia" w:ascii="宋体" w:hAnsi="宋体" w:cs="宋体"/>
          <w:sz w:val="24"/>
          <w:lang w:val="en-US" w:eastAsia="zh-CN"/>
        </w:rPr>
        <w:t>工作。</w:t>
      </w:r>
    </w:p>
    <w:p w14:paraId="09FB94D7">
      <w:pPr>
        <w:keepNext w:val="0"/>
        <w:keepLines w:val="0"/>
        <w:pageBreakBefore w:val="0"/>
        <w:widowControl w:val="0"/>
        <w:numPr>
          <w:ilvl w:val="0"/>
          <w:numId w:val="1"/>
        </w:numPr>
        <w:wordWrap/>
        <w:overflowPunct/>
        <w:topLinePunct w:val="0"/>
        <w:bidi w:val="0"/>
        <w:adjustRightInd w:val="0"/>
        <w:snapToGrid w:val="0"/>
        <w:spacing w:line="520" w:lineRule="exact"/>
        <w:ind w:left="0" w:leftChars="0" w:firstLine="420" w:firstLineChars="0"/>
        <w:jc w:val="left"/>
        <w:outlineLvl w:val="1"/>
        <w:rPr>
          <w:rFonts w:hint="eastAsia" w:ascii="黑体" w:hAnsi="黑体" w:eastAsia="黑体" w:cs="黑体"/>
          <w:b w:val="0"/>
          <w:bCs/>
          <w:color w:val="000000"/>
          <w:kern w:val="0"/>
          <w:sz w:val="30"/>
          <w:szCs w:val="30"/>
          <w:lang w:bidi="ar"/>
        </w:rPr>
      </w:pPr>
      <w:bookmarkStart w:id="56" w:name="_Toc19916"/>
      <w:bookmarkStart w:id="57" w:name="_Toc26740"/>
      <w:r>
        <w:rPr>
          <w:rFonts w:hint="eastAsia" w:ascii="黑体" w:hAnsi="黑体" w:eastAsia="黑体" w:cs="黑体"/>
          <w:b w:val="0"/>
          <w:bCs/>
          <w:color w:val="000000"/>
          <w:kern w:val="0"/>
          <w:sz w:val="30"/>
          <w:szCs w:val="30"/>
          <w:lang w:val="en-US" w:eastAsia="zh-CN" w:bidi="ar"/>
        </w:rPr>
        <w:t>师生</w:t>
      </w:r>
      <w:r>
        <w:rPr>
          <w:rFonts w:hint="eastAsia" w:ascii="黑体" w:hAnsi="黑体" w:eastAsia="黑体" w:cs="黑体"/>
          <w:b w:val="0"/>
          <w:bCs/>
          <w:color w:val="000000"/>
          <w:kern w:val="0"/>
          <w:sz w:val="30"/>
          <w:szCs w:val="30"/>
          <w:lang w:bidi="ar"/>
        </w:rPr>
        <w:t>高度重视，落实评建任务</w:t>
      </w:r>
      <w:bookmarkEnd w:id="56"/>
      <w:bookmarkEnd w:id="57"/>
      <w:r>
        <w:rPr>
          <w:rFonts w:hint="eastAsia" w:ascii="黑体" w:hAnsi="黑体" w:eastAsia="黑体" w:cs="黑体"/>
          <w:b w:val="0"/>
          <w:bCs/>
          <w:color w:val="000000"/>
          <w:kern w:val="0"/>
          <w:sz w:val="30"/>
          <w:szCs w:val="30"/>
          <w:lang w:bidi="ar"/>
        </w:rPr>
        <w:t xml:space="preserve"> </w:t>
      </w:r>
    </w:p>
    <w:p w14:paraId="49D1DB13">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eastAsia="zh-CN"/>
        </w:rPr>
      </w:pPr>
      <w:r>
        <w:rPr>
          <w:rFonts w:hint="eastAsia" w:ascii="宋体" w:hAnsi="宋体" w:cs="宋体"/>
          <w:sz w:val="24"/>
          <w:lang w:val="en-US" w:eastAsia="zh-Hans"/>
        </w:rPr>
        <w:t>学院</w:t>
      </w:r>
      <w:r>
        <w:rPr>
          <w:rFonts w:hint="eastAsia" w:ascii="宋体" w:hAnsi="宋体" w:cs="宋体"/>
          <w:sz w:val="24"/>
          <w:lang w:val="en-US" w:eastAsia="zh-CN"/>
        </w:rPr>
        <w:t>高度重视</w:t>
      </w:r>
      <w:r>
        <w:rPr>
          <w:rFonts w:hint="eastAsia" w:ascii="宋体" w:hAnsi="宋体" w:cs="宋体"/>
          <w:sz w:val="24"/>
          <w:lang w:val="en-US" w:eastAsia="zh-Hans"/>
        </w:rPr>
        <w:t>本科教育教学评估工作，</w:t>
      </w:r>
      <w:r>
        <w:rPr>
          <w:rFonts w:hint="eastAsia" w:ascii="宋体" w:hAnsi="宋体" w:cs="宋体"/>
          <w:sz w:val="24"/>
        </w:rPr>
        <w:t>2</w:t>
      </w:r>
      <w:r>
        <w:rPr>
          <w:rFonts w:ascii="宋体" w:hAnsi="宋体" w:cs="宋体"/>
          <w:sz w:val="24"/>
        </w:rPr>
        <w:t>024</w:t>
      </w:r>
      <w:r>
        <w:rPr>
          <w:rFonts w:hint="eastAsia" w:ascii="宋体" w:hAnsi="宋体" w:cs="宋体"/>
          <w:sz w:val="24"/>
        </w:rPr>
        <w:t>年1月1</w:t>
      </w:r>
      <w:r>
        <w:rPr>
          <w:rFonts w:ascii="宋体" w:hAnsi="宋体" w:cs="宋体"/>
          <w:sz w:val="24"/>
        </w:rPr>
        <w:t>2</w:t>
      </w:r>
      <w:r>
        <w:rPr>
          <w:rFonts w:hint="eastAsia" w:ascii="宋体" w:hAnsi="宋体" w:cs="宋体"/>
          <w:sz w:val="24"/>
        </w:rPr>
        <w:t>日，召开评估专题工作启动会，强调了审核评估对学院本科教学与发展的重要性，解读</w:t>
      </w:r>
      <w:r>
        <w:rPr>
          <w:rFonts w:hint="eastAsia" w:ascii="宋体" w:hAnsi="宋体" w:cs="宋体"/>
          <w:sz w:val="24"/>
          <w:lang w:val="en-US" w:eastAsia="zh-CN"/>
        </w:rPr>
        <w:t>了</w:t>
      </w:r>
      <w:r>
        <w:rPr>
          <w:rFonts w:hint="eastAsia" w:ascii="宋体" w:hAnsi="宋体" w:cs="宋体"/>
          <w:sz w:val="24"/>
        </w:rPr>
        <w:t>评估</w:t>
      </w:r>
      <w:r>
        <w:rPr>
          <w:rFonts w:hint="eastAsia" w:ascii="宋体" w:hAnsi="宋体" w:cs="宋体"/>
          <w:sz w:val="24"/>
          <w:lang w:val="en-US" w:eastAsia="zh-CN"/>
        </w:rPr>
        <w:t>方案</w:t>
      </w:r>
      <w:r>
        <w:rPr>
          <w:rFonts w:hint="eastAsia" w:ascii="宋体" w:hAnsi="宋体" w:cs="宋体"/>
          <w:sz w:val="24"/>
        </w:rPr>
        <w:t>的主要内容、内涵、指标和流程，安排部署</w:t>
      </w:r>
      <w:r>
        <w:rPr>
          <w:rFonts w:hint="eastAsia" w:ascii="宋体" w:hAnsi="宋体" w:cs="宋体"/>
          <w:sz w:val="24"/>
          <w:lang w:val="en-US" w:eastAsia="zh-CN"/>
        </w:rPr>
        <w:t>了</w:t>
      </w:r>
      <w:r>
        <w:rPr>
          <w:rFonts w:hint="eastAsia" w:ascii="宋体" w:hAnsi="宋体" w:cs="宋体"/>
          <w:sz w:val="24"/>
        </w:rPr>
        <w:t>具体</w:t>
      </w:r>
      <w:r>
        <w:rPr>
          <w:rFonts w:hint="eastAsia" w:ascii="宋体" w:hAnsi="宋体" w:cs="宋体"/>
          <w:sz w:val="24"/>
          <w:lang w:val="en-US" w:eastAsia="zh-CN"/>
        </w:rPr>
        <w:t>执行</w:t>
      </w:r>
      <w:r>
        <w:rPr>
          <w:rFonts w:hint="eastAsia" w:ascii="宋体" w:hAnsi="宋体" w:cs="宋体"/>
          <w:sz w:val="24"/>
        </w:rPr>
        <w:t>方案</w:t>
      </w:r>
      <w:r>
        <w:rPr>
          <w:rFonts w:hint="eastAsia" w:ascii="宋体" w:hAnsi="宋体" w:cs="宋体"/>
          <w:sz w:val="24"/>
          <w:lang w:eastAsia="zh-CN"/>
        </w:rPr>
        <w:t>。</w:t>
      </w:r>
    </w:p>
    <w:p w14:paraId="20CA0B9D">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eastAsia="zh-CN"/>
        </w:rPr>
      </w:pPr>
      <w:r>
        <w:rPr>
          <w:rFonts w:hint="eastAsia" w:ascii="宋体" w:hAnsi="宋体" w:cs="宋体"/>
          <w:sz w:val="24"/>
        </w:rPr>
        <w:t>1月30日，学院召开2023版本科专业人才培养方案修订研讨会</w:t>
      </w:r>
      <w:r>
        <w:rPr>
          <w:rFonts w:hint="eastAsia" w:ascii="宋体" w:hAnsi="宋体" w:cs="宋体"/>
          <w:sz w:val="24"/>
          <w:lang w:eastAsia="zh-CN"/>
        </w:rPr>
        <w:t>，从培养目标、毕业要求及指标点分解、课程体系设置、实践环节强化、学分调整等方面对人才培养方案进行了充分讨论。</w:t>
      </w:r>
    </w:p>
    <w:p w14:paraId="77C279AB">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宋体" w:hAnsi="宋体" w:cs="宋体"/>
          <w:sz w:val="24"/>
        </w:rPr>
        <w:t>3月1日</w:t>
      </w:r>
      <w:r>
        <w:rPr>
          <w:rFonts w:hint="eastAsia" w:ascii="宋体" w:hAnsi="宋体" w:cs="宋体"/>
          <w:sz w:val="24"/>
          <w:lang w:eastAsia="zh-CN"/>
        </w:rPr>
        <w:t>，</w:t>
      </w:r>
      <w:r>
        <w:rPr>
          <w:rFonts w:hint="eastAsia" w:ascii="宋体" w:hAnsi="宋体" w:cs="宋体"/>
          <w:sz w:val="24"/>
        </w:rPr>
        <w:t>出台《本科教育教学审核评估迎评促建工作方案》，将</w:t>
      </w:r>
      <w:r>
        <w:rPr>
          <w:rFonts w:hint="eastAsia" w:ascii="宋体" w:hAnsi="宋体" w:cs="宋体"/>
          <w:sz w:val="24"/>
          <w:lang w:val="en-US" w:eastAsia="zh-CN"/>
        </w:rPr>
        <w:t>迎评促建</w:t>
      </w:r>
      <w:r>
        <w:rPr>
          <w:rFonts w:hint="eastAsia" w:ascii="宋体" w:hAnsi="宋体" w:cs="宋体"/>
          <w:sz w:val="24"/>
        </w:rPr>
        <w:t>工作分为启动动员、自评自建、预评估、专家评估、总结整改五个阶段。</w:t>
      </w:r>
    </w:p>
    <w:p w14:paraId="14499577">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Hans"/>
        </w:rPr>
      </w:pPr>
      <w:r>
        <w:rPr>
          <w:rFonts w:hint="eastAsia" w:ascii="宋体" w:hAnsi="宋体" w:cs="宋体"/>
          <w:sz w:val="24"/>
          <w:lang w:val="en-US" w:eastAsia="zh-Hans"/>
        </w:rPr>
        <w:t>3月29日，学院一行</w:t>
      </w:r>
      <w:r>
        <w:rPr>
          <w:rFonts w:hint="eastAsia" w:ascii="宋体" w:hAnsi="宋体" w:cs="宋体"/>
          <w:sz w:val="24"/>
          <w:lang w:val="en-US" w:eastAsia="zh-CN"/>
        </w:rPr>
        <w:t>5人</w:t>
      </w:r>
      <w:r>
        <w:rPr>
          <w:rFonts w:hint="eastAsia" w:ascii="宋体" w:hAnsi="宋体" w:cs="宋体"/>
          <w:sz w:val="24"/>
          <w:lang w:val="en-US" w:eastAsia="zh-Hans"/>
        </w:rPr>
        <w:t>赴福建师范大学就本科</w:t>
      </w:r>
      <w:r>
        <w:rPr>
          <w:rFonts w:hint="eastAsia" w:ascii="宋体" w:hAnsi="宋体" w:cs="宋体"/>
          <w:sz w:val="24"/>
          <w:lang w:val="en-US" w:eastAsia="zh-CN"/>
        </w:rPr>
        <w:t>教育</w:t>
      </w:r>
      <w:r>
        <w:rPr>
          <w:rFonts w:hint="eastAsia" w:ascii="宋体" w:hAnsi="宋体" w:cs="宋体"/>
          <w:sz w:val="24"/>
          <w:lang w:val="en-US" w:eastAsia="zh-Hans"/>
        </w:rPr>
        <w:t>教学评估</w:t>
      </w:r>
      <w:r>
        <w:rPr>
          <w:rFonts w:hint="eastAsia" w:ascii="宋体" w:hAnsi="宋体" w:cs="宋体"/>
          <w:sz w:val="24"/>
          <w:lang w:val="en-US" w:eastAsia="zh-CN"/>
        </w:rPr>
        <w:t>工作进行考察学习</w:t>
      </w:r>
      <w:r>
        <w:rPr>
          <w:rFonts w:hint="eastAsia" w:ascii="宋体" w:hAnsi="宋体" w:cs="宋体"/>
          <w:sz w:val="24"/>
          <w:lang w:val="en-US" w:eastAsia="zh-Hans"/>
        </w:rPr>
        <w:t>。</w:t>
      </w:r>
    </w:p>
    <w:p w14:paraId="05FC3253">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Hans"/>
        </w:rPr>
      </w:pPr>
      <w:r>
        <w:rPr>
          <w:rFonts w:hint="eastAsia" w:ascii="宋体" w:hAnsi="宋体" w:cs="宋体"/>
          <w:sz w:val="24"/>
          <w:lang w:val="en-US" w:eastAsia="zh-Hans"/>
        </w:rPr>
        <w:t>6月18日，召开本科审核评估工作推进会议，要求全体教职工以高度负责的态度投入到评估工作中，精准把握评估指标，全面展示学院专业特色和办学成果</w:t>
      </w:r>
      <w:r>
        <w:rPr>
          <w:rFonts w:hint="eastAsia" w:ascii="宋体" w:hAnsi="宋体" w:cs="宋体"/>
          <w:sz w:val="24"/>
          <w:lang w:val="en-US" w:eastAsia="zh-CN"/>
        </w:rPr>
        <w:t>，推动本科教育教学工作再上新台阶</w:t>
      </w:r>
      <w:r>
        <w:rPr>
          <w:rFonts w:hint="eastAsia" w:ascii="宋体" w:hAnsi="宋体" w:cs="宋体"/>
          <w:sz w:val="24"/>
          <w:lang w:val="en-US" w:eastAsia="zh-Hans"/>
        </w:rPr>
        <w:t>。</w:t>
      </w:r>
    </w:p>
    <w:p w14:paraId="774F4594">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7月11日，召开教职工大会，要求全体教师统一思想，把本科教育教学审核评估作为当前工作第一要务，坚定不移做好评估工作。会议对暑期迎评工作做出了具体安排。</w:t>
      </w:r>
    </w:p>
    <w:p w14:paraId="3D5609A8">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7月23日，召开教职工大会，迎接学校评估督查，推进学院评估工作。</w:t>
      </w:r>
    </w:p>
    <w:p w14:paraId="2E00B7A8">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8月17日，召开教职工大会，迎接学校评估督查小组开展督查工作，进一步推进评估工作。</w:t>
      </w:r>
    </w:p>
    <w:p w14:paraId="066349A1">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9月12日，召开教职工大会，迎接诊断评估小组开展推进评估工作，全面细致地进行了一次全流程审核评估，并进行了反馈。</w:t>
      </w:r>
    </w:p>
    <w:p w14:paraId="38AEC3FF">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9月26日，召开本科教学评估专题会，深入学习学校文件精神，进一步安排国庆假期期间的材料准备工作。</w:t>
      </w:r>
    </w:p>
    <w:p w14:paraId="12A764AC">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9月29日，召开教职工大会，迎接学校学院互评小组开展推进评估工作，进一步细化各方面要求，深入推进学院迎评工作。</w:t>
      </w:r>
    </w:p>
    <w:p w14:paraId="247FA7B5">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cs="宋体"/>
          <w:sz w:val="24"/>
          <w:lang w:val="en-US" w:eastAsia="zh-CN"/>
        </w:rPr>
      </w:pPr>
      <w:r>
        <w:rPr>
          <w:rFonts w:hint="eastAsia" w:ascii="宋体" w:hAnsi="宋体" w:cs="宋体"/>
          <w:sz w:val="24"/>
          <w:lang w:val="en-US" w:eastAsia="zh-CN"/>
        </w:rPr>
        <w:t>10月6日，召开审核评估督查推进会，进一步强化细化各方面要求，提出了扎实有效提升修改意见。</w:t>
      </w:r>
    </w:p>
    <w:p w14:paraId="174BC64B">
      <w:pPr>
        <w:keepNext w:val="0"/>
        <w:keepLines w:val="0"/>
        <w:pageBreakBefore w:val="0"/>
        <w:widowControl w:val="0"/>
        <w:numPr>
          <w:ilvl w:val="0"/>
          <w:numId w:val="1"/>
        </w:numPr>
        <w:wordWrap/>
        <w:overflowPunct/>
        <w:topLinePunct w:val="0"/>
        <w:bidi w:val="0"/>
        <w:adjustRightInd w:val="0"/>
        <w:snapToGrid w:val="0"/>
        <w:spacing w:line="520" w:lineRule="exact"/>
        <w:ind w:left="0" w:leftChars="0" w:firstLine="420" w:firstLineChars="0"/>
        <w:jc w:val="left"/>
        <w:outlineLvl w:val="1"/>
        <w:rPr>
          <w:rFonts w:hint="eastAsia" w:ascii="黑体" w:hAnsi="黑体" w:eastAsia="黑体" w:cs="黑体"/>
          <w:b w:val="0"/>
          <w:bCs/>
          <w:color w:val="000000"/>
          <w:kern w:val="0"/>
          <w:sz w:val="30"/>
          <w:szCs w:val="30"/>
          <w:lang w:bidi="ar"/>
        </w:rPr>
      </w:pPr>
      <w:bookmarkStart w:id="58" w:name="_Toc14232"/>
      <w:bookmarkStart w:id="59" w:name="_Toc4377"/>
      <w:r>
        <w:rPr>
          <w:rFonts w:hint="eastAsia" w:ascii="黑体" w:hAnsi="黑体" w:eastAsia="黑体" w:cs="黑体"/>
          <w:b w:val="0"/>
          <w:bCs/>
          <w:color w:val="000000"/>
          <w:kern w:val="0"/>
          <w:sz w:val="30"/>
          <w:szCs w:val="30"/>
          <w:lang w:bidi="ar"/>
        </w:rPr>
        <w:t>加强学习宣传，营造浓厚氛围</w:t>
      </w:r>
      <w:bookmarkEnd w:id="58"/>
      <w:bookmarkEnd w:id="59"/>
      <w:r>
        <w:rPr>
          <w:rFonts w:hint="eastAsia" w:ascii="黑体" w:hAnsi="黑体" w:eastAsia="黑体" w:cs="黑体"/>
          <w:b w:val="0"/>
          <w:bCs/>
          <w:color w:val="000000"/>
          <w:kern w:val="0"/>
          <w:sz w:val="30"/>
          <w:szCs w:val="30"/>
          <w:lang w:bidi="ar"/>
        </w:rPr>
        <w:t xml:space="preserve"> </w:t>
      </w:r>
    </w:p>
    <w:p w14:paraId="702DECE3">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CN"/>
        </w:rPr>
      </w:pPr>
      <w:r>
        <w:rPr>
          <w:rFonts w:hint="eastAsia" w:ascii="宋体" w:hAnsi="宋体" w:cs="宋体"/>
          <w:sz w:val="24"/>
          <w:lang w:val="en-US" w:eastAsia="zh-Hans"/>
        </w:rPr>
        <w:t>根据</w:t>
      </w:r>
      <w:r>
        <w:rPr>
          <w:rFonts w:hint="eastAsia" w:ascii="宋体" w:hAnsi="宋体" w:cs="宋体"/>
          <w:sz w:val="24"/>
          <w:lang w:val="en-US" w:eastAsia="zh-CN"/>
        </w:rPr>
        <w:t>学校相关文件要求，向学院全体教职工传达本科教学审核评估精神，讲解各专业审核评估指标体系构成，积极动员学院力量共同备战评估。</w:t>
      </w:r>
    </w:p>
    <w:p w14:paraId="21AF637C">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2024年3月，学院官方网站增设审核评估专题内容，以多种形式宣传动员审核评估工作，加强审核评估理念传导。</w:t>
      </w:r>
    </w:p>
    <w:p w14:paraId="76A68572">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2024年7月，学院微信公众号开设“新一轮本科教育教学评估一问一答”专栏，分9期向全院师生普及评估知识。</w:t>
      </w:r>
    </w:p>
    <w:p w14:paraId="72B2BC76">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cs="宋体"/>
          <w:sz w:val="24"/>
          <w:lang w:val="en-US" w:eastAsia="zh-CN"/>
        </w:rPr>
      </w:pPr>
      <w:r>
        <w:rPr>
          <w:rFonts w:hint="eastAsia" w:ascii="宋体" w:hAnsi="宋体" w:cs="宋体"/>
          <w:sz w:val="24"/>
          <w:lang w:val="en-US" w:eastAsia="zh-CN"/>
        </w:rPr>
        <w:t>2024年5月、10月，召开各年级主题班会，宣讲本科教学评估工作精神。</w:t>
      </w:r>
    </w:p>
    <w:p w14:paraId="62044BD0">
      <w:pPr>
        <w:keepNext w:val="0"/>
        <w:keepLines w:val="0"/>
        <w:pageBreakBefore w:val="0"/>
        <w:widowControl w:val="0"/>
        <w:numPr>
          <w:ilvl w:val="0"/>
          <w:numId w:val="1"/>
        </w:numPr>
        <w:wordWrap/>
        <w:overflowPunct/>
        <w:topLinePunct w:val="0"/>
        <w:bidi w:val="0"/>
        <w:adjustRightInd w:val="0"/>
        <w:snapToGrid w:val="0"/>
        <w:spacing w:line="520" w:lineRule="exact"/>
        <w:ind w:left="0" w:leftChars="0" w:firstLine="420" w:firstLineChars="0"/>
        <w:jc w:val="left"/>
        <w:outlineLvl w:val="1"/>
        <w:rPr>
          <w:rFonts w:hint="eastAsia" w:ascii="黑体" w:hAnsi="黑体" w:eastAsia="黑体" w:cs="黑体"/>
          <w:b w:val="0"/>
          <w:bCs/>
          <w:color w:val="000000"/>
          <w:kern w:val="0"/>
          <w:sz w:val="30"/>
          <w:szCs w:val="30"/>
          <w:lang w:val="en-US" w:eastAsia="zh-CN" w:bidi="ar"/>
        </w:rPr>
      </w:pPr>
      <w:bookmarkStart w:id="60" w:name="_Toc12620"/>
      <w:bookmarkStart w:id="61" w:name="_Toc25579"/>
      <w:r>
        <w:rPr>
          <w:rFonts w:hint="eastAsia" w:ascii="黑体" w:hAnsi="黑体" w:eastAsia="黑体" w:cs="黑体"/>
          <w:b w:val="0"/>
          <w:bCs/>
          <w:color w:val="000000"/>
          <w:kern w:val="0"/>
          <w:sz w:val="30"/>
          <w:szCs w:val="30"/>
          <w:lang w:bidi="ar"/>
        </w:rPr>
        <w:t>开展自评自建，健全制度文件</w:t>
      </w:r>
      <w:bookmarkEnd w:id="60"/>
      <w:bookmarkEnd w:id="61"/>
      <w:r>
        <w:rPr>
          <w:rFonts w:hint="eastAsia" w:ascii="黑体" w:hAnsi="黑体" w:eastAsia="黑体" w:cs="黑体"/>
          <w:b w:val="0"/>
          <w:bCs/>
          <w:color w:val="000000"/>
          <w:kern w:val="0"/>
          <w:sz w:val="30"/>
          <w:szCs w:val="30"/>
          <w:lang w:bidi="ar"/>
        </w:rPr>
        <w:t xml:space="preserve"> </w:t>
      </w:r>
    </w:p>
    <w:p w14:paraId="517A1D83">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Hans"/>
        </w:rPr>
      </w:pPr>
      <w:r>
        <w:rPr>
          <w:rFonts w:hint="eastAsia" w:ascii="宋体" w:hAnsi="宋体" w:cs="宋体"/>
          <w:sz w:val="24"/>
          <w:lang w:val="en-US" w:eastAsia="zh-Hans"/>
        </w:rPr>
        <w:t>学院以</w:t>
      </w:r>
      <w:r>
        <w:rPr>
          <w:rFonts w:hint="eastAsia" w:ascii="宋体" w:hAnsi="宋体" w:cs="宋体"/>
          <w:sz w:val="24"/>
          <w:lang w:val="en-US" w:eastAsia="zh-CN"/>
        </w:rPr>
        <w:t>学校</w:t>
      </w:r>
      <w:r>
        <w:rPr>
          <w:rFonts w:hint="eastAsia" w:ascii="宋体" w:hAnsi="宋体" w:cs="宋体"/>
          <w:sz w:val="24"/>
          <w:lang w:val="en-US" w:eastAsia="zh-Hans"/>
        </w:rPr>
        <w:t>方案为依据，针对课堂教学、实践教学、教学组织、教学基地、教学档案等情况开展自查自纠，组织专家组进行现场考察并反馈意见。</w:t>
      </w:r>
    </w:p>
    <w:p w14:paraId="32616686">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cs="宋体"/>
          <w:sz w:val="24"/>
          <w:lang w:val="en-US" w:eastAsia="zh-Hans"/>
        </w:rPr>
      </w:pPr>
      <w:r>
        <w:rPr>
          <w:rFonts w:hint="eastAsia" w:ascii="宋体" w:hAnsi="宋体" w:cs="宋体"/>
          <w:sz w:val="24"/>
          <w:lang w:val="en-US" w:eastAsia="zh-CN"/>
        </w:rPr>
        <w:t>2024年6月，</w:t>
      </w:r>
      <w:r>
        <w:rPr>
          <w:rFonts w:hint="eastAsia" w:ascii="宋体" w:hAnsi="宋体" w:cs="宋体"/>
          <w:sz w:val="24"/>
          <w:lang w:val="en-US" w:eastAsia="zh-Hans"/>
        </w:rPr>
        <w:t>全面梳理完善本科教育教学管理和质量保障制度，制作清单材料，</w:t>
      </w:r>
      <w:r>
        <w:rPr>
          <w:rFonts w:hint="eastAsia" w:ascii="宋体" w:hAnsi="宋体" w:cs="宋体"/>
          <w:sz w:val="24"/>
          <w:lang w:val="en-US" w:eastAsia="zh-CN"/>
        </w:rPr>
        <w:t>完成了文件</w:t>
      </w:r>
      <w:r>
        <w:rPr>
          <w:rFonts w:hint="eastAsia" w:ascii="宋体" w:hAnsi="宋体" w:cs="宋体"/>
          <w:sz w:val="24"/>
          <w:lang w:val="en-US" w:eastAsia="zh-Hans"/>
        </w:rPr>
        <w:t>归类、修订</w:t>
      </w:r>
      <w:r>
        <w:rPr>
          <w:rFonts w:hint="eastAsia" w:ascii="宋体" w:hAnsi="宋体" w:cs="宋体"/>
          <w:sz w:val="24"/>
          <w:lang w:val="en-US" w:eastAsia="zh-CN"/>
        </w:rPr>
        <w:t>和</w:t>
      </w:r>
      <w:r>
        <w:rPr>
          <w:rFonts w:hint="eastAsia" w:ascii="宋体" w:hAnsi="宋体" w:cs="宋体"/>
          <w:sz w:val="24"/>
          <w:lang w:val="en-US" w:eastAsia="zh-Hans"/>
        </w:rPr>
        <w:t>汇总。</w:t>
      </w:r>
    </w:p>
    <w:p w14:paraId="51A570E8">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2024年7月，</w:t>
      </w:r>
      <w:r>
        <w:rPr>
          <w:rFonts w:hint="eastAsia" w:ascii="宋体" w:hAnsi="宋体" w:cs="宋体"/>
          <w:sz w:val="24"/>
          <w:lang w:val="en-US" w:eastAsia="zh-Hans"/>
        </w:rPr>
        <w:t>组织</w:t>
      </w:r>
      <w:r>
        <w:rPr>
          <w:rFonts w:hint="eastAsia" w:ascii="宋体" w:hAnsi="宋体" w:cs="宋体"/>
          <w:sz w:val="24"/>
          <w:lang w:val="en-US" w:eastAsia="zh-CN"/>
        </w:rPr>
        <w:t>全体教师对教学档案进行归档整理，评估工作小组督促教师完成教学文档自查和整理。</w:t>
      </w:r>
    </w:p>
    <w:p w14:paraId="426AEA7A">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Hans"/>
        </w:rPr>
      </w:pPr>
      <w:r>
        <w:rPr>
          <w:rFonts w:hint="eastAsia" w:ascii="宋体" w:hAnsi="宋体" w:cs="宋体"/>
          <w:sz w:val="24"/>
          <w:lang w:val="en-US" w:eastAsia="zh-CN"/>
        </w:rPr>
        <w:t>2024年8月，两次组织全体教师对教学档案进行核查、自查和复核。2023级授课老师完成并提交考试课程OBE分析材料</w:t>
      </w:r>
      <w:r>
        <w:rPr>
          <w:rFonts w:hint="eastAsia" w:ascii="宋体" w:hAnsi="宋体" w:cs="宋体"/>
          <w:sz w:val="24"/>
          <w:lang w:val="en-US" w:eastAsia="zh-Hans"/>
        </w:rPr>
        <w:t>。</w:t>
      </w:r>
    </w:p>
    <w:p w14:paraId="3D600934">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eastAsia="宋体" w:cs="宋体"/>
          <w:sz w:val="24"/>
          <w:lang w:val="en-US" w:eastAsia="zh-CN"/>
        </w:rPr>
      </w:pPr>
      <w:r>
        <w:rPr>
          <w:rFonts w:hint="eastAsia" w:ascii="宋体" w:hAnsi="宋体" w:cs="宋体"/>
          <w:sz w:val="24"/>
          <w:lang w:val="en-US" w:eastAsia="zh-CN"/>
        </w:rPr>
        <w:t>2024年8月，组织教学委员会和教学督导委员会对学院第三版本科教育教学评估自评报告和支撑材料进行审核修改。</w:t>
      </w:r>
    </w:p>
    <w:p w14:paraId="40B4294B">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Hans"/>
        </w:rPr>
      </w:pPr>
      <w:r>
        <w:rPr>
          <w:rFonts w:hint="eastAsia" w:ascii="宋体" w:hAnsi="宋体" w:cs="宋体"/>
          <w:sz w:val="24"/>
          <w:lang w:val="en-US" w:eastAsia="zh-CN"/>
        </w:rPr>
        <w:t>2024年6月、9月、10月，</w:t>
      </w:r>
      <w:r>
        <w:rPr>
          <w:rFonts w:ascii="宋体" w:hAnsi="宋体"/>
          <w:sz w:val="24"/>
        </w:rPr>
        <w:t>组织</w:t>
      </w:r>
      <w:r>
        <w:rPr>
          <w:rFonts w:hint="eastAsia" w:ascii="宋体" w:hAnsi="宋体"/>
          <w:sz w:val="24"/>
        </w:rPr>
        <w:t>院系</w:t>
      </w:r>
      <w:r>
        <w:rPr>
          <w:rFonts w:ascii="宋体" w:hAnsi="宋体"/>
          <w:sz w:val="24"/>
        </w:rPr>
        <w:t>两级领导和教学督导全面</w:t>
      </w:r>
      <w:r>
        <w:rPr>
          <w:rFonts w:hint="eastAsia" w:ascii="宋体" w:hAnsi="宋体"/>
          <w:sz w:val="24"/>
          <w:lang w:val="en-US" w:eastAsia="zh-CN"/>
        </w:rPr>
        <w:t>查</w:t>
      </w:r>
      <w:r>
        <w:rPr>
          <w:rFonts w:ascii="宋体" w:hAnsi="宋体"/>
          <w:sz w:val="24"/>
        </w:rPr>
        <w:t>课</w:t>
      </w:r>
      <w:r>
        <w:rPr>
          <w:rFonts w:hint="eastAsia" w:ascii="宋体" w:hAnsi="宋体"/>
          <w:sz w:val="24"/>
          <w:lang w:eastAsia="zh-CN"/>
        </w:rPr>
        <w:t>、</w:t>
      </w:r>
      <w:r>
        <w:rPr>
          <w:rFonts w:ascii="宋体" w:hAnsi="宋体"/>
          <w:sz w:val="24"/>
        </w:rPr>
        <w:t>听课。</w:t>
      </w:r>
    </w:p>
    <w:p w14:paraId="6F7AF208">
      <w:pPr>
        <w:keepNext w:val="0"/>
        <w:keepLines w:val="0"/>
        <w:pageBreakBefore w:val="0"/>
        <w:widowControl w:val="0"/>
        <w:wordWrap/>
        <w:overflowPunct/>
        <w:topLinePunct w:val="0"/>
        <w:bidi w:val="0"/>
        <w:spacing w:line="520" w:lineRule="exact"/>
        <w:rPr>
          <w:rFonts w:hint="default" w:ascii="Times New Roman" w:hAnsi="Times New Roman" w:eastAsia="华文中宋"/>
          <w:sz w:val="28"/>
          <w:szCs w:val="28"/>
          <w:lang w:val="en-US" w:eastAsia="zh-Hans"/>
        </w:rPr>
      </w:pPr>
      <w:r>
        <w:rPr>
          <w:rFonts w:hint="default" w:ascii="Times New Roman" w:hAnsi="Times New Roman" w:eastAsia="华文中宋"/>
          <w:sz w:val="28"/>
          <w:szCs w:val="28"/>
          <w:lang w:val="en-US" w:eastAsia="zh-Hans"/>
        </w:rPr>
        <w:br w:type="page"/>
      </w:r>
    </w:p>
    <w:p w14:paraId="280C7056">
      <w:pPr>
        <w:keepNext w:val="0"/>
        <w:keepLines w:val="0"/>
        <w:pageBreakBefore w:val="0"/>
        <w:widowControl w:val="0"/>
        <w:wordWrap/>
        <w:overflowPunct/>
        <w:topLinePunct w:val="0"/>
        <w:bidi w:val="0"/>
        <w:adjustRightInd w:val="0"/>
        <w:snapToGrid w:val="0"/>
        <w:spacing w:line="520" w:lineRule="exact"/>
        <w:jc w:val="center"/>
        <w:outlineLvl w:val="0"/>
        <w:rPr>
          <w:rStyle w:val="18"/>
          <w:rFonts w:ascii="黑体" w:hAnsi="黑体" w:eastAsia="黑体" w:cs="黑体"/>
          <w:sz w:val="36"/>
          <w:szCs w:val="36"/>
        </w:rPr>
      </w:pPr>
      <w:bookmarkStart w:id="62" w:name="_Toc6423"/>
      <w:bookmarkStart w:id="63" w:name="_Toc20767"/>
      <w:r>
        <w:rPr>
          <w:rStyle w:val="18"/>
          <w:rFonts w:ascii="黑体" w:hAnsi="黑体" w:eastAsia="黑体" w:cs="黑体"/>
          <w:sz w:val="36"/>
          <w:szCs w:val="36"/>
        </w:rPr>
        <w:t>第三部分：</w:t>
      </w:r>
      <w:r>
        <w:rPr>
          <w:rStyle w:val="18"/>
          <w:rFonts w:hint="eastAsia" w:ascii="黑体" w:hAnsi="黑体" w:eastAsia="黑体" w:cs="黑体"/>
          <w:sz w:val="36"/>
          <w:szCs w:val="36"/>
        </w:rPr>
        <w:t>学院</w:t>
      </w:r>
      <w:r>
        <w:rPr>
          <w:rStyle w:val="18"/>
          <w:rFonts w:ascii="黑体" w:hAnsi="黑体" w:eastAsia="黑体" w:cs="黑体"/>
          <w:sz w:val="36"/>
          <w:szCs w:val="36"/>
        </w:rPr>
        <w:t>自评结果</w:t>
      </w:r>
      <w:bookmarkEnd w:id="62"/>
      <w:bookmarkEnd w:id="63"/>
    </w:p>
    <w:p w14:paraId="19D6FA26">
      <w:pPr>
        <w:keepNext w:val="0"/>
        <w:keepLines w:val="0"/>
        <w:pageBreakBefore w:val="0"/>
        <w:widowControl w:val="0"/>
        <w:wordWrap/>
        <w:overflowPunct/>
        <w:topLinePunct w:val="0"/>
        <w:bidi w:val="0"/>
        <w:spacing w:line="520" w:lineRule="exact"/>
        <w:jc w:val="left"/>
        <w:rPr>
          <w:rFonts w:ascii="Times New Roman" w:hAnsi="Times New Roman"/>
          <w:b/>
          <w:color w:val="000000"/>
          <w:kern w:val="0"/>
          <w:sz w:val="43"/>
          <w:szCs w:val="43"/>
          <w:lang w:bidi="ar"/>
        </w:rPr>
      </w:pPr>
    </w:p>
    <w:p w14:paraId="106BA456">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jc w:val="left"/>
        <w:textAlignment w:val="auto"/>
        <w:outlineLvl w:val="1"/>
        <w:rPr>
          <w:rFonts w:ascii="黑体" w:hAnsi="黑体" w:eastAsia="黑体" w:cs="黑体"/>
          <w:b w:val="0"/>
          <w:bCs/>
          <w:color w:val="000000"/>
          <w:kern w:val="0"/>
          <w:sz w:val="30"/>
          <w:szCs w:val="30"/>
          <w:lang w:bidi="ar"/>
        </w:rPr>
      </w:pPr>
      <w:bookmarkStart w:id="64" w:name="_Toc13428"/>
      <w:bookmarkStart w:id="65" w:name="_Toc13496"/>
      <w:r>
        <w:rPr>
          <w:rFonts w:ascii="黑体" w:hAnsi="黑体" w:eastAsia="黑体" w:cs="黑体"/>
          <w:b w:val="0"/>
          <w:bCs/>
          <w:color w:val="000000"/>
          <w:kern w:val="0"/>
          <w:sz w:val="30"/>
          <w:szCs w:val="30"/>
          <w:highlight w:val="none"/>
          <w:lang w:bidi="ar"/>
        </w:rPr>
        <w:t>1.办学方向与本科地位</w:t>
      </w:r>
      <w:bookmarkEnd w:id="64"/>
      <w:bookmarkEnd w:id="65"/>
      <w:r>
        <w:rPr>
          <w:rFonts w:ascii="黑体" w:hAnsi="黑体" w:eastAsia="黑体" w:cs="黑体"/>
          <w:b w:val="0"/>
          <w:bCs/>
          <w:color w:val="000000"/>
          <w:kern w:val="0"/>
          <w:sz w:val="30"/>
          <w:szCs w:val="30"/>
          <w:lang w:bidi="ar"/>
        </w:rPr>
        <w:t xml:space="preserve"> </w:t>
      </w:r>
    </w:p>
    <w:p w14:paraId="6375FC72">
      <w:pPr>
        <w:keepNext w:val="0"/>
        <w:keepLines w:val="0"/>
        <w:pageBreakBefore w:val="0"/>
        <w:widowControl w:val="0"/>
        <w:wordWrap/>
        <w:overflowPunct/>
        <w:topLinePunct w:val="0"/>
        <w:bidi w:val="0"/>
        <w:adjustRightInd w:val="0"/>
        <w:snapToGrid w:val="0"/>
        <w:spacing w:line="520" w:lineRule="exact"/>
        <w:ind w:firstLine="562" w:firstLineChars="200"/>
        <w:jc w:val="left"/>
        <w:outlineLvl w:val="2"/>
        <w:rPr>
          <w:rFonts w:hint="eastAsia" w:ascii="仿宋" w:hAnsi="仿宋" w:eastAsia="仿宋" w:cs="仿宋"/>
          <w:b/>
          <w:bCs w:val="0"/>
          <w:sz w:val="28"/>
          <w:szCs w:val="28"/>
        </w:rPr>
      </w:pPr>
      <w:bookmarkStart w:id="66" w:name="_Toc13776"/>
      <w:bookmarkStart w:id="67" w:name="_Toc13248"/>
      <w:r>
        <w:rPr>
          <w:rFonts w:hint="eastAsia" w:ascii="仿宋" w:hAnsi="仿宋" w:eastAsia="仿宋" w:cs="仿宋"/>
          <w:b/>
          <w:bCs w:val="0"/>
          <w:color w:val="000000"/>
          <w:kern w:val="0"/>
          <w:sz w:val="28"/>
          <w:szCs w:val="28"/>
          <w:lang w:bidi="ar"/>
        </w:rPr>
        <w:t>1.1坚持党的领导</w:t>
      </w:r>
      <w:bookmarkEnd w:id="66"/>
      <w:bookmarkEnd w:id="67"/>
      <w:r>
        <w:rPr>
          <w:rFonts w:hint="eastAsia" w:ascii="仿宋" w:hAnsi="仿宋" w:eastAsia="仿宋" w:cs="仿宋"/>
          <w:b/>
          <w:bCs w:val="0"/>
          <w:color w:val="000000"/>
          <w:kern w:val="0"/>
          <w:sz w:val="28"/>
          <w:szCs w:val="28"/>
          <w:lang w:bidi="ar"/>
        </w:rPr>
        <w:t xml:space="preserve"> </w:t>
      </w:r>
    </w:p>
    <w:p w14:paraId="3636A594">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szCs w:val="24"/>
          <w:lang w:val="en-US" w:eastAsia="zh-Hans"/>
        </w:rPr>
      </w:pPr>
      <w:r>
        <w:rPr>
          <w:rFonts w:hint="eastAsia" w:ascii="宋体" w:hAnsi="宋体" w:cs="宋体"/>
          <w:sz w:val="24"/>
          <w:szCs w:val="24"/>
          <w:lang w:val="en-US" w:eastAsia="zh-Hans"/>
        </w:rPr>
        <w:t>学院以习近平新时代中国特色社会主义思想为指导，坚持社会主义办学方向，全面贯彻落实党的二十大精神，落实立德树人根本任务，全力推进“十四五”规划实施，积极拓宽党建</w:t>
      </w:r>
      <w:r>
        <w:rPr>
          <w:rFonts w:hint="eastAsia" w:ascii="宋体" w:hAnsi="宋体" w:cs="宋体"/>
          <w:sz w:val="24"/>
          <w:szCs w:val="24"/>
          <w:lang w:val="en-US" w:eastAsia="zh-CN"/>
        </w:rPr>
        <w:t>引领</w:t>
      </w:r>
      <w:r>
        <w:rPr>
          <w:rFonts w:hint="eastAsia" w:ascii="宋体" w:hAnsi="宋体" w:cs="宋体"/>
          <w:sz w:val="24"/>
          <w:szCs w:val="24"/>
          <w:lang w:val="en-US" w:eastAsia="zh-Hans"/>
        </w:rPr>
        <w:t>工作思路，将学科专业、学生成长、文化传播三者有机融合</w:t>
      </w:r>
      <w:r>
        <w:rPr>
          <w:rFonts w:hint="eastAsia" w:ascii="宋体" w:hAnsi="宋体" w:cs="宋体"/>
          <w:sz w:val="24"/>
          <w:szCs w:val="24"/>
          <w:lang w:val="en-US" w:eastAsia="zh-CN"/>
        </w:rPr>
        <w:t>，</w:t>
      </w:r>
      <w:r>
        <w:rPr>
          <w:rFonts w:hint="eastAsia" w:ascii="宋体" w:hAnsi="宋体" w:cs="宋体"/>
          <w:sz w:val="24"/>
          <w:szCs w:val="24"/>
          <w:lang w:val="en-US" w:eastAsia="zh-Hans"/>
        </w:rPr>
        <w:t>让党的政治理论学习、党建品牌活动、专业实践提升、</w:t>
      </w:r>
      <w:r>
        <w:rPr>
          <w:rFonts w:hint="eastAsia" w:ascii="宋体" w:hAnsi="宋体" w:cs="宋体"/>
          <w:sz w:val="24"/>
          <w:szCs w:val="24"/>
          <w:lang w:val="en-US" w:eastAsia="zh-CN"/>
        </w:rPr>
        <w:t>“一带一路”文化</w:t>
      </w:r>
      <w:r>
        <w:rPr>
          <w:rFonts w:hint="eastAsia" w:ascii="宋体" w:hAnsi="宋体" w:cs="宋体"/>
          <w:sz w:val="24"/>
          <w:szCs w:val="24"/>
          <w:lang w:val="en-US" w:eastAsia="zh-Hans"/>
        </w:rPr>
        <w:t>传播、榜样引领</w:t>
      </w:r>
      <w:r>
        <w:rPr>
          <w:rFonts w:hint="eastAsia" w:ascii="宋体" w:hAnsi="宋体" w:cs="宋体"/>
          <w:sz w:val="24"/>
          <w:szCs w:val="24"/>
          <w:lang w:val="en-US" w:eastAsia="zh-CN"/>
        </w:rPr>
        <w:t>等形成</w:t>
      </w:r>
      <w:r>
        <w:rPr>
          <w:rFonts w:hint="eastAsia" w:ascii="宋体" w:hAnsi="宋体" w:cs="宋体"/>
          <w:sz w:val="24"/>
          <w:szCs w:val="24"/>
          <w:lang w:val="en-US" w:eastAsia="zh-Hans"/>
        </w:rPr>
        <w:t>合力，相互促进。</w:t>
      </w:r>
    </w:p>
    <w:p w14:paraId="70401F1E">
      <w:pPr>
        <w:keepNext w:val="0"/>
        <w:keepLines w:val="0"/>
        <w:pageBreakBefore w:val="0"/>
        <w:widowControl w:val="0"/>
        <w:wordWrap/>
        <w:overflowPunct/>
        <w:topLinePunct w:val="0"/>
        <w:bidi w:val="0"/>
        <w:adjustRightInd w:val="0"/>
        <w:snapToGrid w:val="0"/>
        <w:spacing w:line="520" w:lineRule="exact"/>
        <w:ind w:firstLine="562" w:firstLineChars="200"/>
        <w:jc w:val="left"/>
        <w:outlineLvl w:val="9"/>
        <w:rPr>
          <w:rFonts w:hint="eastAsia" w:ascii="仿宋" w:hAnsi="仿宋" w:eastAsia="仿宋" w:cs="仿宋"/>
          <w:b/>
          <w:bCs w:val="0"/>
          <w:color w:val="000000"/>
          <w:kern w:val="0"/>
          <w:sz w:val="28"/>
          <w:szCs w:val="28"/>
          <w:lang w:bidi="ar"/>
        </w:rPr>
      </w:pPr>
      <w:bookmarkStart w:id="68" w:name="_Toc5205"/>
      <w:r>
        <w:rPr>
          <w:rFonts w:hint="eastAsia" w:ascii="仿宋" w:hAnsi="仿宋" w:eastAsia="仿宋" w:cs="仿宋"/>
          <w:b/>
          <w:bCs w:val="0"/>
          <w:color w:val="000000"/>
          <w:kern w:val="0"/>
          <w:sz w:val="28"/>
          <w:szCs w:val="28"/>
          <w:lang w:bidi="ar"/>
        </w:rPr>
        <w:t>1.1.1</w:t>
      </w:r>
      <w:r>
        <w:rPr>
          <w:rFonts w:hint="eastAsia" w:ascii="仿宋" w:hAnsi="仿宋" w:eastAsia="仿宋" w:cs="仿宋"/>
          <w:b/>
          <w:bCs w:val="0"/>
          <w:color w:val="000000"/>
          <w:kern w:val="0"/>
          <w:sz w:val="28"/>
          <w:szCs w:val="28"/>
          <w:lang w:val="en-US" w:eastAsia="zh-CN" w:bidi="ar"/>
        </w:rPr>
        <w:t>加强党的全面领导，依法治院育人育才</w:t>
      </w:r>
      <w:bookmarkEnd w:id="68"/>
    </w:p>
    <w:p w14:paraId="47874DBA">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学院坚持党的全面领导，以习近平新时代中国特色社会主义思想为指导，依法治教、依法办学、依法治院，增强“四个意识”、坚定“四个自信”、做到“两个维护”，全面贯彻党的基本理论、基本路线、基本方略，全面贯彻党的教育方针，坚守为党育人、为国育才，努力培养德智体美劳全面发展的社会主义建设者和接班人。</w:t>
      </w:r>
    </w:p>
    <w:p w14:paraId="5657E780">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加强党组织政治核心作用，严格执行各项会议议事规则；学院设有学术委员会、学位委员会、教学督导委员会等机构，确保决策科学化和民主化，制定并严格落实各项规章制度。</w:t>
      </w:r>
    </w:p>
    <w:p w14:paraId="414C7ECA">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学院紧密围绕国家重大战略需求和地方经济社会发展需要，通过加强实践教学、推动产学研合作等举措，积极引导学生关注国家发展和社会变革，鼓励学生参与社会实践，培养学生社会责任感和历史使命感。</w:t>
      </w:r>
    </w:p>
    <w:p w14:paraId="1574C6F3">
      <w:pPr>
        <w:keepNext w:val="0"/>
        <w:keepLines w:val="0"/>
        <w:pageBreakBefore w:val="0"/>
        <w:widowControl w:val="0"/>
        <w:wordWrap/>
        <w:overflowPunct/>
        <w:topLinePunct w:val="0"/>
        <w:bidi w:val="0"/>
        <w:adjustRightInd w:val="0"/>
        <w:snapToGrid w:val="0"/>
        <w:spacing w:line="520" w:lineRule="exact"/>
        <w:ind w:firstLine="562" w:firstLineChars="200"/>
        <w:jc w:val="left"/>
        <w:outlineLvl w:val="9"/>
        <w:rPr>
          <w:rFonts w:hint="eastAsia" w:ascii="仿宋" w:hAnsi="仿宋" w:eastAsia="仿宋" w:cs="仿宋"/>
          <w:b/>
          <w:bCs w:val="0"/>
          <w:color w:val="000000"/>
          <w:kern w:val="0"/>
          <w:sz w:val="28"/>
          <w:szCs w:val="28"/>
          <w:lang w:bidi="ar"/>
        </w:rPr>
      </w:pPr>
      <w:bookmarkStart w:id="69" w:name="_Toc31276"/>
      <w:r>
        <w:rPr>
          <w:rFonts w:hint="eastAsia" w:ascii="仿宋" w:hAnsi="仿宋" w:eastAsia="仿宋" w:cs="仿宋"/>
          <w:b/>
          <w:bCs w:val="0"/>
          <w:color w:val="000000"/>
          <w:kern w:val="0"/>
          <w:sz w:val="28"/>
          <w:szCs w:val="28"/>
          <w:lang w:val="en-US" w:eastAsia="zh-CN" w:bidi="ar"/>
        </w:rPr>
        <w:t>1.1.2坚持正确办学方向，全面落实立德树人</w:t>
      </w:r>
      <w:bookmarkEnd w:id="69"/>
    </w:p>
    <w:p w14:paraId="64E87DA6">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学院坚持社会主义办学方向，将立德树人视为高校教育的根本任务。学院高度重视师德师风建设，成立了师德师风专题教育领导小组，组织教师认真学习</w:t>
      </w:r>
      <w:r>
        <w:rPr>
          <w:rFonts w:hint="eastAsia" w:ascii="宋体" w:hAnsi="宋体" w:cs="宋体"/>
          <w:sz w:val="24"/>
          <w:szCs w:val="24"/>
          <w:lang w:val="en-US" w:eastAsia="zh-CN"/>
        </w:rPr>
        <w:t>党纪国法</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深入开展</w:t>
      </w:r>
      <w:r>
        <w:rPr>
          <w:rFonts w:hint="eastAsia" w:ascii="宋体" w:hAnsi="宋体" w:eastAsia="宋体" w:cs="宋体"/>
          <w:sz w:val="24"/>
          <w:szCs w:val="24"/>
          <w:lang w:val="en-US" w:eastAsia="zh-CN"/>
        </w:rPr>
        <w:t>警示</w:t>
      </w:r>
      <w:r>
        <w:rPr>
          <w:rFonts w:hint="eastAsia" w:ascii="宋体" w:hAnsi="宋体" w:cs="宋体"/>
          <w:sz w:val="24"/>
          <w:szCs w:val="24"/>
          <w:lang w:val="en-US" w:eastAsia="zh-CN"/>
        </w:rPr>
        <w:t>教育学习</w:t>
      </w:r>
      <w:r>
        <w:rPr>
          <w:rFonts w:hint="eastAsia" w:ascii="宋体" w:hAnsi="宋体" w:eastAsia="宋体" w:cs="宋体"/>
          <w:sz w:val="24"/>
          <w:szCs w:val="24"/>
          <w:lang w:val="en-US" w:eastAsia="zh-CN"/>
        </w:rPr>
        <w:t>。</w:t>
      </w:r>
    </w:p>
    <w:p w14:paraId="4484B8EC">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学院</w:t>
      </w:r>
      <w:r>
        <w:rPr>
          <w:rFonts w:hint="eastAsia" w:ascii="宋体" w:hAnsi="宋体" w:cs="宋体"/>
          <w:sz w:val="24"/>
          <w:szCs w:val="24"/>
          <w:lang w:val="en-US" w:eastAsia="zh-CN"/>
        </w:rPr>
        <w:t>积极开展“开学第一讲”教师教育活动，在</w:t>
      </w:r>
      <w:r>
        <w:rPr>
          <w:rFonts w:hint="eastAsia" w:ascii="宋体" w:hAnsi="宋体" w:eastAsia="宋体" w:cs="宋体"/>
          <w:sz w:val="24"/>
          <w:szCs w:val="24"/>
          <w:lang w:val="en-US" w:eastAsia="zh-CN"/>
        </w:rPr>
        <w:t>党组织活动中增设师德师风培训内容，</w:t>
      </w:r>
      <w:r>
        <w:rPr>
          <w:rFonts w:hint="eastAsia" w:ascii="宋体" w:hAnsi="宋体" w:cs="宋体"/>
          <w:sz w:val="24"/>
          <w:szCs w:val="24"/>
          <w:lang w:val="en-US" w:eastAsia="zh-CN"/>
        </w:rPr>
        <w:t>探讨</w:t>
      </w:r>
      <w:r>
        <w:rPr>
          <w:rFonts w:hint="eastAsia" w:ascii="宋体" w:hAnsi="宋体" w:eastAsia="宋体" w:cs="宋体"/>
          <w:sz w:val="24"/>
          <w:szCs w:val="24"/>
          <w:lang w:val="en-US" w:eastAsia="zh-CN"/>
        </w:rPr>
        <w:t>课程思政</w:t>
      </w:r>
      <w:r>
        <w:rPr>
          <w:rFonts w:hint="eastAsia" w:ascii="宋体" w:hAnsi="宋体" w:cs="宋体"/>
          <w:sz w:val="24"/>
          <w:szCs w:val="24"/>
          <w:lang w:val="en-US" w:eastAsia="zh-CN"/>
        </w:rPr>
        <w:t>融入</w:t>
      </w:r>
      <w:r>
        <w:rPr>
          <w:rFonts w:hint="eastAsia" w:ascii="宋体" w:hAnsi="宋体" w:eastAsia="宋体" w:cs="宋体"/>
          <w:sz w:val="24"/>
          <w:szCs w:val="24"/>
          <w:lang w:val="en-US" w:eastAsia="zh-CN"/>
        </w:rPr>
        <w:t>专业</w:t>
      </w:r>
      <w:r>
        <w:rPr>
          <w:rFonts w:hint="eastAsia" w:ascii="宋体" w:hAnsi="宋体" w:cs="宋体"/>
          <w:sz w:val="24"/>
          <w:szCs w:val="24"/>
          <w:lang w:val="en-US" w:eastAsia="zh-CN"/>
        </w:rPr>
        <w:t>教学</w:t>
      </w:r>
      <w:r>
        <w:rPr>
          <w:rFonts w:hint="eastAsia" w:ascii="宋体" w:hAnsi="宋体" w:eastAsia="宋体" w:cs="宋体"/>
          <w:sz w:val="24"/>
          <w:szCs w:val="24"/>
          <w:lang w:val="en-US" w:eastAsia="zh-CN"/>
        </w:rPr>
        <w:t>路径，加强对立德树人理念的理解和实践。将立德树人、师德师风纳入评价体系，</w:t>
      </w:r>
      <w:r>
        <w:rPr>
          <w:rFonts w:hint="eastAsia" w:ascii="宋体" w:hAnsi="宋体" w:cs="宋体"/>
          <w:sz w:val="24"/>
          <w:szCs w:val="24"/>
          <w:lang w:val="en-US" w:eastAsia="zh-CN"/>
        </w:rPr>
        <w:t>执行</w:t>
      </w:r>
      <w:r>
        <w:rPr>
          <w:rFonts w:hint="eastAsia" w:ascii="宋体" w:hAnsi="宋体" w:eastAsia="宋体" w:cs="宋体"/>
          <w:sz w:val="24"/>
          <w:szCs w:val="24"/>
          <w:lang w:val="en-US" w:eastAsia="zh-CN"/>
        </w:rPr>
        <w:t>师德师风一票否决制。</w:t>
      </w:r>
    </w:p>
    <w:p w14:paraId="4A036E14">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学院深入贯彻</w:t>
      </w:r>
      <w:r>
        <w:rPr>
          <w:rFonts w:hint="eastAsia" w:ascii="宋体" w:hAnsi="宋体" w:cs="宋体"/>
          <w:sz w:val="24"/>
          <w:szCs w:val="24"/>
          <w:lang w:val="en-US" w:eastAsia="zh-CN"/>
        </w:rPr>
        <w:t>党</w:t>
      </w:r>
      <w:r>
        <w:rPr>
          <w:rFonts w:hint="eastAsia" w:ascii="宋体" w:hAnsi="宋体" w:eastAsia="宋体" w:cs="宋体"/>
          <w:sz w:val="24"/>
          <w:szCs w:val="24"/>
          <w:lang w:val="en-US" w:eastAsia="zh-CN"/>
        </w:rPr>
        <w:t>的教育方针，强调立德树人的重要地位，在“</w:t>
      </w:r>
      <w:r>
        <w:rPr>
          <w:rFonts w:hint="eastAsia" w:ascii="宋体" w:hAnsi="宋体" w:cs="宋体"/>
          <w:sz w:val="24"/>
          <w:szCs w:val="24"/>
          <w:lang w:val="en-US" w:eastAsia="zh-CN"/>
        </w:rPr>
        <w:t>传媒六艺”大学生实践能力培养工程</w:t>
      </w:r>
      <w:r>
        <w:rPr>
          <w:rFonts w:hint="eastAsia" w:ascii="宋体" w:hAnsi="宋体" w:eastAsia="宋体" w:cs="宋体"/>
          <w:sz w:val="24"/>
          <w:szCs w:val="24"/>
          <w:lang w:val="en-US" w:eastAsia="zh-CN"/>
        </w:rPr>
        <w:t>中，以“礼”打头，将德育放在首位，注重培养学生道德品质和社会责任感。将</w:t>
      </w:r>
      <w:r>
        <w:rPr>
          <w:rFonts w:hint="eastAsia" w:ascii="宋体" w:hAnsi="宋体" w:cs="宋体"/>
          <w:sz w:val="24"/>
          <w:szCs w:val="24"/>
          <w:lang w:val="en-US" w:eastAsia="zh-CN"/>
        </w:rPr>
        <w:t>学生的思想</w:t>
      </w:r>
      <w:r>
        <w:rPr>
          <w:rFonts w:hint="eastAsia" w:ascii="宋体" w:hAnsi="宋体" w:eastAsia="宋体" w:cs="宋体"/>
          <w:sz w:val="24"/>
          <w:szCs w:val="24"/>
          <w:lang w:val="en-US" w:eastAsia="zh-CN"/>
        </w:rPr>
        <w:t>品德</w:t>
      </w:r>
      <w:r>
        <w:rPr>
          <w:rFonts w:hint="eastAsia" w:ascii="宋体" w:hAnsi="宋体" w:cs="宋体"/>
          <w:sz w:val="24"/>
          <w:szCs w:val="24"/>
          <w:lang w:val="en-US" w:eastAsia="zh-CN"/>
        </w:rPr>
        <w:t>纳入</w:t>
      </w:r>
      <w:r>
        <w:rPr>
          <w:rFonts w:hint="eastAsia" w:ascii="宋体" w:hAnsi="宋体" w:eastAsia="宋体" w:cs="宋体"/>
          <w:sz w:val="24"/>
          <w:szCs w:val="24"/>
          <w:lang w:val="en-US" w:eastAsia="zh-CN"/>
        </w:rPr>
        <w:t>综合测评、推免研究生</w:t>
      </w:r>
      <w:r>
        <w:rPr>
          <w:rFonts w:hint="eastAsia" w:ascii="宋体" w:hAnsi="宋体" w:cs="宋体"/>
          <w:sz w:val="24"/>
          <w:szCs w:val="24"/>
          <w:lang w:val="en-US" w:eastAsia="zh-CN"/>
        </w:rPr>
        <w:t>等工作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促进</w:t>
      </w:r>
      <w:r>
        <w:rPr>
          <w:rFonts w:hint="eastAsia" w:ascii="宋体" w:hAnsi="宋体" w:eastAsia="宋体" w:cs="宋体"/>
          <w:sz w:val="24"/>
          <w:szCs w:val="24"/>
          <w:lang w:val="en-US" w:eastAsia="zh-CN"/>
        </w:rPr>
        <w:t>学业成绩</w:t>
      </w:r>
      <w:r>
        <w:rPr>
          <w:rFonts w:hint="eastAsia" w:ascii="宋体" w:hAnsi="宋体" w:cs="宋体"/>
          <w:sz w:val="24"/>
          <w:szCs w:val="24"/>
          <w:lang w:val="en-US" w:eastAsia="zh-CN"/>
        </w:rPr>
        <w:t>与</w:t>
      </w:r>
      <w:r>
        <w:rPr>
          <w:rFonts w:hint="eastAsia" w:ascii="宋体" w:hAnsi="宋体" w:eastAsia="宋体" w:cs="宋体"/>
          <w:sz w:val="24"/>
          <w:szCs w:val="24"/>
          <w:lang w:val="en-US" w:eastAsia="zh-CN"/>
        </w:rPr>
        <w:t>道德品质和社会责任感</w:t>
      </w:r>
      <w:r>
        <w:rPr>
          <w:rFonts w:hint="eastAsia" w:ascii="宋体" w:hAnsi="宋体" w:cs="宋体"/>
          <w:sz w:val="24"/>
          <w:szCs w:val="24"/>
          <w:lang w:val="en-US" w:eastAsia="zh-CN"/>
        </w:rPr>
        <w:t>的深度融合</w:t>
      </w:r>
      <w:r>
        <w:rPr>
          <w:rFonts w:hint="eastAsia" w:ascii="宋体" w:hAnsi="宋体" w:eastAsia="宋体" w:cs="宋体"/>
          <w:sz w:val="24"/>
          <w:szCs w:val="24"/>
          <w:lang w:val="en-US" w:eastAsia="zh-CN"/>
        </w:rPr>
        <w:t>。</w:t>
      </w:r>
    </w:p>
    <w:p w14:paraId="316CF93A">
      <w:pPr>
        <w:keepNext w:val="0"/>
        <w:keepLines w:val="0"/>
        <w:pageBreakBefore w:val="0"/>
        <w:widowControl w:val="0"/>
        <w:wordWrap/>
        <w:overflowPunct/>
        <w:topLinePunct w:val="0"/>
        <w:bidi w:val="0"/>
        <w:adjustRightInd w:val="0"/>
        <w:snapToGrid w:val="0"/>
        <w:spacing w:line="240" w:lineRule="auto"/>
        <w:rPr>
          <w:rFonts w:hint="eastAsia" w:ascii="宋体" w:hAnsi="宋体" w:eastAsia="宋体" w:cs="宋体"/>
          <w:sz w:val="24"/>
          <w:szCs w:val="24"/>
          <w:lang w:val="en-US" w:eastAsia="zh-CN"/>
        </w:rPr>
      </w:pPr>
      <w:r>
        <w:drawing>
          <wp:inline distT="0" distB="0" distL="114300" distR="114300">
            <wp:extent cx="5267325" cy="3058795"/>
            <wp:effectExtent l="0" t="0" r="9525" b="825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a:stretch>
                      <a:fillRect/>
                    </a:stretch>
                  </pic:blipFill>
                  <pic:spPr>
                    <a:xfrm>
                      <a:off x="0" y="0"/>
                      <a:ext cx="5267325" cy="3058795"/>
                    </a:xfrm>
                    <a:prstGeom prst="rect">
                      <a:avLst/>
                    </a:prstGeom>
                    <a:noFill/>
                    <a:ln>
                      <a:noFill/>
                    </a:ln>
                  </pic:spPr>
                </pic:pic>
              </a:graphicData>
            </a:graphic>
          </wp:inline>
        </w:drawing>
      </w:r>
    </w:p>
    <w:p w14:paraId="51AF132E">
      <w:pPr>
        <w:keepNext w:val="0"/>
        <w:keepLines w:val="0"/>
        <w:pageBreakBefore w:val="0"/>
        <w:widowControl w:val="0"/>
        <w:wordWrap/>
        <w:overflowPunct/>
        <w:topLinePunct w:val="0"/>
        <w:bidi w:val="0"/>
        <w:adjustRightInd w:val="0"/>
        <w:snapToGrid w:val="0"/>
        <w:spacing w:line="520" w:lineRule="exact"/>
        <w:ind w:firstLine="562" w:firstLineChars="200"/>
        <w:jc w:val="left"/>
        <w:outlineLvl w:val="2"/>
        <w:rPr>
          <w:rFonts w:hint="eastAsia" w:ascii="仿宋" w:hAnsi="仿宋" w:eastAsia="仿宋" w:cs="仿宋"/>
          <w:b/>
          <w:bCs w:val="0"/>
          <w:color w:val="000000"/>
          <w:kern w:val="0"/>
          <w:sz w:val="28"/>
          <w:szCs w:val="28"/>
          <w:lang w:bidi="ar"/>
        </w:rPr>
      </w:pPr>
      <w:bookmarkStart w:id="70" w:name="_Toc2275"/>
      <w:bookmarkStart w:id="71" w:name="_Toc30429"/>
      <w:r>
        <w:rPr>
          <w:rFonts w:hint="eastAsia" w:ascii="仿宋" w:hAnsi="仿宋" w:eastAsia="仿宋" w:cs="仿宋"/>
          <w:b/>
          <w:bCs w:val="0"/>
          <w:color w:val="000000"/>
          <w:kern w:val="0"/>
          <w:sz w:val="28"/>
          <w:szCs w:val="28"/>
          <w:lang w:bidi="ar"/>
        </w:rPr>
        <w:t>1.2思政教育</w:t>
      </w:r>
      <w:bookmarkEnd w:id="70"/>
      <w:bookmarkEnd w:id="71"/>
    </w:p>
    <w:p w14:paraId="263EAAFA">
      <w:pPr>
        <w:keepNext w:val="0"/>
        <w:keepLines w:val="0"/>
        <w:pageBreakBefore w:val="0"/>
        <w:widowControl w:val="0"/>
        <w:wordWrap/>
        <w:overflowPunct/>
        <w:topLinePunct w:val="0"/>
        <w:bidi w:val="0"/>
        <w:adjustRightInd w:val="0"/>
        <w:snapToGrid w:val="0"/>
        <w:spacing w:line="520" w:lineRule="exact"/>
        <w:ind w:firstLine="562" w:firstLineChars="200"/>
        <w:jc w:val="left"/>
        <w:outlineLvl w:val="9"/>
        <w:rPr>
          <w:rFonts w:hint="eastAsia" w:ascii="仿宋" w:hAnsi="仿宋" w:eastAsia="仿宋" w:cs="仿宋"/>
          <w:b/>
          <w:bCs w:val="0"/>
          <w:color w:val="000000"/>
          <w:kern w:val="0"/>
          <w:sz w:val="28"/>
          <w:szCs w:val="28"/>
          <w:lang w:bidi="ar"/>
        </w:rPr>
      </w:pPr>
      <w:bookmarkStart w:id="72" w:name="_Toc3767"/>
      <w:r>
        <w:rPr>
          <w:rFonts w:hint="eastAsia" w:ascii="仿宋" w:hAnsi="仿宋" w:eastAsia="仿宋" w:cs="仿宋"/>
          <w:b/>
          <w:bCs w:val="0"/>
          <w:color w:val="000000"/>
          <w:kern w:val="0"/>
          <w:sz w:val="28"/>
          <w:szCs w:val="28"/>
          <w:lang w:bidi="ar"/>
        </w:rPr>
        <w:t>1.2.1</w:t>
      </w:r>
      <w:r>
        <w:rPr>
          <w:rFonts w:hint="eastAsia" w:ascii="仿宋" w:hAnsi="仿宋" w:eastAsia="仿宋" w:cs="仿宋"/>
          <w:b/>
          <w:bCs w:val="0"/>
          <w:color w:val="000000"/>
          <w:kern w:val="0"/>
          <w:sz w:val="28"/>
          <w:szCs w:val="28"/>
          <w:lang w:val="en-US" w:eastAsia="zh-CN" w:bidi="ar"/>
        </w:rPr>
        <w:t>完善思政工作体系，优化三全育人格局</w:t>
      </w:r>
      <w:bookmarkEnd w:id="72"/>
      <w:r>
        <w:rPr>
          <w:rFonts w:hint="eastAsia" w:ascii="仿宋" w:hAnsi="仿宋" w:eastAsia="仿宋" w:cs="仿宋"/>
          <w:b/>
          <w:bCs w:val="0"/>
          <w:color w:val="000000"/>
          <w:kern w:val="0"/>
          <w:sz w:val="28"/>
          <w:szCs w:val="28"/>
          <w:lang w:bidi="ar"/>
        </w:rPr>
        <w:t xml:space="preserve"> </w:t>
      </w:r>
    </w:p>
    <w:p w14:paraId="5B11E64E">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学院高度重视</w:t>
      </w:r>
      <w:r>
        <w:rPr>
          <w:rFonts w:hint="eastAsia" w:ascii="宋体" w:hAnsi="宋体" w:cs="宋体"/>
          <w:sz w:val="24"/>
          <w:lang w:val="en-US" w:eastAsia="zh-CN"/>
        </w:rPr>
        <w:t>思政教育</w:t>
      </w:r>
      <w:r>
        <w:rPr>
          <w:rFonts w:hint="eastAsia" w:ascii="宋体" w:hAnsi="宋体" w:eastAsia="宋体" w:cs="宋体"/>
          <w:sz w:val="24"/>
          <w:lang w:val="en-US" w:eastAsia="zh-CN"/>
        </w:rPr>
        <w:t>工作体系建设，通过构建系统化、科学化的思政教育体系，推进“三全育人”工作格局</w:t>
      </w:r>
      <w:r>
        <w:rPr>
          <w:rFonts w:hint="eastAsia" w:ascii="宋体" w:hAnsi="宋体" w:cs="宋体"/>
          <w:sz w:val="24"/>
          <w:lang w:val="en-US" w:eastAsia="zh-CN"/>
        </w:rPr>
        <w:t>，</w:t>
      </w:r>
      <w:r>
        <w:rPr>
          <w:rFonts w:hint="eastAsia" w:ascii="宋体" w:hAnsi="宋体" w:eastAsia="宋体" w:cs="宋体"/>
          <w:sz w:val="24"/>
          <w:lang w:val="en-US" w:eastAsia="zh-CN"/>
        </w:rPr>
        <w:t>通过加强课堂教学、校园文化建设、社会实践等多种途径，全面提升思政教育实效性和针对性</w:t>
      </w:r>
      <w:r>
        <w:rPr>
          <w:rFonts w:hint="eastAsia" w:ascii="宋体" w:hAnsi="宋体" w:cs="宋体"/>
          <w:sz w:val="24"/>
          <w:lang w:val="en-US" w:eastAsia="zh-CN"/>
        </w:rPr>
        <w:t>，切实构建</w:t>
      </w:r>
      <w:r>
        <w:rPr>
          <w:rFonts w:hint="eastAsia" w:ascii="宋体" w:hAnsi="宋体" w:eastAsia="宋体" w:cs="宋体"/>
          <w:sz w:val="24"/>
          <w:lang w:val="en-US" w:eastAsia="zh-CN"/>
        </w:rPr>
        <w:t>“全员育人、全程育人、全方位育人”工作格局</w:t>
      </w:r>
      <w:r>
        <w:rPr>
          <w:rFonts w:hint="eastAsia" w:ascii="宋体" w:hAnsi="宋体" w:cs="宋体"/>
          <w:sz w:val="24"/>
          <w:lang w:val="en-US" w:eastAsia="zh-CN"/>
        </w:rPr>
        <w:t>。</w:t>
      </w:r>
    </w:p>
    <w:p w14:paraId="3250341F">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学院注重制度建设，积极探索党建引领下的基层教学组织建设，制定</w:t>
      </w:r>
      <w:r>
        <w:rPr>
          <w:rFonts w:hint="eastAsia" w:ascii="宋体" w:hAnsi="宋体" w:cs="宋体"/>
          <w:sz w:val="24"/>
          <w:lang w:val="en-US" w:eastAsia="zh-CN"/>
        </w:rPr>
        <w:t>了</w:t>
      </w:r>
      <w:r>
        <w:rPr>
          <w:rFonts w:hint="eastAsia" w:ascii="宋体" w:hAnsi="宋体" w:eastAsia="宋体" w:cs="宋体"/>
          <w:sz w:val="24"/>
          <w:lang w:val="en-US" w:eastAsia="zh-CN"/>
        </w:rPr>
        <w:t>思政工作规划和年度工作计划，明确工作目标和任务。依据人才培养目标及专业建设目标，灵活设置基层教学组织，构建新型基层教学组织体系</w:t>
      </w:r>
      <w:r>
        <w:rPr>
          <w:rFonts w:hint="eastAsia" w:ascii="宋体" w:hAnsi="宋体" w:cs="宋体"/>
          <w:sz w:val="24"/>
          <w:lang w:val="en-US" w:eastAsia="zh-CN"/>
        </w:rPr>
        <w:t>。</w:t>
      </w:r>
      <w:r>
        <w:rPr>
          <w:rFonts w:hint="eastAsia" w:ascii="宋体" w:hAnsi="宋体" w:eastAsia="宋体" w:cs="宋体"/>
          <w:sz w:val="24"/>
          <w:lang w:val="en-US" w:eastAsia="zh-CN"/>
        </w:rPr>
        <w:t>将教工党支部建在系上</w:t>
      </w:r>
      <w:r>
        <w:rPr>
          <w:rFonts w:hint="eastAsia" w:ascii="宋体" w:hAnsi="宋体" w:cs="宋体"/>
          <w:sz w:val="24"/>
          <w:lang w:val="en-US" w:eastAsia="zh-CN"/>
        </w:rPr>
        <w:t>，并</w:t>
      </w:r>
      <w:r>
        <w:rPr>
          <w:rFonts w:hint="eastAsia" w:ascii="宋体" w:hAnsi="宋体" w:eastAsia="宋体" w:cs="宋体"/>
          <w:sz w:val="24"/>
          <w:lang w:val="en-US" w:eastAsia="zh-CN"/>
        </w:rPr>
        <w:t>与</w:t>
      </w:r>
      <w:r>
        <w:rPr>
          <w:rFonts w:hint="eastAsia" w:ascii="宋体" w:hAnsi="宋体" w:cs="宋体"/>
          <w:sz w:val="24"/>
          <w:lang w:val="en-US" w:eastAsia="zh-CN"/>
        </w:rPr>
        <w:t>其他党支部</w:t>
      </w:r>
      <w:r>
        <w:rPr>
          <w:rFonts w:hint="eastAsia" w:ascii="宋体" w:hAnsi="宋体" w:eastAsia="宋体" w:cs="宋体"/>
          <w:sz w:val="24"/>
          <w:lang w:val="en-US" w:eastAsia="zh-CN"/>
        </w:rPr>
        <w:t>开展联合主题党日</w:t>
      </w:r>
      <w:r>
        <w:rPr>
          <w:rFonts w:hint="eastAsia" w:ascii="宋体" w:hAnsi="宋体" w:cs="宋体"/>
          <w:sz w:val="24"/>
          <w:lang w:val="en-US" w:eastAsia="zh-CN"/>
        </w:rPr>
        <w:t>活动</w:t>
      </w:r>
      <w:r>
        <w:rPr>
          <w:rFonts w:hint="eastAsia" w:ascii="宋体" w:hAnsi="宋体" w:eastAsia="宋体" w:cs="宋体"/>
          <w:sz w:val="24"/>
          <w:lang w:val="en-US" w:eastAsia="zh-CN"/>
        </w:rPr>
        <w:t>，联学共建共创。</w:t>
      </w:r>
    </w:p>
    <w:p w14:paraId="0C9347D2">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学院</w:t>
      </w:r>
      <w:r>
        <w:rPr>
          <w:rFonts w:hint="eastAsia" w:ascii="宋体" w:hAnsi="宋体" w:eastAsia="宋体" w:cs="宋体"/>
          <w:sz w:val="24"/>
          <w:lang w:val="en-US" w:eastAsia="zh-CN"/>
        </w:rPr>
        <w:t>坚持用习近平新时代中国特色社会主义思想铸魂育人，以创新性活动凝聚师生向心力，构建“1244”智慧网络思政工作体系（1指“西小传”智慧网络思政</w:t>
      </w:r>
      <w:r>
        <w:rPr>
          <w:rFonts w:hint="eastAsia" w:ascii="宋体" w:hAnsi="宋体" w:cs="宋体"/>
          <w:sz w:val="24"/>
          <w:lang w:val="en-US" w:eastAsia="zh-CN"/>
        </w:rPr>
        <w:t>工作</w:t>
      </w:r>
      <w:r>
        <w:rPr>
          <w:rFonts w:hint="eastAsia" w:ascii="宋体" w:hAnsi="宋体" w:eastAsia="宋体" w:cs="宋体"/>
          <w:sz w:val="24"/>
          <w:lang w:val="en-US" w:eastAsia="zh-CN"/>
        </w:rPr>
        <w:t>体系；2指新闻中心、全媒体创作工作室二平台；4指网络文化正能量精品工程，一网一抖两微，短视频、新闻作品大赛，专业实践提升计划四路径；4指工作团队、机制建设、支撑载体、经费场地四保障），初步形成了方法科学化、程序规范化、活动多样化、要求精准化的思政工作新思路。</w:t>
      </w:r>
    </w:p>
    <w:p w14:paraId="6823F2A0">
      <w:pPr>
        <w:keepNext w:val="0"/>
        <w:keepLines w:val="0"/>
        <w:pageBreakBefore w:val="0"/>
        <w:widowControl w:val="0"/>
        <w:wordWrap/>
        <w:overflowPunct/>
        <w:topLinePunct w:val="0"/>
        <w:bidi w:val="0"/>
        <w:adjustRightInd w:val="0"/>
        <w:snapToGrid w:val="0"/>
        <w:spacing w:line="240" w:lineRule="auto"/>
        <w:jc w:val="center"/>
        <w:rPr>
          <w:rFonts w:hint="eastAsia" w:ascii="宋体" w:hAnsi="宋体" w:eastAsia="宋体" w:cs="宋体"/>
          <w:sz w:val="24"/>
          <w:lang w:val="en-US" w:eastAsia="zh-CN"/>
        </w:rPr>
      </w:pPr>
      <w:r>
        <w:drawing>
          <wp:inline distT="0" distB="0" distL="114300" distR="114300">
            <wp:extent cx="2520315" cy="2520315"/>
            <wp:effectExtent l="0" t="0" r="13335" b="13335"/>
            <wp:docPr id="66" name="图片 65"/>
            <wp:cNvGraphicFramePr/>
            <a:graphic xmlns:a="http://schemas.openxmlformats.org/drawingml/2006/main">
              <a:graphicData uri="http://schemas.openxmlformats.org/drawingml/2006/picture">
                <pic:pic xmlns:pic="http://schemas.openxmlformats.org/drawingml/2006/picture">
                  <pic:nvPicPr>
                    <pic:cNvPr id="66" name="图片 65"/>
                    <pic:cNvPicPr/>
                  </pic:nvPicPr>
                  <pic:blipFill rotWithShape="1">
                    <a:blip r:embed="rId10"/>
                    <a:srcRect l="7042" t="20347" r="50926" b="6381"/>
                    <a:stretch>
                      <a:fillRect/>
                    </a:stretch>
                  </pic:blipFill>
                  <pic:spPr>
                    <a:xfrm>
                      <a:off x="0" y="0"/>
                      <a:ext cx="2520315" cy="2520315"/>
                    </a:xfrm>
                    <a:prstGeom prst="rect">
                      <a:avLst/>
                    </a:prstGeom>
                    <a:ln>
                      <a:noFill/>
                    </a:ln>
                  </pic:spPr>
                </pic:pic>
              </a:graphicData>
            </a:graphic>
          </wp:inline>
        </w:drawing>
      </w:r>
    </w:p>
    <w:p w14:paraId="1E31FC08">
      <w:pPr>
        <w:keepNext w:val="0"/>
        <w:keepLines w:val="0"/>
        <w:pageBreakBefore w:val="0"/>
        <w:widowControl w:val="0"/>
        <w:wordWrap/>
        <w:overflowPunct/>
        <w:topLinePunct w:val="0"/>
        <w:bidi w:val="0"/>
        <w:adjustRightInd w:val="0"/>
        <w:snapToGrid w:val="0"/>
        <w:spacing w:line="520" w:lineRule="exact"/>
        <w:ind w:firstLine="562" w:firstLineChars="200"/>
        <w:jc w:val="left"/>
        <w:outlineLvl w:val="9"/>
        <w:rPr>
          <w:rFonts w:hint="eastAsia" w:ascii="仿宋" w:hAnsi="仿宋" w:eastAsia="仿宋" w:cs="仿宋"/>
          <w:b/>
          <w:bCs w:val="0"/>
          <w:color w:val="000000"/>
          <w:kern w:val="0"/>
          <w:sz w:val="28"/>
          <w:szCs w:val="28"/>
          <w:lang w:bidi="ar"/>
        </w:rPr>
      </w:pPr>
      <w:bookmarkStart w:id="73" w:name="_Toc20289"/>
      <w:r>
        <w:rPr>
          <w:rFonts w:hint="eastAsia" w:ascii="仿宋" w:hAnsi="仿宋" w:eastAsia="仿宋" w:cs="仿宋"/>
          <w:b/>
          <w:bCs w:val="0"/>
          <w:color w:val="000000"/>
          <w:kern w:val="0"/>
          <w:sz w:val="28"/>
          <w:szCs w:val="28"/>
          <w:lang w:val="en-US" w:eastAsia="zh-CN" w:bidi="ar"/>
        </w:rPr>
        <w:t>1.2.2 加强教师队伍建设，提升思政课程实效</w:t>
      </w:r>
      <w:bookmarkEnd w:id="73"/>
      <w:r>
        <w:rPr>
          <w:rFonts w:hint="eastAsia" w:ascii="仿宋" w:hAnsi="仿宋" w:eastAsia="仿宋" w:cs="仿宋"/>
          <w:b/>
          <w:bCs w:val="0"/>
          <w:color w:val="000000"/>
          <w:kern w:val="0"/>
          <w:sz w:val="28"/>
          <w:szCs w:val="28"/>
          <w:lang w:val="en-US" w:eastAsia="zh-CN" w:bidi="ar"/>
        </w:rPr>
        <w:t xml:space="preserve"> </w:t>
      </w:r>
    </w:p>
    <w:p w14:paraId="50F2AEF0">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学院高度重视思政理论课教师队伍建设和课程建设，结合专业特色，开设了《马克思主义新闻观与文艺观》</w:t>
      </w:r>
      <w:r>
        <w:rPr>
          <w:rFonts w:hint="eastAsia" w:ascii="宋体" w:hAnsi="宋体" w:cs="宋体"/>
          <w:sz w:val="24"/>
          <w:lang w:val="en-US" w:eastAsia="zh-CN"/>
        </w:rPr>
        <w:t>学院</w:t>
      </w:r>
      <w:r>
        <w:rPr>
          <w:rFonts w:hint="eastAsia" w:ascii="宋体" w:hAnsi="宋体" w:eastAsia="宋体" w:cs="宋体"/>
          <w:sz w:val="24"/>
          <w:lang w:val="en-US" w:eastAsia="zh-CN"/>
        </w:rPr>
        <w:t>平台课，通过制定教学大纲、开展教学研究等多种途径，确保教学质量和效果，推动课程建设系统化、科学化和规范化。</w:t>
      </w:r>
    </w:p>
    <w:p w14:paraId="20275EBD">
      <w:pPr>
        <w:jc w:val="center"/>
        <w:rPr>
          <w:rFonts w:hint="eastAsia" w:ascii="宋体" w:hAnsi="宋体" w:eastAsia="宋体" w:cs="宋体"/>
          <w:b/>
          <w:bCs/>
          <w:sz w:val="20"/>
          <w:szCs w:val="20"/>
          <w:lang w:val="en-US" w:eastAsia="zh-CN"/>
        </w:rPr>
      </w:pPr>
      <w:r>
        <w:drawing>
          <wp:inline distT="0" distB="0" distL="114300" distR="114300">
            <wp:extent cx="5419725" cy="3239770"/>
            <wp:effectExtent l="0" t="0" r="9525" b="0"/>
            <wp:docPr id="19" name="图片 13"/>
            <wp:cNvGraphicFramePr/>
            <a:graphic xmlns:a="http://schemas.openxmlformats.org/drawingml/2006/main">
              <a:graphicData uri="http://schemas.openxmlformats.org/drawingml/2006/picture">
                <pic:pic xmlns:pic="http://schemas.openxmlformats.org/drawingml/2006/picture">
                  <pic:nvPicPr>
                    <pic:cNvPr id="19" name="图片 13"/>
                    <pic:cNvPicPr/>
                  </pic:nvPicPr>
                  <pic:blipFill>
                    <a:blip r:embed="rId11"/>
                    <a:srcRect b="3528"/>
                    <a:stretch>
                      <a:fillRect/>
                    </a:stretch>
                  </pic:blipFill>
                  <pic:spPr>
                    <a:xfrm>
                      <a:off x="0" y="0"/>
                      <a:ext cx="5419725" cy="3239770"/>
                    </a:xfrm>
                    <a:prstGeom prst="rect">
                      <a:avLst/>
                    </a:prstGeom>
                  </pic:spPr>
                </pic:pic>
              </a:graphicData>
            </a:graphic>
          </wp:inline>
        </w:drawing>
      </w:r>
    </w:p>
    <w:p w14:paraId="68C084CD">
      <w:pPr>
        <w:keepNext w:val="0"/>
        <w:keepLines w:val="0"/>
        <w:pageBreakBefore w:val="0"/>
        <w:widowControl w:val="0"/>
        <w:wordWrap/>
        <w:overflowPunct/>
        <w:topLinePunct w:val="0"/>
        <w:bidi w:val="0"/>
        <w:adjustRightInd w:val="0"/>
        <w:snapToGrid w:val="0"/>
        <w:spacing w:line="520" w:lineRule="exact"/>
        <w:ind w:firstLine="562" w:firstLineChars="200"/>
        <w:jc w:val="left"/>
        <w:outlineLvl w:val="9"/>
        <w:rPr>
          <w:rFonts w:hint="eastAsia" w:ascii="仿宋" w:hAnsi="仿宋" w:eastAsia="仿宋" w:cs="仿宋"/>
          <w:b/>
          <w:bCs w:val="0"/>
          <w:color w:val="000000"/>
          <w:kern w:val="0"/>
          <w:sz w:val="28"/>
          <w:szCs w:val="28"/>
          <w:lang w:bidi="ar"/>
        </w:rPr>
      </w:pPr>
      <w:bookmarkStart w:id="74" w:name="_Toc8133"/>
      <w:r>
        <w:rPr>
          <w:rFonts w:hint="eastAsia" w:ascii="仿宋" w:hAnsi="仿宋" w:eastAsia="仿宋" w:cs="仿宋"/>
          <w:b/>
          <w:bCs w:val="0"/>
          <w:color w:val="000000"/>
          <w:kern w:val="0"/>
          <w:sz w:val="28"/>
          <w:szCs w:val="28"/>
          <w:lang w:val="en-US" w:eastAsia="zh-CN" w:bidi="ar"/>
        </w:rPr>
        <w:t>1.2.3 深化课程思政改革，丰富拓展教学内容</w:t>
      </w:r>
      <w:bookmarkEnd w:id="74"/>
      <w:r>
        <w:rPr>
          <w:rFonts w:hint="eastAsia" w:ascii="仿宋" w:hAnsi="仿宋" w:eastAsia="仿宋" w:cs="仿宋"/>
          <w:b/>
          <w:bCs w:val="0"/>
          <w:color w:val="000000"/>
          <w:kern w:val="0"/>
          <w:sz w:val="28"/>
          <w:szCs w:val="28"/>
          <w:lang w:val="en-US" w:eastAsia="zh-CN" w:bidi="ar"/>
        </w:rPr>
        <w:t xml:space="preserve"> </w:t>
      </w:r>
    </w:p>
    <w:p w14:paraId="711C3EC2">
      <w:pPr>
        <w:keepNext w:val="0"/>
        <w:keepLines w:val="0"/>
        <w:pageBreakBefore w:val="0"/>
        <w:widowControl w:val="0"/>
        <w:wordWrap/>
        <w:overflowPunct/>
        <w:topLinePunct w:val="0"/>
        <w:bidi w:val="0"/>
        <w:adjustRightInd w:val="0"/>
        <w:snapToGrid w:val="0"/>
        <w:spacing w:line="520" w:lineRule="exact"/>
        <w:ind w:firstLine="480" w:firstLineChars="200"/>
      </w:pPr>
      <w:r>
        <w:rPr>
          <w:rFonts w:hint="eastAsia" w:ascii="宋体" w:hAnsi="宋体" w:eastAsia="宋体" w:cs="宋体"/>
          <w:sz w:val="24"/>
          <w:lang w:val="en-US" w:eastAsia="zh-CN"/>
        </w:rPr>
        <w:t>学院积极推动课程思政建设，成效显著。通过制定建设规划，明确目标和任务，要求</w:t>
      </w:r>
      <w:r>
        <w:rPr>
          <w:rFonts w:hint="eastAsia" w:ascii="宋体" w:hAnsi="宋体" w:cs="宋体"/>
          <w:sz w:val="24"/>
          <w:lang w:val="en-US" w:eastAsia="zh-CN"/>
        </w:rPr>
        <w:t>教师“</w:t>
      </w:r>
      <w:r>
        <w:rPr>
          <w:rFonts w:hint="eastAsia" w:ascii="宋体" w:hAnsi="宋体" w:eastAsia="宋体" w:cs="宋体"/>
          <w:sz w:val="24"/>
          <w:lang w:val="en-US" w:eastAsia="zh-CN"/>
        </w:rPr>
        <w:t>门门课讲思政</w:t>
      </w:r>
      <w:r>
        <w:rPr>
          <w:rFonts w:hint="eastAsia" w:ascii="宋体" w:hAnsi="宋体" w:cs="宋体"/>
          <w:sz w:val="24"/>
          <w:lang w:val="en-US" w:eastAsia="zh-CN"/>
        </w:rPr>
        <w:t>、节节课讲思政”</w:t>
      </w:r>
      <w:r>
        <w:rPr>
          <w:rFonts w:hint="eastAsia" w:ascii="宋体" w:hAnsi="宋体" w:eastAsia="宋体" w:cs="宋体"/>
          <w:sz w:val="24"/>
          <w:lang w:val="en-US" w:eastAsia="zh-CN"/>
        </w:rPr>
        <w:t>，组织教师开展课程思政专题培训</w:t>
      </w:r>
      <w:r>
        <w:rPr>
          <w:rFonts w:hint="eastAsia" w:ascii="宋体" w:hAnsi="宋体" w:cs="宋体"/>
          <w:sz w:val="24"/>
          <w:lang w:val="en-US" w:eastAsia="zh-CN"/>
        </w:rPr>
        <w:t>、</w:t>
      </w:r>
      <w:r>
        <w:rPr>
          <w:rFonts w:hint="eastAsia" w:ascii="宋体" w:hAnsi="宋体" w:eastAsia="宋体" w:cs="宋体"/>
          <w:sz w:val="24"/>
          <w:lang w:val="en-US" w:eastAsia="zh-CN"/>
        </w:rPr>
        <w:t>学术交流</w:t>
      </w:r>
      <w:r>
        <w:rPr>
          <w:rFonts w:hint="eastAsia" w:ascii="宋体" w:hAnsi="宋体" w:cs="宋体"/>
          <w:sz w:val="24"/>
          <w:lang w:val="en-US" w:eastAsia="zh-CN"/>
        </w:rPr>
        <w:t>、</w:t>
      </w:r>
      <w:r>
        <w:rPr>
          <w:rFonts w:hint="eastAsia" w:ascii="宋体" w:hAnsi="宋体" w:eastAsia="宋体" w:cs="宋体"/>
          <w:sz w:val="24"/>
          <w:lang w:val="en-US" w:eastAsia="zh-CN"/>
        </w:rPr>
        <w:t>教学研究和实践活动，提升专业课教师政治理论水平和教学能力，推动课程思政建设创新和</w:t>
      </w:r>
      <w:r>
        <w:rPr>
          <w:rFonts w:hint="eastAsia" w:ascii="宋体" w:hAnsi="宋体" w:cs="宋体"/>
          <w:sz w:val="24"/>
          <w:lang w:val="en-US" w:eastAsia="zh-CN"/>
        </w:rPr>
        <w:t>发展</w:t>
      </w:r>
      <w:r>
        <w:rPr>
          <w:rFonts w:hint="eastAsia" w:ascii="宋体" w:hAnsi="宋体" w:eastAsia="宋体" w:cs="宋体"/>
          <w:sz w:val="24"/>
          <w:lang w:val="en-US" w:eastAsia="zh-CN"/>
        </w:rPr>
        <w:t>。</w:t>
      </w:r>
    </w:p>
    <w:p w14:paraId="09DFE6A8">
      <w:pPr>
        <w:keepNext w:val="0"/>
        <w:keepLines w:val="0"/>
        <w:pageBreakBefore w:val="0"/>
        <w:widowControl w:val="0"/>
        <w:kinsoku/>
        <w:wordWrap/>
        <w:overflowPunct/>
        <w:topLinePunct w:val="0"/>
        <w:autoSpaceDE/>
        <w:autoSpaceDN/>
        <w:bidi w:val="0"/>
        <w:adjustRightInd w:val="0"/>
        <w:snapToGrid w:val="0"/>
        <w:spacing w:line="360" w:lineRule="auto"/>
        <w:ind w:left="0" w:firstLine="0" w:firstLineChars="0"/>
        <w:textAlignment w:val="auto"/>
        <w:rPr>
          <w:rFonts w:hint="eastAsia" w:ascii="宋体" w:hAnsi="宋体" w:eastAsia="宋体" w:cs="宋体"/>
          <w:sz w:val="24"/>
          <w:lang w:val="en-US" w:eastAsia="zh-CN"/>
        </w:rPr>
      </w:pPr>
      <w:r>
        <w:drawing>
          <wp:inline distT="0" distB="0" distL="114300" distR="114300">
            <wp:extent cx="5419725" cy="2677795"/>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rcRect t="4530" b="5363"/>
                    <a:stretch>
                      <a:fillRect/>
                    </a:stretch>
                  </pic:blipFill>
                  <pic:spPr>
                    <a:xfrm>
                      <a:off x="0" y="0"/>
                      <a:ext cx="5419725" cy="2677795"/>
                    </a:xfrm>
                    <a:prstGeom prst="rect">
                      <a:avLst/>
                    </a:prstGeom>
                  </pic:spPr>
                </pic:pic>
              </a:graphicData>
            </a:graphic>
          </wp:inline>
        </w:drawing>
      </w:r>
    </w:p>
    <w:p w14:paraId="20DAF75E">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pPr>
      <w:r>
        <w:rPr>
          <w:rFonts w:hint="eastAsia" w:ascii="宋体" w:hAnsi="宋体" w:eastAsia="宋体" w:cs="宋体"/>
          <w:sz w:val="24"/>
          <w:lang w:val="en-US" w:eastAsia="zh-CN"/>
        </w:rPr>
        <w:t>学院通过设立课程思政示范课程、课程思政教学研究示范中心，选树课程思政教学名师和团队，深入开展推动课程思政建设。学院建有《新闻学概论》等5门校级示范课程，1个校级示范团队和1项校级研究项目。</w:t>
      </w:r>
    </w:p>
    <w:p w14:paraId="154973E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cs="宋体"/>
          <w:b/>
          <w:bCs/>
          <w:sz w:val="20"/>
          <w:szCs w:val="20"/>
          <w:lang w:val="en-US" w:eastAsia="zh-CN"/>
        </w:rPr>
      </w:pPr>
      <w:r>
        <w:drawing>
          <wp:inline distT="0" distB="0" distL="114300" distR="114300">
            <wp:extent cx="5419725" cy="2160270"/>
            <wp:effectExtent l="0" t="0" r="9525" b="0"/>
            <wp:docPr id="7" name="图片 6"/>
            <wp:cNvGraphicFramePr/>
            <a:graphic xmlns:a="http://schemas.openxmlformats.org/drawingml/2006/main">
              <a:graphicData uri="http://schemas.openxmlformats.org/drawingml/2006/picture">
                <pic:pic xmlns:pic="http://schemas.openxmlformats.org/drawingml/2006/picture">
                  <pic:nvPicPr>
                    <pic:cNvPr id="7" name="图片 6"/>
                    <pic:cNvPicPr/>
                  </pic:nvPicPr>
                  <pic:blipFill>
                    <a:blip r:embed="rId13"/>
                    <a:srcRect t="3895" b="5636"/>
                    <a:stretch>
                      <a:fillRect/>
                    </a:stretch>
                  </pic:blipFill>
                  <pic:spPr>
                    <a:xfrm>
                      <a:off x="0" y="0"/>
                      <a:ext cx="5419725" cy="2160270"/>
                    </a:xfrm>
                    <a:prstGeom prst="rect">
                      <a:avLst/>
                    </a:prstGeom>
                  </pic:spPr>
                </pic:pic>
              </a:graphicData>
            </a:graphic>
          </wp:inline>
        </w:drawing>
      </w:r>
    </w:p>
    <w:p w14:paraId="4431D97F">
      <w:pPr>
        <w:keepNext w:val="0"/>
        <w:keepLines w:val="0"/>
        <w:pageBreakBefore w:val="0"/>
        <w:widowControl w:val="0"/>
        <w:wordWrap/>
        <w:overflowPunct/>
        <w:topLinePunct w:val="0"/>
        <w:bidi w:val="0"/>
        <w:adjustRightInd w:val="0"/>
        <w:snapToGrid w:val="0"/>
        <w:spacing w:line="520" w:lineRule="exact"/>
        <w:ind w:firstLine="562" w:firstLineChars="200"/>
        <w:jc w:val="left"/>
        <w:outlineLvl w:val="9"/>
        <w:rPr>
          <w:rFonts w:ascii="黑体" w:hAnsi="黑体" w:eastAsia="黑体" w:cs="黑体"/>
          <w:b/>
          <w:color w:val="000000"/>
          <w:kern w:val="0"/>
          <w:sz w:val="24"/>
          <w:lang w:bidi="ar"/>
        </w:rPr>
      </w:pPr>
      <w:bookmarkStart w:id="75" w:name="_Toc8001"/>
      <w:r>
        <w:rPr>
          <w:rFonts w:hint="eastAsia" w:ascii="仿宋" w:hAnsi="仿宋" w:eastAsia="仿宋" w:cs="仿宋"/>
          <w:b/>
          <w:bCs w:val="0"/>
          <w:color w:val="000000"/>
          <w:kern w:val="0"/>
          <w:sz w:val="28"/>
          <w:szCs w:val="28"/>
          <w:lang w:val="en-US" w:eastAsia="zh-CN" w:bidi="ar"/>
        </w:rPr>
        <w:t>1.2.4 筑牢意识形态防线，坚决防止违纪违规</w:t>
      </w:r>
      <w:bookmarkEnd w:id="75"/>
      <w:r>
        <w:rPr>
          <w:rFonts w:hint="eastAsia" w:ascii="仿宋" w:hAnsi="仿宋" w:eastAsia="仿宋" w:cs="仿宋"/>
          <w:b/>
          <w:bCs w:val="0"/>
          <w:color w:val="000000"/>
          <w:kern w:val="0"/>
          <w:sz w:val="28"/>
          <w:szCs w:val="28"/>
          <w:lang w:val="en-US" w:eastAsia="zh-CN" w:bidi="ar"/>
        </w:rPr>
        <w:t xml:space="preserve"> </w:t>
      </w:r>
    </w:p>
    <w:p w14:paraId="4E842380">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学院高度重视对</w:t>
      </w:r>
      <w:r>
        <w:rPr>
          <w:rFonts w:hint="eastAsia" w:ascii="宋体" w:hAnsi="宋体" w:cs="宋体"/>
          <w:sz w:val="24"/>
          <w:lang w:val="en-US" w:eastAsia="zh-CN"/>
        </w:rPr>
        <w:t>师生</w:t>
      </w:r>
      <w:r>
        <w:rPr>
          <w:rFonts w:hint="eastAsia" w:ascii="宋体" w:hAnsi="宋体" w:eastAsia="宋体" w:cs="宋体"/>
          <w:sz w:val="24"/>
          <w:lang w:val="en-US" w:eastAsia="zh-CN"/>
        </w:rPr>
        <w:t>出现的思想政治、道德品质等负面问题的及时发现和妥当处置，通过健全相关制度机制，确保及时发现、及时处理。近年来，学院师生的思想政治、道德品质未出现</w:t>
      </w:r>
      <w:r>
        <w:rPr>
          <w:rFonts w:hint="eastAsia" w:ascii="宋体" w:hAnsi="宋体" w:cs="宋体"/>
          <w:sz w:val="24"/>
          <w:lang w:val="en-US" w:eastAsia="zh-CN"/>
        </w:rPr>
        <w:t>任何重大负面问题</w:t>
      </w:r>
      <w:r>
        <w:rPr>
          <w:rFonts w:hint="eastAsia" w:ascii="宋体" w:hAnsi="宋体" w:eastAsia="宋体" w:cs="宋体"/>
          <w:sz w:val="24"/>
          <w:lang w:val="en-US" w:eastAsia="zh-CN"/>
        </w:rPr>
        <w:t>。</w:t>
      </w:r>
    </w:p>
    <w:p w14:paraId="4070814E">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学院成立了师德师风专题教育领导小组，组织学习</w:t>
      </w:r>
      <w:r>
        <w:rPr>
          <w:rFonts w:hint="eastAsia" w:ascii="宋体" w:hAnsi="宋体" w:cs="宋体"/>
          <w:sz w:val="24"/>
          <w:lang w:val="en-US" w:eastAsia="zh-CN"/>
        </w:rPr>
        <w:t>相关党的纪律和法律法规，深入开展</w:t>
      </w:r>
      <w:r>
        <w:rPr>
          <w:rFonts w:hint="eastAsia" w:ascii="宋体" w:hAnsi="宋体" w:eastAsia="宋体" w:cs="宋体"/>
          <w:sz w:val="24"/>
          <w:lang w:val="en-US" w:eastAsia="zh-CN"/>
        </w:rPr>
        <w:t>警示</w:t>
      </w:r>
      <w:r>
        <w:rPr>
          <w:rFonts w:hint="eastAsia" w:ascii="宋体" w:hAnsi="宋体" w:cs="宋体"/>
          <w:sz w:val="24"/>
          <w:lang w:val="en-US" w:eastAsia="zh-CN"/>
        </w:rPr>
        <w:t>教育</w:t>
      </w:r>
      <w:r>
        <w:rPr>
          <w:rFonts w:hint="eastAsia" w:ascii="宋体" w:hAnsi="宋体" w:eastAsia="宋体" w:cs="宋体"/>
          <w:sz w:val="24"/>
          <w:lang w:val="en-US" w:eastAsia="zh-CN"/>
        </w:rPr>
        <w:t>学习，以确保立德树人、德育为先的工作实效。</w:t>
      </w:r>
    </w:p>
    <w:p w14:paraId="55FFB757">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学院开设“文心兰”心灵驿站，</w:t>
      </w:r>
      <w:r>
        <w:rPr>
          <w:rFonts w:hint="eastAsia" w:ascii="宋体" w:hAnsi="宋体" w:cs="宋体"/>
          <w:sz w:val="24"/>
          <w:lang w:val="en-US" w:eastAsia="zh-CN"/>
        </w:rPr>
        <w:t>为</w:t>
      </w:r>
      <w:r>
        <w:rPr>
          <w:rFonts w:hint="eastAsia" w:ascii="宋体" w:hAnsi="宋体" w:eastAsia="宋体" w:cs="宋体"/>
          <w:sz w:val="24"/>
          <w:lang w:val="en-US" w:eastAsia="zh-CN"/>
        </w:rPr>
        <w:t>师生</w:t>
      </w:r>
      <w:r>
        <w:rPr>
          <w:rFonts w:hint="eastAsia" w:ascii="宋体" w:hAnsi="宋体" w:cs="宋体"/>
          <w:sz w:val="24"/>
          <w:lang w:val="en-US" w:eastAsia="zh-CN"/>
        </w:rPr>
        <w:t>心理健康提供服务</w:t>
      </w:r>
      <w:r>
        <w:rPr>
          <w:rFonts w:hint="eastAsia" w:ascii="宋体" w:hAnsi="宋体" w:eastAsia="宋体" w:cs="宋体"/>
          <w:sz w:val="24"/>
          <w:lang w:val="en-US" w:eastAsia="zh-CN"/>
        </w:rPr>
        <w:t>，并定期进行座谈交流</w:t>
      </w:r>
      <w:r>
        <w:rPr>
          <w:rFonts w:hint="eastAsia" w:ascii="宋体" w:hAnsi="宋体" w:cs="宋体"/>
          <w:sz w:val="24"/>
          <w:lang w:val="en-US" w:eastAsia="zh-CN"/>
        </w:rPr>
        <w:t>等方式</w:t>
      </w:r>
      <w:r>
        <w:rPr>
          <w:rFonts w:hint="eastAsia" w:ascii="宋体" w:hAnsi="宋体" w:eastAsia="宋体" w:cs="宋体"/>
          <w:sz w:val="24"/>
          <w:lang w:val="en-US" w:eastAsia="zh-CN"/>
        </w:rPr>
        <w:t>预防负面问题发生。</w:t>
      </w:r>
    </w:p>
    <w:p w14:paraId="7549870A">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学院鼓励师生积极报告负面问题，保护</w:t>
      </w:r>
      <w:r>
        <w:rPr>
          <w:rFonts w:hint="eastAsia" w:ascii="宋体" w:hAnsi="宋体" w:cs="宋体"/>
          <w:sz w:val="24"/>
          <w:lang w:val="en-US" w:eastAsia="zh-CN"/>
        </w:rPr>
        <w:t>信息提供</w:t>
      </w:r>
      <w:r>
        <w:rPr>
          <w:rFonts w:hint="eastAsia" w:ascii="宋体" w:hAnsi="宋体" w:eastAsia="宋体" w:cs="宋体"/>
          <w:sz w:val="24"/>
          <w:lang w:val="en-US" w:eastAsia="zh-CN"/>
        </w:rPr>
        <w:t>者隐私和权益；发现问题，迅速启动应急预案，</w:t>
      </w:r>
      <w:r>
        <w:rPr>
          <w:rFonts w:hint="eastAsia" w:ascii="宋体" w:hAnsi="宋体" w:cs="宋体"/>
          <w:sz w:val="24"/>
          <w:lang w:val="en-US" w:eastAsia="zh-CN"/>
        </w:rPr>
        <w:t>迅速</w:t>
      </w:r>
      <w:r>
        <w:rPr>
          <w:rFonts w:hint="eastAsia" w:ascii="宋体" w:hAnsi="宋体" w:eastAsia="宋体" w:cs="宋体"/>
          <w:sz w:val="24"/>
          <w:lang w:val="en-US" w:eastAsia="zh-CN"/>
        </w:rPr>
        <w:t>进行调查核实；对核实的负面问题，积极配合学校依法依规进行处理，并对相关责任人进行追责。认真总结经验教训，形成长效管理机制，</w:t>
      </w:r>
      <w:r>
        <w:rPr>
          <w:rFonts w:hint="eastAsia" w:ascii="宋体" w:hAnsi="宋体" w:cs="宋体"/>
          <w:sz w:val="24"/>
          <w:lang w:val="en-US" w:eastAsia="zh-CN"/>
        </w:rPr>
        <w:t>防微杜渐</w:t>
      </w:r>
      <w:r>
        <w:rPr>
          <w:rFonts w:hint="eastAsia" w:ascii="宋体" w:hAnsi="宋体" w:eastAsia="宋体" w:cs="宋体"/>
          <w:sz w:val="24"/>
          <w:lang w:val="en-US" w:eastAsia="zh-CN"/>
        </w:rPr>
        <w:t>。</w:t>
      </w:r>
    </w:p>
    <w:p w14:paraId="7F251A90">
      <w:pPr>
        <w:keepNext w:val="0"/>
        <w:keepLines w:val="0"/>
        <w:pageBreakBefore w:val="0"/>
        <w:widowControl w:val="0"/>
        <w:wordWrap/>
        <w:overflowPunct/>
        <w:topLinePunct w:val="0"/>
        <w:bidi w:val="0"/>
        <w:adjustRightInd w:val="0"/>
        <w:snapToGrid w:val="0"/>
        <w:spacing w:line="520" w:lineRule="exact"/>
        <w:ind w:firstLine="562" w:firstLineChars="200"/>
        <w:jc w:val="left"/>
        <w:outlineLvl w:val="2"/>
        <w:rPr>
          <w:rFonts w:hint="eastAsia" w:ascii="仿宋" w:hAnsi="仿宋" w:eastAsia="仿宋" w:cs="仿宋"/>
          <w:b/>
          <w:bCs w:val="0"/>
          <w:color w:val="000000"/>
          <w:kern w:val="0"/>
          <w:sz w:val="28"/>
          <w:szCs w:val="28"/>
          <w:lang w:bidi="ar"/>
        </w:rPr>
      </w:pPr>
      <w:bookmarkStart w:id="76" w:name="_Toc5991"/>
      <w:bookmarkStart w:id="77" w:name="_Toc29657"/>
      <w:r>
        <w:rPr>
          <w:rFonts w:hint="eastAsia" w:ascii="仿宋" w:hAnsi="仿宋" w:eastAsia="仿宋" w:cs="仿宋"/>
          <w:b/>
          <w:bCs w:val="0"/>
          <w:color w:val="000000"/>
          <w:kern w:val="0"/>
          <w:sz w:val="28"/>
          <w:szCs w:val="28"/>
          <w:lang w:bidi="ar"/>
        </w:rPr>
        <w:t>1.3 本科地位</w:t>
      </w:r>
      <w:bookmarkEnd w:id="76"/>
      <w:bookmarkEnd w:id="77"/>
      <w:r>
        <w:rPr>
          <w:rFonts w:hint="eastAsia" w:ascii="仿宋" w:hAnsi="仿宋" w:eastAsia="仿宋" w:cs="仿宋"/>
          <w:b/>
          <w:bCs w:val="0"/>
          <w:color w:val="000000"/>
          <w:kern w:val="0"/>
          <w:sz w:val="28"/>
          <w:szCs w:val="28"/>
          <w:lang w:bidi="ar"/>
        </w:rPr>
        <w:t xml:space="preserve"> </w:t>
      </w:r>
    </w:p>
    <w:p w14:paraId="2643F07A">
      <w:pPr>
        <w:keepNext w:val="0"/>
        <w:keepLines w:val="0"/>
        <w:pageBreakBefore w:val="0"/>
        <w:widowControl w:val="0"/>
        <w:wordWrap/>
        <w:overflowPunct/>
        <w:topLinePunct w:val="0"/>
        <w:bidi w:val="0"/>
        <w:adjustRightInd w:val="0"/>
        <w:snapToGrid w:val="0"/>
        <w:spacing w:line="520" w:lineRule="exact"/>
        <w:ind w:firstLine="562" w:firstLineChars="200"/>
        <w:jc w:val="left"/>
        <w:outlineLvl w:val="9"/>
        <w:rPr>
          <w:rFonts w:ascii="黑体" w:hAnsi="黑体" w:eastAsia="黑体" w:cs="黑体"/>
          <w:b/>
          <w:color w:val="000000"/>
          <w:kern w:val="0"/>
          <w:sz w:val="24"/>
          <w:lang w:bidi="ar"/>
        </w:rPr>
      </w:pPr>
      <w:bookmarkStart w:id="78" w:name="_Toc11793"/>
      <w:r>
        <w:rPr>
          <w:rFonts w:hint="eastAsia" w:ascii="仿宋" w:hAnsi="仿宋" w:eastAsia="仿宋" w:cs="仿宋"/>
          <w:b/>
          <w:bCs w:val="0"/>
          <w:color w:val="000000"/>
          <w:kern w:val="0"/>
          <w:sz w:val="28"/>
          <w:szCs w:val="28"/>
          <w:lang w:val="en-US" w:eastAsia="zh-CN" w:bidi="ar"/>
        </w:rPr>
        <w:t>1.3.1贯彻落实“以本为本”，提升人才培养质量</w:t>
      </w:r>
      <w:bookmarkEnd w:id="78"/>
      <w:r>
        <w:rPr>
          <w:rFonts w:hint="eastAsia" w:ascii="仿宋" w:hAnsi="仿宋" w:eastAsia="仿宋" w:cs="仿宋"/>
          <w:b/>
          <w:bCs w:val="0"/>
          <w:color w:val="000000"/>
          <w:kern w:val="0"/>
          <w:sz w:val="28"/>
          <w:szCs w:val="28"/>
          <w:lang w:val="en-US" w:eastAsia="zh-CN" w:bidi="ar"/>
        </w:rPr>
        <w:t xml:space="preserve"> </w:t>
      </w:r>
    </w:p>
    <w:p w14:paraId="2D073313">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学校根据教育部本科教学工作要求，围绕人才培养目标，着力完善标准体系建设，构建了覆盖教学环节全过程的校院系三级教学质量保障体系：</w:t>
      </w:r>
    </w:p>
    <w:p w14:paraId="53F131A8">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学校：教学工作委员会、教学督导委员会（文科）、教务处等有关职能部门。</w:t>
      </w:r>
    </w:p>
    <w:p w14:paraId="01821805">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学院：本科教学委员会、本科教学督导委员会。</w:t>
      </w:r>
    </w:p>
    <w:p w14:paraId="0ED4EF0E">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系（所、中心）主任、课程负责人、教务秘书等。</w:t>
      </w:r>
    </w:p>
    <w:p w14:paraId="3A913017">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学校建立了集监控、分析、反馈、评估、整改于一体的持续改进循环机制，形成了由教学质量监控保障组织管理系统、教学质量督导与信息反馈系统和教学质量评估系统组成的教学质量保障体系。</w:t>
      </w:r>
    </w:p>
    <w:p w14:paraId="776B559F">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eastAsia="宋体" w:cs="宋体"/>
          <w:sz w:val="24"/>
          <w:highlight w:val="red"/>
          <w:lang w:val="en-US" w:eastAsia="zh-CN"/>
        </w:rPr>
      </w:pPr>
      <w:r>
        <w:rPr>
          <w:rFonts w:hint="eastAsia" w:ascii="宋体" w:hAnsi="宋体" w:eastAsia="宋体" w:cs="宋体"/>
          <w:sz w:val="24"/>
          <w:lang w:val="en-US" w:eastAsia="zh-CN"/>
        </w:rPr>
        <w:t>分管</w:t>
      </w:r>
      <w:r>
        <w:rPr>
          <w:rFonts w:hint="eastAsia" w:ascii="宋体" w:hAnsi="宋体" w:cs="宋体"/>
          <w:sz w:val="24"/>
          <w:lang w:val="en-US" w:eastAsia="zh-CN"/>
        </w:rPr>
        <w:t>学院工作</w:t>
      </w:r>
      <w:r>
        <w:rPr>
          <w:rFonts w:hint="eastAsia" w:ascii="宋体" w:hAnsi="宋体" w:eastAsia="宋体" w:cs="宋体"/>
          <w:sz w:val="24"/>
          <w:lang w:val="en-US" w:eastAsia="zh-CN"/>
        </w:rPr>
        <w:t>的</w:t>
      </w:r>
      <w:r>
        <w:rPr>
          <w:rFonts w:hint="eastAsia" w:ascii="宋体" w:hAnsi="宋体" w:cs="宋体"/>
          <w:sz w:val="24"/>
          <w:lang w:val="en-US" w:eastAsia="zh-CN"/>
        </w:rPr>
        <w:t>校</w:t>
      </w:r>
      <w:r>
        <w:rPr>
          <w:rFonts w:hint="eastAsia" w:ascii="宋体" w:hAnsi="宋体" w:eastAsia="宋体" w:cs="宋体"/>
          <w:sz w:val="24"/>
          <w:lang w:val="en-US" w:eastAsia="zh-CN"/>
        </w:rPr>
        <w:t>领导每学期会</w:t>
      </w:r>
      <w:r>
        <w:rPr>
          <w:rFonts w:hint="eastAsia" w:ascii="宋体" w:hAnsi="宋体" w:cs="宋体"/>
          <w:sz w:val="24"/>
          <w:lang w:val="en-US" w:eastAsia="zh-CN"/>
        </w:rPr>
        <w:t>参与</w:t>
      </w:r>
      <w:r>
        <w:rPr>
          <w:rFonts w:hint="eastAsia" w:ascii="宋体" w:hAnsi="宋体" w:eastAsia="宋体" w:cs="宋体"/>
          <w:sz w:val="24"/>
          <w:lang w:val="en-US" w:eastAsia="zh-CN"/>
        </w:rPr>
        <w:t>学院听课</w:t>
      </w:r>
      <w:r>
        <w:rPr>
          <w:rFonts w:hint="eastAsia" w:ascii="宋体" w:hAnsi="宋体" w:cs="宋体"/>
          <w:sz w:val="24"/>
          <w:lang w:val="en-US" w:eastAsia="zh-CN"/>
        </w:rPr>
        <w:t>、</w:t>
      </w:r>
      <w:r>
        <w:rPr>
          <w:rFonts w:hint="eastAsia" w:ascii="宋体" w:hAnsi="宋体" w:eastAsia="宋体" w:cs="宋体"/>
          <w:sz w:val="24"/>
          <w:lang w:val="en-US" w:eastAsia="zh-CN"/>
        </w:rPr>
        <w:t>为师生讲思政课，指导本科教学工作，并对学院本科教学提出要求。</w:t>
      </w:r>
    </w:p>
    <w:p w14:paraId="5C715B19">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学院坚持“以本为本”，把本科教育作为专业教育</w:t>
      </w:r>
      <w:r>
        <w:rPr>
          <w:rFonts w:hint="eastAsia" w:ascii="宋体" w:hAnsi="宋体" w:cs="宋体"/>
          <w:sz w:val="24"/>
          <w:lang w:val="en-US" w:eastAsia="zh-CN"/>
        </w:rPr>
        <w:t>的</w:t>
      </w:r>
      <w:r>
        <w:rPr>
          <w:rFonts w:hint="eastAsia" w:ascii="宋体" w:hAnsi="宋体" w:eastAsia="宋体" w:cs="宋体"/>
          <w:sz w:val="24"/>
          <w:lang w:val="en-US" w:eastAsia="zh-CN"/>
        </w:rPr>
        <w:t>生命之根；坚持“以生为本”，把人才培养质量作为专业教育</w:t>
      </w:r>
      <w:r>
        <w:rPr>
          <w:rFonts w:hint="eastAsia" w:ascii="宋体" w:hAnsi="宋体" w:cs="宋体"/>
          <w:sz w:val="24"/>
          <w:lang w:val="en-US" w:eastAsia="zh-CN"/>
        </w:rPr>
        <w:t>的</w:t>
      </w:r>
      <w:r>
        <w:rPr>
          <w:rFonts w:hint="eastAsia" w:ascii="宋体" w:hAnsi="宋体" w:eastAsia="宋体" w:cs="宋体"/>
          <w:sz w:val="24"/>
          <w:lang w:val="en-US" w:eastAsia="zh-CN"/>
        </w:rPr>
        <w:t>发展之本；坚持“以师为先”，</w:t>
      </w:r>
      <w:r>
        <w:rPr>
          <w:rFonts w:hint="eastAsia" w:ascii="宋体" w:hAnsi="宋体" w:cs="宋体"/>
          <w:sz w:val="24"/>
          <w:lang w:val="en-US" w:eastAsia="zh-CN"/>
        </w:rPr>
        <w:t>把优秀教师作为专业教育的主体力量</w:t>
      </w:r>
      <w:r>
        <w:rPr>
          <w:rFonts w:hint="eastAsia" w:ascii="宋体" w:hAnsi="宋体" w:eastAsia="宋体" w:cs="宋体"/>
          <w:sz w:val="24"/>
          <w:lang w:val="en-US" w:eastAsia="zh-CN"/>
        </w:rPr>
        <w:t>。</w:t>
      </w:r>
    </w:p>
    <w:p w14:paraId="15F07380">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学院党委</w:t>
      </w:r>
      <w:r>
        <w:rPr>
          <w:rFonts w:hint="eastAsia" w:ascii="宋体" w:hAnsi="宋体" w:cs="宋体"/>
          <w:sz w:val="24"/>
          <w:lang w:val="en-US" w:eastAsia="zh-CN"/>
        </w:rPr>
        <w:t>重视本科教学工作</w:t>
      </w:r>
      <w:r>
        <w:rPr>
          <w:rFonts w:hint="eastAsia" w:ascii="宋体" w:hAnsi="宋体" w:eastAsia="宋体" w:cs="宋体"/>
          <w:sz w:val="24"/>
          <w:lang w:val="en-US" w:eastAsia="zh-CN"/>
        </w:rPr>
        <w:t>，通过学院</w:t>
      </w:r>
      <w:r>
        <w:rPr>
          <w:rFonts w:hint="eastAsia" w:ascii="宋体" w:hAnsi="宋体" w:cs="宋体"/>
          <w:sz w:val="24"/>
          <w:lang w:val="en-US" w:eastAsia="zh-CN"/>
        </w:rPr>
        <w:t>“</w:t>
      </w:r>
      <w:r>
        <w:rPr>
          <w:rFonts w:hint="eastAsia" w:ascii="宋体" w:hAnsi="宋体" w:eastAsia="宋体" w:cs="宋体"/>
          <w:sz w:val="24"/>
          <w:lang w:val="en-US" w:eastAsia="zh-CN"/>
        </w:rPr>
        <w:t>十四五</w:t>
      </w:r>
      <w:r>
        <w:rPr>
          <w:rFonts w:hint="eastAsia" w:ascii="宋体" w:hAnsi="宋体" w:cs="宋体"/>
          <w:sz w:val="24"/>
          <w:lang w:val="en-US" w:eastAsia="zh-CN"/>
        </w:rPr>
        <w:t>”</w:t>
      </w:r>
      <w:r>
        <w:rPr>
          <w:rFonts w:hint="eastAsia" w:ascii="宋体" w:hAnsi="宋体" w:eastAsia="宋体" w:cs="宋体"/>
          <w:sz w:val="24"/>
          <w:lang w:val="en-US" w:eastAsia="zh-CN"/>
        </w:rPr>
        <w:t>发展规划和实施方案，明确本科教育目标和任务。定期召开专题会议，研究部署</w:t>
      </w:r>
      <w:r>
        <w:rPr>
          <w:rFonts w:hint="eastAsia" w:ascii="宋体" w:hAnsi="宋体" w:cs="宋体"/>
          <w:sz w:val="24"/>
          <w:lang w:val="en-US" w:eastAsia="zh-CN"/>
        </w:rPr>
        <w:t>本科教学</w:t>
      </w:r>
      <w:r>
        <w:rPr>
          <w:rFonts w:hint="eastAsia" w:ascii="宋体" w:hAnsi="宋体" w:eastAsia="宋体" w:cs="宋体"/>
          <w:sz w:val="24"/>
          <w:lang w:val="en-US" w:eastAsia="zh-CN"/>
        </w:rPr>
        <w:t>工作，确保</w:t>
      </w:r>
      <w:r>
        <w:rPr>
          <w:rFonts w:hint="eastAsia" w:ascii="宋体" w:hAnsi="宋体" w:cs="宋体"/>
          <w:sz w:val="24"/>
          <w:lang w:val="en-US" w:eastAsia="zh-CN"/>
        </w:rPr>
        <w:t>本科教学</w:t>
      </w:r>
      <w:r>
        <w:rPr>
          <w:rFonts w:hint="eastAsia" w:ascii="宋体" w:hAnsi="宋体" w:eastAsia="宋体" w:cs="宋体"/>
          <w:sz w:val="24"/>
          <w:lang w:val="en-US" w:eastAsia="zh-CN"/>
        </w:rPr>
        <w:t>有序推进。院领导</w:t>
      </w:r>
      <w:r>
        <w:rPr>
          <w:rFonts w:hint="eastAsia" w:ascii="宋体" w:hAnsi="宋体" w:cs="宋体"/>
          <w:sz w:val="24"/>
          <w:lang w:val="en-US" w:eastAsia="zh-CN"/>
        </w:rPr>
        <w:t>持续深入</w:t>
      </w:r>
      <w:r>
        <w:rPr>
          <w:rFonts w:hint="eastAsia" w:ascii="宋体" w:hAnsi="宋体" w:eastAsia="宋体" w:cs="宋体"/>
          <w:sz w:val="24"/>
          <w:lang w:val="en-US" w:eastAsia="zh-CN"/>
        </w:rPr>
        <w:t>本科生</w:t>
      </w:r>
      <w:r>
        <w:rPr>
          <w:rFonts w:hint="eastAsia" w:ascii="宋体" w:hAnsi="宋体" w:cs="宋体"/>
          <w:sz w:val="24"/>
          <w:lang w:val="en-US" w:eastAsia="zh-CN"/>
        </w:rPr>
        <w:t>课堂</w:t>
      </w:r>
      <w:r>
        <w:rPr>
          <w:rFonts w:hint="eastAsia" w:ascii="宋体" w:hAnsi="宋体" w:eastAsia="宋体" w:cs="宋体"/>
          <w:sz w:val="24"/>
          <w:lang w:val="en-US" w:eastAsia="zh-CN"/>
        </w:rPr>
        <w:t>，及时了解本科教学中存在的问题。</w:t>
      </w:r>
    </w:p>
    <w:p w14:paraId="4AD8F4D9">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eastAsia="宋体" w:cs="宋体"/>
          <w:sz w:val="24"/>
          <w:lang w:val="en-US" w:eastAsia="zh-CN"/>
        </w:rPr>
      </w:pPr>
      <w:r>
        <w:rPr>
          <w:rFonts w:hint="default" w:ascii="宋体" w:hAnsi="宋体" w:eastAsia="宋体" w:cs="宋体"/>
          <w:sz w:val="24"/>
          <w:lang w:val="en-US" w:eastAsia="zh-CN"/>
        </w:rPr>
        <w:t>学院教学质量保障机构主要包括学院</w:t>
      </w:r>
      <w:r>
        <w:rPr>
          <w:rFonts w:hint="eastAsia" w:ascii="宋体" w:hAnsi="宋体" w:eastAsia="宋体" w:cs="宋体"/>
          <w:sz w:val="24"/>
          <w:lang w:val="en-US" w:eastAsia="zh-CN"/>
        </w:rPr>
        <w:t>本科</w:t>
      </w:r>
      <w:r>
        <w:rPr>
          <w:rFonts w:hint="default" w:ascii="宋体" w:hAnsi="宋体" w:eastAsia="宋体" w:cs="宋体"/>
          <w:sz w:val="24"/>
          <w:lang w:val="en-US" w:eastAsia="zh-CN"/>
        </w:rPr>
        <w:t>教学委员会、</w:t>
      </w:r>
      <w:r>
        <w:rPr>
          <w:rFonts w:hint="eastAsia" w:ascii="宋体" w:hAnsi="宋体" w:eastAsia="宋体" w:cs="宋体"/>
          <w:sz w:val="24"/>
          <w:lang w:val="en-US" w:eastAsia="zh-CN"/>
        </w:rPr>
        <w:t>教学</w:t>
      </w:r>
      <w:r>
        <w:rPr>
          <w:rFonts w:hint="default" w:ascii="宋体" w:hAnsi="宋体" w:eastAsia="宋体" w:cs="宋体"/>
          <w:sz w:val="24"/>
          <w:lang w:val="en-US" w:eastAsia="zh-CN"/>
        </w:rPr>
        <w:t>督导</w:t>
      </w:r>
      <w:r>
        <w:rPr>
          <w:rFonts w:hint="eastAsia" w:ascii="宋体" w:hAnsi="宋体" w:eastAsia="宋体" w:cs="宋体"/>
          <w:sz w:val="24"/>
          <w:lang w:val="en-US" w:eastAsia="zh-CN"/>
        </w:rPr>
        <w:t>委员会</w:t>
      </w:r>
      <w:r>
        <w:rPr>
          <w:rFonts w:hint="default" w:ascii="宋体" w:hAnsi="宋体" w:eastAsia="宋体" w:cs="宋体"/>
          <w:sz w:val="24"/>
          <w:lang w:val="en-US" w:eastAsia="zh-CN"/>
        </w:rPr>
        <w:t>、院教务办公室等</w:t>
      </w:r>
      <w:r>
        <w:rPr>
          <w:rFonts w:hint="eastAsia" w:ascii="宋体" w:hAnsi="宋体" w:cs="宋体"/>
          <w:sz w:val="24"/>
          <w:lang w:val="en-US" w:eastAsia="zh-CN"/>
        </w:rPr>
        <w:t>，</w:t>
      </w:r>
      <w:r>
        <w:rPr>
          <w:rFonts w:hint="default" w:ascii="宋体" w:hAnsi="宋体" w:eastAsia="宋体" w:cs="宋体"/>
          <w:sz w:val="24"/>
          <w:lang w:val="en-US" w:eastAsia="zh-CN"/>
        </w:rPr>
        <w:t>院长</w:t>
      </w:r>
      <w:r>
        <w:rPr>
          <w:rFonts w:hint="eastAsia" w:ascii="宋体" w:hAnsi="宋体" w:cs="宋体"/>
          <w:sz w:val="24"/>
          <w:lang w:val="en-US" w:eastAsia="zh-CN"/>
        </w:rPr>
        <w:t>为</w:t>
      </w:r>
      <w:r>
        <w:rPr>
          <w:rFonts w:hint="default" w:ascii="宋体" w:hAnsi="宋体" w:eastAsia="宋体" w:cs="宋体"/>
          <w:sz w:val="24"/>
          <w:lang w:val="en-US" w:eastAsia="zh-CN"/>
        </w:rPr>
        <w:t>监督学院本科教学工作第一负责人。</w:t>
      </w:r>
    </w:p>
    <w:p w14:paraId="323F68AC">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黑体" w:hAnsi="黑体" w:eastAsia="黑体" w:cs="黑体"/>
          <w:b/>
          <w:color w:val="000000"/>
          <w:kern w:val="0"/>
          <w:sz w:val="24"/>
          <w:lang w:bidi="ar"/>
        </w:rPr>
      </w:pPr>
      <w:r>
        <w:drawing>
          <wp:inline distT="0" distB="0" distL="114300" distR="114300">
            <wp:extent cx="5419725" cy="2160270"/>
            <wp:effectExtent l="0" t="0" r="9525" b="0"/>
            <wp:docPr id="10" name="图片 9"/>
            <wp:cNvGraphicFramePr/>
            <a:graphic xmlns:a="http://schemas.openxmlformats.org/drawingml/2006/main">
              <a:graphicData uri="http://schemas.openxmlformats.org/drawingml/2006/picture">
                <pic:pic xmlns:pic="http://schemas.openxmlformats.org/drawingml/2006/picture">
                  <pic:nvPicPr>
                    <pic:cNvPr id="10" name="图片 9"/>
                    <pic:cNvPicPr/>
                  </pic:nvPicPr>
                  <pic:blipFill>
                    <a:blip r:embed="rId14"/>
                    <a:srcRect b="6276"/>
                    <a:stretch>
                      <a:fillRect/>
                    </a:stretch>
                  </pic:blipFill>
                  <pic:spPr>
                    <a:xfrm>
                      <a:off x="0" y="0"/>
                      <a:ext cx="5419725" cy="2160270"/>
                    </a:xfrm>
                    <a:prstGeom prst="rect">
                      <a:avLst/>
                    </a:prstGeom>
                  </pic:spPr>
                </pic:pic>
              </a:graphicData>
            </a:graphic>
          </wp:inline>
        </w:drawing>
      </w:r>
    </w:p>
    <w:p w14:paraId="733CEA24">
      <w:pPr>
        <w:keepNext w:val="0"/>
        <w:keepLines w:val="0"/>
        <w:pageBreakBefore w:val="0"/>
        <w:widowControl w:val="0"/>
        <w:wordWrap/>
        <w:overflowPunct/>
        <w:topLinePunct w:val="0"/>
        <w:bidi w:val="0"/>
        <w:adjustRightInd w:val="0"/>
        <w:snapToGrid w:val="0"/>
        <w:spacing w:line="520" w:lineRule="exact"/>
        <w:ind w:firstLine="562" w:firstLineChars="200"/>
        <w:jc w:val="left"/>
        <w:outlineLvl w:val="9"/>
        <w:rPr>
          <w:rFonts w:ascii="黑体" w:hAnsi="黑体" w:eastAsia="黑体" w:cs="黑体"/>
          <w:b/>
          <w:color w:val="000000"/>
          <w:kern w:val="0"/>
          <w:sz w:val="24"/>
          <w:lang w:bidi="ar"/>
        </w:rPr>
      </w:pPr>
      <w:bookmarkStart w:id="79" w:name="_Toc1008"/>
      <w:r>
        <w:rPr>
          <w:rFonts w:hint="eastAsia" w:ascii="仿宋" w:hAnsi="仿宋" w:eastAsia="仿宋" w:cs="仿宋"/>
          <w:b/>
          <w:bCs w:val="0"/>
          <w:color w:val="000000"/>
          <w:kern w:val="0"/>
          <w:sz w:val="28"/>
          <w:szCs w:val="28"/>
          <w:lang w:val="en-US" w:eastAsia="zh-CN" w:bidi="ar"/>
        </w:rPr>
        <w:t>1.3.2推进践行“四个回归”，增强教书育人成效</w:t>
      </w:r>
      <w:bookmarkEnd w:id="79"/>
      <w:r>
        <w:rPr>
          <w:rFonts w:hint="eastAsia" w:ascii="仿宋" w:hAnsi="仿宋" w:eastAsia="仿宋" w:cs="仿宋"/>
          <w:b/>
          <w:bCs w:val="0"/>
          <w:color w:val="000000"/>
          <w:kern w:val="0"/>
          <w:sz w:val="28"/>
          <w:szCs w:val="28"/>
          <w:lang w:val="en-US" w:eastAsia="zh-CN" w:bidi="ar"/>
        </w:rPr>
        <w:t xml:space="preserve"> </w:t>
      </w:r>
    </w:p>
    <w:p w14:paraId="0EA23422">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学院积极落实“四个回归”取得了显著成效。通过优化课程设置、加强学风建设、开展学术交流等多种途径，激发学生学习热情，推进学生刻苦读书学习。</w:t>
      </w:r>
    </w:p>
    <w:p w14:paraId="41221901">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楷体" w:cs="宋体"/>
          <w:sz w:val="24"/>
          <w:lang w:val="en-US" w:eastAsia="zh-CN"/>
        </w:rPr>
        <w:t>“回归常识”。</w:t>
      </w:r>
      <w:r>
        <w:rPr>
          <w:rFonts w:hint="eastAsia" w:ascii="宋体" w:hAnsi="宋体" w:eastAsia="宋体" w:cs="宋体"/>
          <w:sz w:val="24"/>
          <w:lang w:val="en-US" w:eastAsia="zh-CN"/>
        </w:rPr>
        <w:t>学院主动提升内涵建设，以“传媒六艺”为抓手，引导学生求真学问、练真本领。注重</w:t>
      </w:r>
      <w:r>
        <w:rPr>
          <w:rFonts w:hint="eastAsia" w:ascii="宋体" w:hAnsi="宋体" w:cs="宋体"/>
          <w:sz w:val="24"/>
          <w:lang w:val="en-US" w:eastAsia="zh-CN"/>
        </w:rPr>
        <w:t>夯实</w:t>
      </w:r>
      <w:r>
        <w:rPr>
          <w:rFonts w:hint="eastAsia" w:ascii="宋体" w:hAnsi="宋体" w:eastAsia="宋体" w:cs="宋体"/>
          <w:sz w:val="24"/>
          <w:lang w:val="en-US" w:eastAsia="zh-CN"/>
        </w:rPr>
        <w:t>学生基本</w:t>
      </w:r>
      <w:r>
        <w:rPr>
          <w:rFonts w:hint="eastAsia" w:ascii="宋体" w:hAnsi="宋体" w:cs="宋体"/>
          <w:sz w:val="24"/>
          <w:lang w:val="en-US" w:eastAsia="zh-CN"/>
        </w:rPr>
        <w:t>专业</w:t>
      </w:r>
      <w:r>
        <w:rPr>
          <w:rFonts w:hint="eastAsia" w:ascii="宋体" w:hAnsi="宋体" w:eastAsia="宋体" w:cs="宋体"/>
          <w:sz w:val="24"/>
          <w:lang w:val="en-US" w:eastAsia="zh-CN"/>
        </w:rPr>
        <w:t>理论</w:t>
      </w:r>
      <w:r>
        <w:rPr>
          <w:rFonts w:hint="eastAsia" w:ascii="宋体" w:hAnsi="宋体" w:cs="宋体"/>
          <w:sz w:val="24"/>
          <w:lang w:val="en-US" w:eastAsia="zh-CN"/>
        </w:rPr>
        <w:t>基础</w:t>
      </w:r>
      <w:r>
        <w:rPr>
          <w:rFonts w:hint="eastAsia" w:ascii="宋体" w:hAnsi="宋体" w:eastAsia="宋体" w:cs="宋体"/>
          <w:sz w:val="24"/>
          <w:lang w:val="en-US" w:eastAsia="zh-CN"/>
        </w:rPr>
        <w:t>，</w:t>
      </w:r>
      <w:r>
        <w:rPr>
          <w:rFonts w:hint="eastAsia" w:ascii="宋体" w:hAnsi="宋体" w:cs="宋体"/>
          <w:sz w:val="24"/>
          <w:lang w:val="en-US" w:eastAsia="zh-CN"/>
        </w:rPr>
        <w:t>同时加强</w:t>
      </w:r>
      <w:r>
        <w:rPr>
          <w:rFonts w:hint="eastAsia" w:ascii="宋体" w:hAnsi="宋体" w:eastAsia="宋体" w:cs="宋体"/>
          <w:sz w:val="24"/>
          <w:lang w:val="en-US" w:eastAsia="zh-CN"/>
        </w:rPr>
        <w:t>学生基本素养，向全院本科生开设四个学期《文学与文化》</w:t>
      </w:r>
      <w:r>
        <w:rPr>
          <w:rFonts w:hint="eastAsia" w:ascii="宋体" w:hAnsi="宋体" w:cs="宋体"/>
          <w:sz w:val="24"/>
          <w:lang w:val="en-US" w:eastAsia="zh-CN"/>
        </w:rPr>
        <w:t>学院平台</w:t>
      </w:r>
      <w:r>
        <w:rPr>
          <w:rFonts w:hint="eastAsia" w:ascii="宋体" w:hAnsi="宋体" w:eastAsia="宋体" w:cs="宋体"/>
          <w:sz w:val="24"/>
          <w:lang w:val="en-US" w:eastAsia="zh-CN"/>
        </w:rPr>
        <w:t>课程，</w:t>
      </w:r>
      <w:r>
        <w:rPr>
          <w:rFonts w:hint="eastAsia" w:ascii="宋体" w:hAnsi="宋体" w:cs="宋体"/>
          <w:sz w:val="24"/>
          <w:lang w:val="en-US" w:eastAsia="zh-CN"/>
        </w:rPr>
        <w:t>以此提升</w:t>
      </w:r>
      <w:r>
        <w:rPr>
          <w:rFonts w:hint="eastAsia" w:ascii="宋体" w:hAnsi="宋体" w:eastAsia="宋体" w:cs="宋体"/>
          <w:sz w:val="24"/>
          <w:lang w:val="en-US" w:eastAsia="zh-CN"/>
        </w:rPr>
        <w:t>学生文化素养</w:t>
      </w:r>
      <w:r>
        <w:rPr>
          <w:rFonts w:hint="eastAsia" w:ascii="宋体" w:hAnsi="宋体" w:cs="宋体"/>
          <w:sz w:val="24"/>
          <w:lang w:val="en-US" w:eastAsia="zh-CN"/>
        </w:rPr>
        <w:t>和</w:t>
      </w:r>
      <w:r>
        <w:rPr>
          <w:rFonts w:hint="eastAsia" w:ascii="宋体" w:hAnsi="宋体" w:eastAsia="宋体" w:cs="宋体"/>
          <w:sz w:val="24"/>
          <w:lang w:val="en-US" w:eastAsia="zh-CN"/>
        </w:rPr>
        <w:t>人文精神，把内涵建设、质量提升体现在每个学生的学习成果</w:t>
      </w:r>
      <w:r>
        <w:rPr>
          <w:rFonts w:hint="eastAsia" w:ascii="宋体" w:hAnsi="宋体" w:cs="宋体"/>
          <w:sz w:val="24"/>
          <w:lang w:val="en-US" w:eastAsia="zh-CN"/>
        </w:rPr>
        <w:t>之</w:t>
      </w:r>
      <w:r>
        <w:rPr>
          <w:rFonts w:hint="eastAsia" w:ascii="宋体" w:hAnsi="宋体" w:eastAsia="宋体" w:cs="宋体"/>
          <w:sz w:val="24"/>
          <w:lang w:val="en-US" w:eastAsia="zh-CN"/>
        </w:rPr>
        <w:t>上。</w:t>
      </w:r>
    </w:p>
    <w:p w14:paraId="7E7407FF">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楷体" w:cs="宋体"/>
          <w:sz w:val="24"/>
          <w:lang w:val="en-US" w:eastAsia="zh-CN"/>
        </w:rPr>
        <w:t>“回归本分”。</w:t>
      </w:r>
      <w:r>
        <w:rPr>
          <w:rFonts w:hint="eastAsia" w:ascii="宋体" w:hAnsi="宋体" w:eastAsia="宋体" w:cs="宋体"/>
          <w:sz w:val="24"/>
          <w:lang w:val="en-US" w:eastAsia="zh-CN"/>
        </w:rPr>
        <w:t>坚持以师德师风作为教师素质评价的第一标准，在教师专业技术职务晋升中实行本科教学工作考评一票否决制，引导教师热爱教学、倾心教学、潜心教书育人</w:t>
      </w:r>
      <w:r>
        <w:rPr>
          <w:rFonts w:hint="eastAsia" w:ascii="宋体" w:hAnsi="宋体" w:cs="宋体"/>
          <w:sz w:val="24"/>
          <w:lang w:val="en-US" w:eastAsia="zh-CN"/>
        </w:rPr>
        <w:t>，</w:t>
      </w:r>
      <w:r>
        <w:rPr>
          <w:rFonts w:hint="eastAsia" w:ascii="宋体" w:hAnsi="宋体" w:eastAsia="宋体" w:cs="宋体"/>
          <w:sz w:val="24"/>
          <w:lang w:val="en-US" w:eastAsia="zh-CN"/>
        </w:rPr>
        <w:t>回归育人本分，同时也注重培养</w:t>
      </w:r>
      <w:r>
        <w:rPr>
          <w:rFonts w:hint="eastAsia" w:ascii="宋体" w:hAnsi="宋体" w:cs="宋体"/>
          <w:sz w:val="24"/>
          <w:lang w:val="en-US" w:eastAsia="zh-CN"/>
        </w:rPr>
        <w:t>师生</w:t>
      </w:r>
      <w:r>
        <w:rPr>
          <w:rFonts w:hint="eastAsia" w:ascii="宋体" w:hAnsi="宋体" w:eastAsia="宋体" w:cs="宋体"/>
          <w:sz w:val="24"/>
          <w:lang w:val="en-US" w:eastAsia="zh-CN"/>
        </w:rPr>
        <w:t>的职业道德和职业操守。</w:t>
      </w:r>
    </w:p>
    <w:p w14:paraId="2F761AF6">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eastAsia="宋体" w:cs="宋体"/>
          <w:sz w:val="24"/>
          <w:lang w:val="en-US" w:eastAsia="zh-CN"/>
        </w:rPr>
      </w:pPr>
      <w:r>
        <w:rPr>
          <w:rFonts w:hint="eastAsia" w:ascii="宋体" w:hAnsi="宋体" w:eastAsia="楷体" w:cs="宋体"/>
          <w:sz w:val="24"/>
          <w:lang w:val="en-US" w:eastAsia="zh-CN"/>
        </w:rPr>
        <w:t>“回归初心”。</w:t>
      </w:r>
      <w:r>
        <w:rPr>
          <w:rFonts w:hint="default" w:ascii="宋体" w:hAnsi="宋体" w:eastAsia="宋体" w:cs="宋体"/>
          <w:sz w:val="24"/>
          <w:lang w:val="en-US" w:eastAsia="zh-CN"/>
        </w:rPr>
        <w:t>坚持正确政治方向，促进专业知识教育与思政教育相结合，</w:t>
      </w:r>
      <w:r>
        <w:rPr>
          <w:rFonts w:hint="eastAsia" w:ascii="宋体" w:hAnsi="宋体" w:eastAsia="宋体" w:cs="宋体"/>
          <w:sz w:val="24"/>
          <w:lang w:val="en-US" w:eastAsia="zh-CN"/>
        </w:rPr>
        <w:t>加大课程思政建设力度，</w:t>
      </w:r>
      <w:r>
        <w:rPr>
          <w:rFonts w:hint="default" w:ascii="宋体" w:hAnsi="宋体" w:eastAsia="宋体" w:cs="宋体"/>
          <w:sz w:val="24"/>
          <w:lang w:val="en-US" w:eastAsia="zh-CN"/>
        </w:rPr>
        <w:t>用知识体系教、价值体系育、创新体系做，倾心培养</w:t>
      </w:r>
      <w:r>
        <w:rPr>
          <w:rFonts w:hint="eastAsia" w:ascii="宋体" w:hAnsi="宋体" w:cs="宋体"/>
          <w:sz w:val="24"/>
          <w:lang w:val="en-US" w:eastAsia="zh-CN"/>
        </w:rPr>
        <w:t>社会主义</w:t>
      </w:r>
      <w:r>
        <w:rPr>
          <w:rFonts w:hint="default" w:ascii="宋体" w:hAnsi="宋体" w:eastAsia="宋体" w:cs="宋体"/>
          <w:sz w:val="24"/>
          <w:lang w:val="en-US" w:eastAsia="zh-CN"/>
        </w:rPr>
        <w:t>建设者和接班人</w:t>
      </w:r>
      <w:r>
        <w:rPr>
          <w:rFonts w:hint="eastAsia" w:ascii="宋体" w:hAnsi="宋体" w:eastAsia="宋体" w:cs="宋体"/>
          <w:sz w:val="24"/>
          <w:lang w:val="en-US" w:eastAsia="zh-CN"/>
        </w:rPr>
        <w:t>。</w:t>
      </w:r>
    </w:p>
    <w:p w14:paraId="0CAAAA7A">
      <w:pPr>
        <w:keepNext w:val="0"/>
        <w:keepLines w:val="0"/>
        <w:pageBreakBefore w:val="0"/>
        <w:widowControl w:val="0"/>
        <w:wordWrap/>
        <w:overflowPunct/>
        <w:topLinePunct w:val="0"/>
        <w:bidi w:val="0"/>
        <w:adjustRightInd w:val="0"/>
        <w:snapToGrid w:val="0"/>
        <w:spacing w:line="520" w:lineRule="exact"/>
        <w:ind w:firstLine="480" w:firstLineChars="200"/>
        <w:rPr>
          <w:rFonts w:ascii="黑体" w:hAnsi="黑体" w:eastAsia="黑体" w:cs="黑体"/>
          <w:b/>
          <w:color w:val="000000"/>
          <w:kern w:val="0"/>
          <w:sz w:val="24"/>
          <w:lang w:bidi="ar"/>
        </w:rPr>
      </w:pPr>
      <w:r>
        <w:rPr>
          <w:rFonts w:hint="eastAsia" w:ascii="宋体" w:hAnsi="宋体" w:eastAsia="楷体" w:cs="宋体"/>
          <w:sz w:val="24"/>
          <w:lang w:val="en-US" w:eastAsia="zh-CN"/>
        </w:rPr>
        <w:t>“回归梦想”。</w:t>
      </w:r>
      <w:r>
        <w:rPr>
          <w:rFonts w:hint="eastAsia" w:ascii="宋体" w:hAnsi="宋体" w:eastAsia="宋体" w:cs="宋体"/>
          <w:sz w:val="24"/>
          <w:lang w:val="en-US" w:eastAsia="zh-CN"/>
        </w:rPr>
        <w:t>学院积极推动办学理念创新、组织创新、管理创新和制度创新，倾力实现教育报国、教育强国梦。鼓励学生独立思考、勇于探索、敢于创新</w:t>
      </w:r>
      <w:r>
        <w:rPr>
          <w:rFonts w:hint="eastAsia" w:ascii="宋体" w:hAnsi="宋体" w:cs="宋体"/>
          <w:sz w:val="24"/>
          <w:lang w:val="en-US" w:eastAsia="zh-CN"/>
        </w:rPr>
        <w:t>；</w:t>
      </w:r>
      <w:r>
        <w:rPr>
          <w:rFonts w:hint="eastAsia" w:ascii="宋体" w:hAnsi="宋体" w:eastAsia="宋体" w:cs="宋体"/>
          <w:sz w:val="24"/>
          <w:lang w:val="en-US" w:eastAsia="zh-CN"/>
        </w:rPr>
        <w:t>鼓励学生追求梦想，发挥特长和优势</w:t>
      </w:r>
      <w:r>
        <w:rPr>
          <w:rFonts w:hint="eastAsia" w:ascii="宋体" w:hAnsi="宋体" w:cs="宋体"/>
          <w:sz w:val="24"/>
          <w:lang w:val="en-US" w:eastAsia="zh-CN"/>
        </w:rPr>
        <w:t>；</w:t>
      </w:r>
      <w:r>
        <w:rPr>
          <w:rFonts w:hint="eastAsia" w:ascii="宋体" w:hAnsi="宋体" w:eastAsia="宋体" w:cs="宋体"/>
          <w:sz w:val="24"/>
          <w:lang w:val="en-US" w:eastAsia="zh-CN"/>
        </w:rPr>
        <w:t>注重培养学生社会责任感和使命感，使学生在未来职业生涯中更好地为社会做出贡献。</w:t>
      </w:r>
    </w:p>
    <w:p w14:paraId="4018F30F">
      <w:pPr>
        <w:keepNext w:val="0"/>
        <w:keepLines w:val="0"/>
        <w:pageBreakBefore w:val="0"/>
        <w:widowControl w:val="0"/>
        <w:wordWrap/>
        <w:overflowPunct/>
        <w:topLinePunct w:val="0"/>
        <w:bidi w:val="0"/>
        <w:adjustRightInd w:val="0"/>
        <w:snapToGrid w:val="0"/>
        <w:spacing w:line="520" w:lineRule="exact"/>
        <w:ind w:firstLine="562" w:firstLineChars="200"/>
        <w:jc w:val="left"/>
        <w:outlineLvl w:val="9"/>
        <w:rPr>
          <w:rFonts w:ascii="黑体" w:hAnsi="黑体" w:eastAsia="黑体" w:cs="黑体"/>
          <w:b/>
          <w:color w:val="000000"/>
          <w:kern w:val="0"/>
          <w:sz w:val="24"/>
          <w:lang w:bidi="ar"/>
        </w:rPr>
      </w:pPr>
      <w:bookmarkStart w:id="80" w:name="_Toc12080"/>
      <w:r>
        <w:rPr>
          <w:rFonts w:hint="eastAsia" w:ascii="仿宋" w:hAnsi="仿宋" w:eastAsia="仿宋" w:cs="仿宋"/>
          <w:b/>
          <w:bCs w:val="0"/>
          <w:color w:val="000000"/>
          <w:kern w:val="0"/>
          <w:sz w:val="28"/>
          <w:szCs w:val="28"/>
          <w:lang w:val="en-US" w:eastAsia="zh-CN" w:bidi="ar"/>
        </w:rPr>
        <w:t>1.3.3提高办学治院投入，全力做好支撑保障</w:t>
      </w:r>
      <w:bookmarkEnd w:id="80"/>
      <w:r>
        <w:rPr>
          <w:rFonts w:hint="eastAsia" w:ascii="仿宋" w:hAnsi="仿宋" w:eastAsia="仿宋" w:cs="仿宋"/>
          <w:b/>
          <w:bCs w:val="0"/>
          <w:color w:val="000000"/>
          <w:kern w:val="0"/>
          <w:sz w:val="28"/>
          <w:szCs w:val="28"/>
          <w:lang w:val="en-US" w:eastAsia="zh-CN" w:bidi="ar"/>
        </w:rPr>
        <w:t xml:space="preserve"> </w:t>
      </w:r>
    </w:p>
    <w:p w14:paraId="0B8D847A">
      <w:pPr>
        <w:keepNext w:val="0"/>
        <w:keepLines w:val="0"/>
        <w:pageBreakBefore w:val="0"/>
        <w:widowControl w:val="0"/>
        <w:wordWrap/>
        <w:overflowPunct/>
        <w:topLinePunct w:val="0"/>
        <w:bidi w:val="0"/>
        <w:adjustRightInd w:val="0"/>
        <w:snapToGrid w:val="0"/>
        <w:spacing w:line="520" w:lineRule="exact"/>
        <w:ind w:firstLine="480" w:firstLineChars="200"/>
        <w:jc w:val="left"/>
        <w:rPr>
          <w:rFonts w:hint="eastAsia" w:ascii="宋体" w:hAnsi="宋体" w:eastAsia="宋体" w:cs="宋体"/>
          <w:sz w:val="24"/>
          <w:lang w:val="en-US" w:eastAsia="zh-CN"/>
        </w:rPr>
      </w:pPr>
      <w:r>
        <w:rPr>
          <w:rFonts w:hint="eastAsia" w:ascii="宋体" w:hAnsi="宋体" w:eastAsia="宋体" w:cs="宋体"/>
          <w:sz w:val="24"/>
          <w:lang w:val="en-US" w:eastAsia="zh-CN"/>
        </w:rPr>
        <w:t>学院通过建立健全相关机制，确保本科教学优先地位和资源保障。学院为适应社会需求，增强学生实践能力，不断改造升级实验教学示范中心环境，更新实验教学器材设备。</w:t>
      </w:r>
    </w:p>
    <w:p w14:paraId="0F591CDC">
      <w:pPr>
        <w:keepNext w:val="0"/>
        <w:keepLines w:val="0"/>
        <w:pageBreakBefore w:val="0"/>
        <w:widowControl w:val="0"/>
        <w:wordWrap/>
        <w:overflowPunct/>
        <w:topLinePunct w:val="0"/>
        <w:bidi w:val="0"/>
        <w:adjustRightInd w:val="0"/>
        <w:snapToGrid w:val="0"/>
        <w:spacing w:line="520" w:lineRule="exact"/>
        <w:ind w:firstLine="480" w:firstLineChars="200"/>
        <w:jc w:val="left"/>
        <w:rPr>
          <w:rFonts w:hint="eastAsia" w:ascii="宋体" w:hAnsi="宋体" w:eastAsia="宋体" w:cs="宋体"/>
          <w:sz w:val="24"/>
          <w:lang w:val="en-US" w:eastAsia="zh-CN"/>
        </w:rPr>
      </w:pPr>
      <w:r>
        <w:rPr>
          <w:rFonts w:hint="eastAsia" w:ascii="宋体" w:hAnsi="宋体" w:eastAsia="宋体" w:cs="宋体"/>
          <w:sz w:val="24"/>
          <w:lang w:val="en-US" w:eastAsia="zh-CN"/>
        </w:rPr>
        <w:t>近年来，各年度本科教育教学支出经费均在70万以上</w:t>
      </w:r>
      <w:r>
        <w:rPr>
          <w:rFonts w:hint="eastAsia" w:ascii="宋体" w:hAnsi="宋体" w:cs="宋体"/>
          <w:sz w:val="24"/>
          <w:lang w:val="en-US" w:eastAsia="zh-CN"/>
        </w:rPr>
        <w:t>。</w:t>
      </w:r>
      <w:r>
        <w:rPr>
          <w:rFonts w:hint="eastAsia" w:ascii="宋体" w:hAnsi="宋体" w:eastAsia="宋体" w:cs="宋体"/>
          <w:sz w:val="24"/>
          <w:lang w:val="en-US" w:eastAsia="zh-CN"/>
        </w:rPr>
        <w:t>实验中心2021</w:t>
      </w:r>
      <w:r>
        <w:rPr>
          <w:rFonts w:hint="eastAsia" w:ascii="宋体" w:hAnsi="宋体" w:cs="宋体"/>
          <w:sz w:val="24"/>
          <w:lang w:val="en-US" w:eastAsia="zh-CN"/>
        </w:rPr>
        <w:t>—</w:t>
      </w:r>
      <w:r>
        <w:rPr>
          <w:rFonts w:hint="eastAsia" w:ascii="宋体" w:hAnsi="宋体" w:eastAsia="宋体" w:cs="宋体"/>
          <w:sz w:val="24"/>
          <w:lang w:val="en-US" w:eastAsia="zh-CN"/>
        </w:rPr>
        <w:t>2023年共支出实验室建设经费793.191万元，2024</w:t>
      </w:r>
      <w:r>
        <w:rPr>
          <w:rFonts w:hint="eastAsia" w:ascii="宋体" w:hAnsi="宋体" w:cs="宋体"/>
          <w:sz w:val="24"/>
          <w:lang w:val="en-US" w:eastAsia="zh-CN"/>
        </w:rPr>
        <w:t>年已下达</w:t>
      </w:r>
      <w:r>
        <w:rPr>
          <w:rFonts w:hint="eastAsia" w:ascii="宋体" w:hAnsi="宋体" w:eastAsia="宋体" w:cs="宋体"/>
          <w:sz w:val="24"/>
          <w:lang w:val="en-US" w:eastAsia="zh-CN"/>
        </w:rPr>
        <w:t>实验室建设经费85万元。</w:t>
      </w:r>
    </w:p>
    <w:p w14:paraId="0B85C145">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学院</w:t>
      </w:r>
      <w:r>
        <w:rPr>
          <w:rFonts w:hint="eastAsia" w:ascii="宋体" w:hAnsi="宋体" w:eastAsia="宋体" w:cs="宋体"/>
          <w:sz w:val="24"/>
          <w:lang w:val="en-US" w:eastAsia="zh-CN"/>
        </w:rPr>
        <w:t>现有实验用房使用面积1380.01平方米，各类设备及软件1018台（件/套），总价值1523.6万元，设备完好率90%以上，部分实验仪器设备在全省同类专业中处于领先水平。目前已经建成影视节目制作等3大实验教学平台，下设融媒体指挥中心、影视演播室等16个实验室，基本能够满足实践教学要求。</w:t>
      </w:r>
    </w:p>
    <w:p w14:paraId="557948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drawing>
          <wp:inline distT="0" distB="0" distL="114300" distR="114300">
            <wp:extent cx="5419725" cy="4319905"/>
            <wp:effectExtent l="0" t="0" r="9525" b="0"/>
            <wp:docPr id="11" name="图片 10"/>
            <wp:cNvGraphicFramePr/>
            <a:graphic xmlns:a="http://schemas.openxmlformats.org/drawingml/2006/main">
              <a:graphicData uri="http://schemas.openxmlformats.org/drawingml/2006/picture">
                <pic:pic xmlns:pic="http://schemas.openxmlformats.org/drawingml/2006/picture">
                  <pic:nvPicPr>
                    <pic:cNvPr id="11" name="图片 10"/>
                    <pic:cNvPicPr/>
                  </pic:nvPicPr>
                  <pic:blipFill>
                    <a:blip r:embed="rId15"/>
                    <a:srcRect b="2999"/>
                    <a:stretch>
                      <a:fillRect/>
                    </a:stretch>
                  </pic:blipFill>
                  <pic:spPr>
                    <a:xfrm>
                      <a:off x="0" y="0"/>
                      <a:ext cx="5419725" cy="4319905"/>
                    </a:xfrm>
                    <a:prstGeom prst="rect">
                      <a:avLst/>
                    </a:prstGeom>
                  </pic:spPr>
                </pic:pic>
              </a:graphicData>
            </a:graphic>
          </wp:inline>
        </w:drawing>
      </w:r>
    </w:p>
    <w:p w14:paraId="139A43EE">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学院通过为教职工订购学术期刊、图书资源、线上课程资源包等支持师生开展教研工作。</w:t>
      </w:r>
    </w:p>
    <w:p w14:paraId="03485E87">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学院全力支持青年教师提升发展，目前有9位青年教师在外攻读博士学位。青年教师在教学能力提升、教学竞赛筹备、担任专业班主任等任务中表现出众</w:t>
      </w:r>
      <w:r>
        <w:rPr>
          <w:rFonts w:hint="eastAsia" w:ascii="宋体" w:hAnsi="宋体" w:cs="宋体"/>
          <w:sz w:val="24"/>
          <w:lang w:val="en-US" w:eastAsia="zh-CN"/>
        </w:rPr>
        <w:t>。</w:t>
      </w:r>
    </w:p>
    <w:p w14:paraId="54289E2D">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学院通过制定教师工作量管理制度，明确教师教学职责和任务，优化教师工作量管理，确保教师精力的合理分配和有效利用，将精力优先投入到本科教学中。学院设立</w:t>
      </w:r>
      <w:r>
        <w:rPr>
          <w:rFonts w:hint="eastAsia" w:ascii="宋体" w:hAnsi="宋体" w:cs="宋体"/>
          <w:sz w:val="24"/>
          <w:lang w:val="en-US" w:eastAsia="zh-CN"/>
        </w:rPr>
        <w:t>了</w:t>
      </w:r>
      <w:r>
        <w:rPr>
          <w:rFonts w:hint="eastAsia" w:ascii="宋体" w:hAnsi="宋体" w:eastAsia="宋体" w:cs="宋体"/>
          <w:sz w:val="24"/>
          <w:lang w:val="en-US" w:eastAsia="zh-CN"/>
        </w:rPr>
        <w:t>教学奖励机制，鼓励教师</w:t>
      </w:r>
      <w:r>
        <w:rPr>
          <w:rFonts w:hint="eastAsia" w:ascii="宋体" w:hAnsi="宋体" w:cs="宋体"/>
          <w:sz w:val="24"/>
          <w:lang w:val="en-US" w:eastAsia="zh-CN"/>
        </w:rPr>
        <w:t>积极</w:t>
      </w:r>
      <w:r>
        <w:rPr>
          <w:rFonts w:hint="eastAsia" w:ascii="宋体" w:hAnsi="宋体" w:eastAsia="宋体" w:cs="宋体"/>
          <w:sz w:val="24"/>
          <w:lang w:val="en-US" w:eastAsia="zh-CN"/>
        </w:rPr>
        <w:t>提升本科教学质量和水平。</w:t>
      </w:r>
    </w:p>
    <w:p w14:paraId="708D0606">
      <w:pPr>
        <w:keepNext w:val="0"/>
        <w:keepLines w:val="0"/>
        <w:pageBreakBefore w:val="0"/>
        <w:widowControl w:val="0"/>
        <w:wordWrap/>
        <w:overflowPunct/>
        <w:topLinePunct w:val="0"/>
        <w:bidi w:val="0"/>
        <w:adjustRightInd w:val="0"/>
        <w:snapToGrid w:val="0"/>
        <w:spacing w:line="520" w:lineRule="exact"/>
        <w:ind w:firstLine="562" w:firstLineChars="200"/>
        <w:jc w:val="left"/>
        <w:outlineLvl w:val="9"/>
        <w:rPr>
          <w:rFonts w:hint="default" w:ascii="黑体" w:hAnsi="黑体" w:eastAsia="黑体" w:cs="黑体"/>
          <w:b/>
          <w:color w:val="000000"/>
          <w:kern w:val="0"/>
          <w:sz w:val="24"/>
          <w:lang w:val="en-US" w:bidi="ar"/>
        </w:rPr>
      </w:pPr>
      <w:bookmarkStart w:id="81" w:name="_Toc30603"/>
      <w:r>
        <w:rPr>
          <w:rFonts w:hint="eastAsia" w:ascii="仿宋" w:hAnsi="仿宋" w:eastAsia="仿宋" w:cs="仿宋"/>
          <w:b/>
          <w:bCs w:val="0"/>
          <w:color w:val="000000"/>
          <w:kern w:val="0"/>
          <w:sz w:val="28"/>
          <w:szCs w:val="28"/>
          <w:lang w:val="en-US" w:eastAsia="zh-CN" w:bidi="ar"/>
        </w:rPr>
        <w:t>1.3.4 增强部门高效联动，协同服务本科教学</w:t>
      </w:r>
      <w:bookmarkEnd w:id="81"/>
      <w:r>
        <w:rPr>
          <w:rFonts w:hint="eastAsia" w:ascii="仿宋" w:hAnsi="仿宋" w:eastAsia="仿宋" w:cs="仿宋"/>
          <w:b/>
          <w:bCs w:val="0"/>
          <w:color w:val="000000"/>
          <w:kern w:val="0"/>
          <w:sz w:val="28"/>
          <w:szCs w:val="28"/>
          <w:lang w:val="en-US" w:eastAsia="zh-CN" w:bidi="ar"/>
        </w:rPr>
        <w:t xml:space="preserve"> </w:t>
      </w:r>
    </w:p>
    <w:p w14:paraId="5720A134">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学院通过制定制度，明确本科教育教学工作的流程和标准，确保本科教育教学工作的规范化和科学化。通过设立本科教育教学工作协调机制，确保各职能部门的协调和合作，提升本科教育教学工作的效率和效果。</w:t>
      </w:r>
    </w:p>
    <w:p w14:paraId="77262228">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highlight w:val="green"/>
          <w:lang w:val="en-US" w:eastAsia="zh-CN"/>
        </w:rPr>
      </w:pPr>
      <w:r>
        <w:rPr>
          <w:rFonts w:hint="eastAsia" w:ascii="宋体" w:hAnsi="宋体" w:eastAsia="宋体" w:cs="宋体"/>
          <w:sz w:val="24"/>
          <w:lang w:val="en-US" w:eastAsia="zh-CN"/>
        </w:rPr>
        <w:t>学院团委充分运用专业优势，构建“1244”网络育人模式</w:t>
      </w:r>
      <w:r>
        <w:rPr>
          <w:rFonts w:hint="eastAsia" w:ascii="宋体" w:hAnsi="宋体" w:cs="宋体"/>
          <w:sz w:val="24"/>
        </w:rPr>
        <w:t>提升学生</w:t>
      </w:r>
      <w:r>
        <w:rPr>
          <w:rFonts w:hint="eastAsia" w:ascii="宋体" w:hAnsi="宋体" w:cs="宋体"/>
          <w:sz w:val="24"/>
          <w:lang w:val="en-US" w:eastAsia="zh-CN"/>
        </w:rPr>
        <w:t>专业能力，提高学生</w:t>
      </w:r>
      <w:r>
        <w:rPr>
          <w:rFonts w:hint="eastAsia" w:ascii="宋体" w:hAnsi="宋体" w:cs="宋体"/>
          <w:sz w:val="24"/>
        </w:rPr>
        <w:t>综合应用能力</w:t>
      </w:r>
      <w:r>
        <w:rPr>
          <w:rFonts w:hint="eastAsia" w:ascii="宋体" w:hAnsi="宋体" w:cs="宋体"/>
          <w:sz w:val="24"/>
          <w:lang w:eastAsia="zh-CN"/>
        </w:rPr>
        <w:t>。</w:t>
      </w:r>
    </w:p>
    <w:p w14:paraId="3C921BE8">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学院通过制定本科教育教学工作考核制度，明确本科教育教学工作考核标准和指标</w:t>
      </w:r>
      <w:r>
        <w:rPr>
          <w:rFonts w:hint="eastAsia" w:ascii="宋体" w:hAnsi="宋体" w:cs="宋体"/>
          <w:sz w:val="24"/>
          <w:lang w:val="en-US" w:eastAsia="zh-CN"/>
        </w:rPr>
        <w:t>，将</w:t>
      </w:r>
      <w:r>
        <w:rPr>
          <w:rFonts w:hint="eastAsia" w:ascii="宋体" w:hAnsi="宋体" w:eastAsia="宋体" w:cs="宋体"/>
          <w:sz w:val="24"/>
          <w:lang w:val="en-US" w:eastAsia="zh-CN"/>
        </w:rPr>
        <w:t>本科教育教学工作在年度考核中权重调整至</w:t>
      </w:r>
      <w:r>
        <w:rPr>
          <w:rFonts w:hint="eastAsia" w:ascii="宋体" w:hAnsi="宋体" w:cs="宋体"/>
          <w:sz w:val="24"/>
          <w:lang w:val="en-US" w:eastAsia="zh-CN"/>
        </w:rPr>
        <w:t>60</w:t>
      </w:r>
      <w:r>
        <w:rPr>
          <w:rFonts w:hint="eastAsia" w:ascii="宋体" w:hAnsi="宋体" w:eastAsia="宋体" w:cs="宋体"/>
          <w:sz w:val="24"/>
          <w:lang w:val="en-US" w:eastAsia="zh-CN"/>
        </w:rPr>
        <w:t>%，以鼓励教师更加专注于教学活动，投入更多精力和资源提高教学质量和效果。</w:t>
      </w:r>
    </w:p>
    <w:p w14:paraId="381EE29F">
      <w:pPr>
        <w:keepNext w:val="0"/>
        <w:keepLines w:val="0"/>
        <w:pageBreakBefore w:val="0"/>
        <w:widowControl w:val="0"/>
        <w:wordWrap/>
        <w:overflowPunct/>
        <w:topLinePunct w:val="0"/>
        <w:bidi w:val="0"/>
        <w:adjustRightInd w:val="0"/>
        <w:snapToGrid w:val="0"/>
        <w:spacing w:line="520" w:lineRule="exact"/>
        <w:ind w:firstLine="562" w:firstLineChars="200"/>
        <w:jc w:val="left"/>
        <w:outlineLvl w:val="2"/>
        <w:rPr>
          <w:rFonts w:hint="eastAsia" w:ascii="仿宋" w:hAnsi="仿宋" w:eastAsia="仿宋" w:cs="仿宋"/>
          <w:b/>
          <w:bCs w:val="0"/>
          <w:color w:val="000000"/>
          <w:kern w:val="0"/>
          <w:sz w:val="28"/>
          <w:szCs w:val="28"/>
          <w:lang w:bidi="ar"/>
        </w:rPr>
      </w:pPr>
      <w:bookmarkStart w:id="82" w:name="_Toc3610"/>
      <w:bookmarkStart w:id="83" w:name="_Toc21794"/>
      <w:r>
        <w:rPr>
          <w:rFonts w:hint="eastAsia" w:ascii="仿宋" w:hAnsi="仿宋" w:eastAsia="仿宋" w:cs="仿宋"/>
          <w:b/>
          <w:bCs w:val="0"/>
          <w:color w:val="000000"/>
          <w:kern w:val="0"/>
          <w:sz w:val="28"/>
          <w:szCs w:val="28"/>
          <w:lang w:bidi="ar"/>
        </w:rPr>
        <w:t>1.4 存在的问题、</w:t>
      </w:r>
      <w:r>
        <w:rPr>
          <w:rFonts w:hint="eastAsia" w:ascii="仿宋" w:hAnsi="仿宋" w:eastAsia="仿宋" w:cs="仿宋"/>
          <w:b/>
          <w:bCs w:val="0"/>
          <w:color w:val="000000"/>
          <w:kern w:val="0"/>
          <w:sz w:val="28"/>
          <w:szCs w:val="28"/>
          <w:lang w:eastAsia="zh-CN" w:bidi="ar"/>
        </w:rPr>
        <w:t>原因分析及整改措施</w:t>
      </w:r>
      <w:bookmarkEnd w:id="82"/>
      <w:bookmarkEnd w:id="83"/>
      <w:r>
        <w:rPr>
          <w:rFonts w:hint="eastAsia" w:ascii="仿宋" w:hAnsi="仿宋" w:eastAsia="仿宋" w:cs="仿宋"/>
          <w:b/>
          <w:bCs w:val="0"/>
          <w:color w:val="000000"/>
          <w:kern w:val="0"/>
          <w:sz w:val="28"/>
          <w:szCs w:val="28"/>
          <w:lang w:bidi="ar"/>
        </w:rPr>
        <w:t xml:space="preserve"> </w:t>
      </w:r>
    </w:p>
    <w:p w14:paraId="1CC89A20">
      <w:pPr>
        <w:keepNext w:val="0"/>
        <w:keepLines w:val="0"/>
        <w:pageBreakBefore w:val="0"/>
        <w:widowControl w:val="0"/>
        <w:wordWrap/>
        <w:overflowPunct/>
        <w:topLinePunct w:val="0"/>
        <w:bidi w:val="0"/>
        <w:adjustRightInd w:val="0"/>
        <w:snapToGrid w:val="0"/>
        <w:spacing w:line="520" w:lineRule="exact"/>
        <w:ind w:firstLine="562" w:firstLineChars="200"/>
        <w:jc w:val="left"/>
        <w:rPr>
          <w:rFonts w:hint="eastAsia" w:ascii="宋体" w:hAnsi="宋体" w:eastAsia="宋体" w:cs="宋体"/>
          <w:sz w:val="24"/>
          <w:lang w:val="en-US" w:eastAsia="zh-CN"/>
        </w:rPr>
      </w:pPr>
      <w:r>
        <w:rPr>
          <w:rFonts w:hint="eastAsia" w:ascii="仿宋" w:hAnsi="仿宋" w:eastAsia="仿宋" w:cs="仿宋"/>
          <w:b/>
          <w:bCs w:val="0"/>
          <w:color w:val="000000"/>
          <w:kern w:val="0"/>
          <w:sz w:val="28"/>
          <w:szCs w:val="28"/>
          <w:lang w:val="en-US" w:eastAsia="zh-CN" w:bidi="ar"/>
        </w:rPr>
        <w:t>存在的问题：</w:t>
      </w:r>
      <w:r>
        <w:rPr>
          <w:rFonts w:hint="eastAsia" w:ascii="宋体" w:hAnsi="宋体" w:eastAsia="宋体" w:cs="宋体"/>
          <w:sz w:val="24"/>
          <w:lang w:val="en-US" w:eastAsia="zh-CN"/>
        </w:rPr>
        <w:t>本科</w:t>
      </w:r>
      <w:r>
        <w:rPr>
          <w:rFonts w:hint="eastAsia" w:ascii="宋体" w:hAnsi="宋体" w:eastAsia="宋体" w:cs="宋体"/>
          <w:sz w:val="24"/>
          <w:lang w:val="en-US" w:eastAsia="zh-CN"/>
        </w:rPr>
        <w:t>教学中心地位还</w:t>
      </w:r>
      <w:r>
        <w:rPr>
          <w:rFonts w:hint="eastAsia" w:ascii="宋体" w:hAnsi="宋体" w:eastAsia="宋体" w:cs="宋体"/>
          <w:sz w:val="24"/>
          <w:lang w:val="en-US" w:eastAsia="zh-CN"/>
        </w:rPr>
        <w:t>需进一步加强。</w:t>
      </w:r>
    </w:p>
    <w:p w14:paraId="1FD2468E">
      <w:pPr>
        <w:keepNext w:val="0"/>
        <w:keepLines w:val="0"/>
        <w:pageBreakBefore w:val="0"/>
        <w:widowControl w:val="0"/>
        <w:wordWrap/>
        <w:overflowPunct/>
        <w:topLinePunct w:val="0"/>
        <w:bidi w:val="0"/>
        <w:adjustRightInd w:val="0"/>
        <w:snapToGrid w:val="0"/>
        <w:spacing w:line="520" w:lineRule="exact"/>
        <w:ind w:firstLine="562" w:firstLineChars="200"/>
        <w:jc w:val="left"/>
        <w:rPr>
          <w:rFonts w:hint="eastAsia" w:ascii="仿宋" w:hAnsi="仿宋" w:eastAsia="仿宋" w:cs="仿宋"/>
          <w:b/>
          <w:bCs w:val="0"/>
          <w:color w:val="000000"/>
          <w:kern w:val="0"/>
          <w:sz w:val="28"/>
          <w:szCs w:val="28"/>
          <w:lang w:val="en-US" w:eastAsia="zh-CN" w:bidi="ar"/>
        </w:rPr>
      </w:pPr>
      <w:r>
        <w:rPr>
          <w:rFonts w:hint="eastAsia" w:ascii="仿宋" w:hAnsi="仿宋" w:eastAsia="仿宋" w:cs="仿宋"/>
          <w:b/>
          <w:bCs w:val="0"/>
          <w:color w:val="000000"/>
          <w:kern w:val="0"/>
          <w:sz w:val="28"/>
          <w:szCs w:val="28"/>
          <w:lang w:val="en-US" w:eastAsia="zh-CN" w:bidi="ar"/>
        </w:rPr>
        <w:t>问题表现：</w:t>
      </w:r>
      <w:r>
        <w:rPr>
          <w:rFonts w:hint="eastAsia" w:ascii="宋体" w:hAnsi="宋体" w:eastAsia="宋体" w:cs="宋体"/>
          <w:sz w:val="24"/>
          <w:lang w:val="en-US" w:eastAsia="zh-CN"/>
        </w:rPr>
        <w:t>重科研、轻教学的惯性思维在</w:t>
      </w:r>
      <w:r>
        <w:rPr>
          <w:rFonts w:hint="eastAsia" w:ascii="宋体" w:hAnsi="宋体" w:cs="宋体"/>
          <w:sz w:val="24"/>
          <w:lang w:val="en-US" w:eastAsia="zh-CN"/>
        </w:rPr>
        <w:t>学校和学院工作</w:t>
      </w:r>
      <w:r>
        <w:rPr>
          <w:rFonts w:hint="eastAsia" w:ascii="宋体" w:hAnsi="宋体" w:eastAsia="宋体" w:cs="宋体"/>
          <w:sz w:val="24"/>
          <w:lang w:val="en-US" w:eastAsia="zh-CN"/>
        </w:rPr>
        <w:t>中仍</w:t>
      </w:r>
      <w:r>
        <w:rPr>
          <w:rFonts w:hint="eastAsia" w:ascii="宋体" w:hAnsi="宋体" w:cs="宋体"/>
          <w:sz w:val="24"/>
          <w:lang w:val="en-US" w:eastAsia="zh-CN"/>
        </w:rPr>
        <w:t>有存在</w:t>
      </w:r>
      <w:r>
        <w:rPr>
          <w:rFonts w:hint="eastAsia" w:ascii="宋体" w:hAnsi="宋体" w:eastAsia="宋体" w:cs="宋体"/>
          <w:sz w:val="24"/>
          <w:lang w:val="en-US" w:eastAsia="zh-CN"/>
        </w:rPr>
        <w:t>，</w:t>
      </w:r>
      <w:r>
        <w:rPr>
          <w:rFonts w:hint="default" w:ascii="宋体" w:hAnsi="宋体" w:eastAsia="宋体" w:cs="宋体"/>
          <w:sz w:val="24"/>
          <w:lang w:val="en-US" w:eastAsia="zh-CN"/>
        </w:rPr>
        <w:t>部分教师</w:t>
      </w:r>
      <w:r>
        <w:rPr>
          <w:rFonts w:hint="eastAsia" w:ascii="宋体" w:hAnsi="宋体" w:cs="宋体"/>
          <w:sz w:val="24"/>
          <w:lang w:val="en-US" w:eastAsia="zh-CN"/>
        </w:rPr>
        <w:t>投入</w:t>
      </w:r>
      <w:r>
        <w:rPr>
          <w:rFonts w:hint="default" w:ascii="宋体" w:hAnsi="宋体" w:eastAsia="宋体" w:cs="宋体"/>
          <w:sz w:val="24"/>
          <w:lang w:val="en-US" w:eastAsia="zh-CN"/>
        </w:rPr>
        <w:t>教学工作的</w:t>
      </w:r>
      <w:r>
        <w:rPr>
          <w:rFonts w:hint="eastAsia" w:ascii="宋体" w:hAnsi="宋体" w:cs="宋体"/>
          <w:sz w:val="24"/>
          <w:lang w:val="en-US" w:eastAsia="zh-CN"/>
        </w:rPr>
        <w:t>时间和精力</w:t>
      </w:r>
      <w:r>
        <w:rPr>
          <w:rFonts w:hint="default" w:ascii="宋体" w:hAnsi="宋体" w:eastAsia="宋体" w:cs="宋体"/>
          <w:sz w:val="24"/>
          <w:lang w:val="en-US" w:eastAsia="zh-CN"/>
        </w:rPr>
        <w:t>不足，</w:t>
      </w:r>
      <w:r>
        <w:rPr>
          <w:rFonts w:hint="eastAsia" w:ascii="宋体" w:hAnsi="宋体" w:cs="宋体"/>
          <w:sz w:val="24"/>
          <w:lang w:val="en-US" w:eastAsia="zh-CN"/>
        </w:rPr>
        <w:t>缺乏</w:t>
      </w:r>
      <w:r>
        <w:rPr>
          <w:rFonts w:hint="default" w:ascii="宋体" w:hAnsi="宋体" w:eastAsia="宋体" w:cs="宋体"/>
          <w:sz w:val="24"/>
          <w:lang w:val="en-US" w:eastAsia="zh-CN"/>
        </w:rPr>
        <w:t>教学方法</w:t>
      </w:r>
      <w:r>
        <w:rPr>
          <w:rFonts w:hint="eastAsia" w:ascii="宋体" w:hAnsi="宋体" w:cs="宋体"/>
          <w:sz w:val="24"/>
          <w:lang w:val="en-US" w:eastAsia="zh-CN"/>
        </w:rPr>
        <w:t>革新的激励机制</w:t>
      </w:r>
      <w:r>
        <w:rPr>
          <w:rFonts w:hint="default" w:ascii="宋体" w:hAnsi="宋体" w:eastAsia="宋体" w:cs="宋体"/>
          <w:sz w:val="24"/>
          <w:lang w:val="en-US" w:eastAsia="zh-CN"/>
        </w:rPr>
        <w:t>。</w:t>
      </w:r>
    </w:p>
    <w:p w14:paraId="79BE3F6C">
      <w:pPr>
        <w:keepNext w:val="0"/>
        <w:keepLines w:val="0"/>
        <w:pageBreakBefore w:val="0"/>
        <w:widowControl w:val="0"/>
        <w:wordWrap/>
        <w:overflowPunct/>
        <w:topLinePunct w:val="0"/>
        <w:bidi w:val="0"/>
        <w:adjustRightInd w:val="0"/>
        <w:snapToGrid w:val="0"/>
        <w:spacing w:line="520" w:lineRule="exact"/>
        <w:ind w:firstLine="562" w:firstLineChars="200"/>
        <w:jc w:val="left"/>
        <w:rPr>
          <w:rFonts w:hint="default" w:ascii="宋体" w:hAnsi="宋体" w:eastAsia="宋体" w:cs="宋体"/>
          <w:sz w:val="24"/>
          <w:lang w:val="en-US" w:eastAsia="zh-CN"/>
        </w:rPr>
      </w:pPr>
      <w:r>
        <w:rPr>
          <w:rFonts w:hint="eastAsia" w:ascii="仿宋" w:hAnsi="仿宋" w:eastAsia="仿宋" w:cs="仿宋"/>
          <w:b/>
          <w:bCs w:val="0"/>
          <w:color w:val="000000"/>
          <w:kern w:val="0"/>
          <w:sz w:val="28"/>
          <w:szCs w:val="28"/>
          <w:lang w:val="en-US" w:eastAsia="zh-CN" w:bidi="ar"/>
        </w:rPr>
        <w:t>原因分析：</w:t>
      </w:r>
      <w:r>
        <w:rPr>
          <w:rFonts w:hint="default" w:ascii="宋体" w:hAnsi="宋体" w:eastAsia="宋体" w:cs="宋体"/>
          <w:sz w:val="24"/>
          <w:lang w:val="en-US" w:eastAsia="zh-CN"/>
        </w:rPr>
        <w:t>一是</w:t>
      </w:r>
      <w:r>
        <w:rPr>
          <w:rFonts w:hint="eastAsia" w:ascii="宋体" w:hAnsi="宋体" w:cs="宋体"/>
          <w:sz w:val="24"/>
          <w:lang w:val="en-US" w:eastAsia="zh-CN"/>
        </w:rPr>
        <w:t>本科</w:t>
      </w:r>
      <w:r>
        <w:rPr>
          <w:rFonts w:hint="default" w:ascii="宋体" w:hAnsi="宋体" w:eastAsia="宋体" w:cs="宋体"/>
          <w:sz w:val="24"/>
          <w:lang w:val="en-US" w:eastAsia="zh-CN"/>
        </w:rPr>
        <w:t>教学中心地位的政策</w:t>
      </w:r>
      <w:r>
        <w:rPr>
          <w:rFonts w:hint="eastAsia" w:ascii="宋体" w:hAnsi="宋体" w:cs="宋体"/>
          <w:sz w:val="24"/>
          <w:lang w:val="en-US" w:eastAsia="zh-CN"/>
        </w:rPr>
        <w:t>保障和落实机制落实不够完善</w:t>
      </w:r>
      <w:r>
        <w:rPr>
          <w:rFonts w:hint="default" w:ascii="宋体" w:hAnsi="宋体" w:eastAsia="宋体" w:cs="宋体"/>
          <w:sz w:val="24"/>
          <w:lang w:val="en-US" w:eastAsia="zh-CN"/>
        </w:rPr>
        <w:t>，</w:t>
      </w:r>
      <w:r>
        <w:rPr>
          <w:rFonts w:hint="eastAsia" w:ascii="宋体" w:hAnsi="宋体" w:cs="宋体"/>
          <w:sz w:val="24"/>
          <w:lang w:val="en-US" w:eastAsia="zh-CN"/>
        </w:rPr>
        <w:t>全面</w:t>
      </w:r>
      <w:r>
        <w:rPr>
          <w:rFonts w:hint="default" w:ascii="宋体" w:hAnsi="宋体" w:eastAsia="宋体" w:cs="宋体"/>
          <w:sz w:val="24"/>
          <w:lang w:val="en-US" w:eastAsia="zh-CN"/>
        </w:rPr>
        <w:t>服务</w:t>
      </w:r>
      <w:r>
        <w:rPr>
          <w:rFonts w:hint="eastAsia" w:ascii="宋体" w:hAnsi="宋体" w:cs="宋体"/>
          <w:sz w:val="24"/>
          <w:lang w:val="en-US" w:eastAsia="zh-CN"/>
        </w:rPr>
        <w:t>本科</w:t>
      </w:r>
      <w:r>
        <w:rPr>
          <w:rFonts w:hint="default" w:ascii="宋体" w:hAnsi="宋体" w:eastAsia="宋体" w:cs="宋体"/>
          <w:sz w:val="24"/>
          <w:lang w:val="en-US" w:eastAsia="zh-CN"/>
        </w:rPr>
        <w:t>教学的意识</w:t>
      </w:r>
      <w:r>
        <w:rPr>
          <w:rFonts w:hint="eastAsia" w:ascii="宋体" w:hAnsi="宋体" w:cs="宋体"/>
          <w:sz w:val="24"/>
          <w:lang w:val="en-US" w:eastAsia="zh-CN"/>
        </w:rPr>
        <w:t>需要</w:t>
      </w:r>
      <w:r>
        <w:rPr>
          <w:rFonts w:hint="default" w:ascii="宋体" w:hAnsi="宋体" w:eastAsia="宋体" w:cs="宋体"/>
          <w:sz w:val="24"/>
          <w:lang w:val="en-US" w:eastAsia="zh-CN"/>
        </w:rPr>
        <w:t>加强；二是教师评价体系</w:t>
      </w:r>
      <w:r>
        <w:rPr>
          <w:rFonts w:hint="eastAsia" w:ascii="宋体" w:hAnsi="宋体" w:cs="宋体"/>
          <w:sz w:val="24"/>
          <w:lang w:val="en-US" w:eastAsia="zh-CN"/>
        </w:rPr>
        <w:t>不够健全</w:t>
      </w:r>
      <w:r>
        <w:rPr>
          <w:rFonts w:hint="default" w:ascii="宋体" w:hAnsi="宋体" w:eastAsia="宋体" w:cs="宋体"/>
          <w:sz w:val="24"/>
          <w:lang w:val="en-US" w:eastAsia="zh-CN"/>
        </w:rPr>
        <w:t>，教师全力投入</w:t>
      </w:r>
      <w:r>
        <w:rPr>
          <w:rFonts w:hint="eastAsia" w:ascii="宋体" w:hAnsi="宋体" w:cs="宋体"/>
          <w:sz w:val="24"/>
          <w:lang w:val="en-US" w:eastAsia="zh-CN"/>
        </w:rPr>
        <w:t>本科</w:t>
      </w:r>
      <w:r>
        <w:rPr>
          <w:rFonts w:hint="default" w:ascii="宋体" w:hAnsi="宋体" w:eastAsia="宋体" w:cs="宋体"/>
          <w:sz w:val="24"/>
          <w:lang w:val="en-US" w:eastAsia="zh-CN"/>
        </w:rPr>
        <w:t>教学的</w:t>
      </w:r>
      <w:r>
        <w:rPr>
          <w:rFonts w:hint="eastAsia" w:ascii="宋体" w:hAnsi="宋体" w:cs="宋体"/>
          <w:sz w:val="24"/>
          <w:lang w:val="en-US" w:eastAsia="zh-CN"/>
        </w:rPr>
        <w:t>积极性有待进一步提升</w:t>
      </w:r>
      <w:r>
        <w:rPr>
          <w:rFonts w:hint="default" w:ascii="宋体" w:hAnsi="宋体" w:eastAsia="宋体" w:cs="宋体"/>
          <w:sz w:val="24"/>
          <w:lang w:val="en-US" w:eastAsia="zh-CN"/>
        </w:rPr>
        <w:t xml:space="preserve">。 </w:t>
      </w:r>
    </w:p>
    <w:p w14:paraId="282CEB0F">
      <w:pPr>
        <w:keepNext w:val="0"/>
        <w:keepLines w:val="0"/>
        <w:pageBreakBefore w:val="0"/>
        <w:widowControl w:val="0"/>
        <w:wordWrap/>
        <w:overflowPunct/>
        <w:topLinePunct w:val="0"/>
        <w:bidi w:val="0"/>
        <w:adjustRightInd w:val="0"/>
        <w:snapToGrid w:val="0"/>
        <w:spacing w:line="520" w:lineRule="exact"/>
        <w:ind w:firstLine="562" w:firstLineChars="200"/>
        <w:jc w:val="left"/>
        <w:rPr>
          <w:rFonts w:hint="default" w:ascii="仿宋" w:hAnsi="仿宋" w:eastAsia="仿宋" w:cs="仿宋"/>
          <w:b/>
          <w:bCs w:val="0"/>
          <w:color w:val="000000"/>
          <w:kern w:val="0"/>
          <w:sz w:val="28"/>
          <w:szCs w:val="28"/>
          <w:lang w:val="en-US" w:eastAsia="zh-CN" w:bidi="ar"/>
        </w:rPr>
      </w:pPr>
      <w:r>
        <w:rPr>
          <w:rFonts w:hint="eastAsia" w:ascii="仿宋" w:hAnsi="仿宋" w:eastAsia="仿宋" w:cs="仿宋"/>
          <w:b/>
          <w:bCs w:val="0"/>
          <w:color w:val="000000"/>
          <w:kern w:val="0"/>
          <w:sz w:val="28"/>
          <w:szCs w:val="28"/>
          <w:lang w:val="en-US" w:eastAsia="zh-CN" w:bidi="ar"/>
        </w:rPr>
        <w:t xml:space="preserve">整改措施：    </w:t>
      </w:r>
    </w:p>
    <w:p w14:paraId="49DE8939">
      <w:pPr>
        <w:keepNext w:val="0"/>
        <w:keepLines w:val="0"/>
        <w:pageBreakBefore w:val="0"/>
        <w:widowControl w:val="0"/>
        <w:wordWrap/>
        <w:overflowPunct/>
        <w:topLinePunct w:val="0"/>
        <w:bidi w:val="0"/>
        <w:adjustRightInd w:val="0"/>
        <w:snapToGrid w:val="0"/>
        <w:spacing w:line="520" w:lineRule="exact"/>
        <w:ind w:firstLine="480" w:firstLineChars="200"/>
        <w:jc w:val="left"/>
        <w:rPr>
          <w:rFonts w:hint="eastAsia" w:ascii="宋体" w:hAnsi="宋体" w:cs="宋体"/>
          <w:sz w:val="24"/>
          <w:lang w:val="en-US" w:eastAsia="zh-CN"/>
        </w:rPr>
      </w:pPr>
      <w:r>
        <w:rPr>
          <w:rFonts w:hint="eastAsia" w:ascii="宋体" w:hAnsi="宋体" w:cs="宋体"/>
          <w:sz w:val="24"/>
          <w:lang w:val="en-US" w:eastAsia="zh-CN"/>
        </w:rPr>
        <w:t>一是落实学校有关本科教学中心地位的文件精神</w:t>
      </w:r>
      <w:r>
        <w:rPr>
          <w:rFonts w:hint="default" w:ascii="宋体" w:hAnsi="宋体" w:cs="宋体"/>
          <w:sz w:val="24"/>
          <w:lang w:val="en-US" w:eastAsia="zh-CN"/>
        </w:rPr>
        <w:t>，牢固树立</w:t>
      </w:r>
      <w:r>
        <w:rPr>
          <w:rFonts w:hint="eastAsia" w:ascii="宋体" w:hAnsi="宋体" w:cs="宋体"/>
          <w:sz w:val="24"/>
          <w:lang w:val="en-US" w:eastAsia="zh-CN"/>
        </w:rPr>
        <w:t>“以本为本”</w:t>
      </w:r>
      <w:r>
        <w:rPr>
          <w:rFonts w:hint="default" w:ascii="宋体" w:hAnsi="宋体" w:cs="宋体"/>
          <w:sz w:val="24"/>
          <w:lang w:val="en-US" w:eastAsia="zh-CN"/>
        </w:rPr>
        <w:t>，形成</w:t>
      </w:r>
      <w:r>
        <w:rPr>
          <w:rFonts w:hint="eastAsia" w:ascii="宋体" w:hAnsi="宋体" w:cs="宋体"/>
          <w:sz w:val="24"/>
          <w:lang w:val="en-US" w:eastAsia="zh-CN"/>
        </w:rPr>
        <w:t>各环节</w:t>
      </w:r>
      <w:r>
        <w:rPr>
          <w:rFonts w:hint="default" w:ascii="宋体" w:hAnsi="宋体" w:cs="宋体"/>
          <w:sz w:val="24"/>
          <w:lang w:val="en-US" w:eastAsia="zh-CN"/>
        </w:rPr>
        <w:t>重视、支持</w:t>
      </w:r>
      <w:r>
        <w:rPr>
          <w:rFonts w:hint="eastAsia" w:ascii="宋体" w:hAnsi="宋体" w:cs="宋体"/>
          <w:sz w:val="24"/>
          <w:lang w:val="en-US" w:eastAsia="zh-CN"/>
        </w:rPr>
        <w:t xml:space="preserve">和服务本科教育教学的良好氛围。 </w:t>
      </w:r>
    </w:p>
    <w:p w14:paraId="4F51A5B0">
      <w:pPr>
        <w:keepNext w:val="0"/>
        <w:keepLines w:val="0"/>
        <w:pageBreakBefore w:val="0"/>
        <w:widowControl w:val="0"/>
        <w:wordWrap/>
        <w:overflowPunct/>
        <w:topLinePunct w:val="0"/>
        <w:bidi w:val="0"/>
        <w:adjustRightInd w:val="0"/>
        <w:snapToGrid w:val="0"/>
        <w:spacing w:line="520" w:lineRule="exact"/>
        <w:ind w:firstLine="480" w:firstLineChars="200"/>
        <w:jc w:val="left"/>
        <w:rPr>
          <w:rFonts w:hint="eastAsia" w:ascii="宋体" w:hAnsi="宋体" w:cs="宋体"/>
          <w:sz w:val="24"/>
          <w:lang w:val="en-US" w:eastAsia="zh-CN"/>
        </w:rPr>
      </w:pPr>
      <w:r>
        <w:rPr>
          <w:rFonts w:hint="default" w:ascii="宋体" w:hAnsi="宋体" w:cs="宋体"/>
          <w:sz w:val="24"/>
          <w:lang w:val="en-US" w:eastAsia="zh-CN"/>
        </w:rPr>
        <w:t>二是进一步完善教师评价体系，推进人事分配制度改革，加大教师教学评价结果</w:t>
      </w:r>
      <w:r>
        <w:rPr>
          <w:rFonts w:hint="eastAsia" w:ascii="宋体" w:hAnsi="宋体" w:cs="宋体"/>
          <w:sz w:val="24"/>
          <w:lang w:val="en-US" w:eastAsia="zh-CN"/>
        </w:rPr>
        <w:t>与人事分配、</w:t>
      </w:r>
      <w:r>
        <w:rPr>
          <w:rFonts w:hint="default" w:ascii="宋体" w:hAnsi="宋体" w:cs="宋体"/>
          <w:sz w:val="24"/>
          <w:lang w:val="en-US" w:eastAsia="zh-CN"/>
        </w:rPr>
        <w:t>职称评聘、职务晋升、评优选先等有机融合，激发教师全力投入教学工作的积极性、主动性和创造性。</w:t>
      </w:r>
      <w:r>
        <w:rPr>
          <w:rFonts w:hint="eastAsia" w:ascii="宋体" w:hAnsi="宋体" w:cs="宋体"/>
          <w:sz w:val="24"/>
          <w:lang w:val="en-US" w:eastAsia="zh-CN"/>
        </w:rPr>
        <w:t xml:space="preserve"> </w:t>
      </w:r>
    </w:p>
    <w:p w14:paraId="1CF2288C">
      <w:pPr>
        <w:keepNext w:val="0"/>
        <w:keepLines w:val="0"/>
        <w:pageBreakBefore w:val="0"/>
        <w:widowControl w:val="0"/>
        <w:wordWrap/>
        <w:overflowPunct/>
        <w:topLinePunct w:val="0"/>
        <w:bidi w:val="0"/>
        <w:spacing w:line="520" w:lineRule="exact"/>
        <w:rPr>
          <w:rFonts w:hint="eastAsia" w:ascii="宋体" w:hAnsi="宋体" w:eastAsia="宋体" w:cs="宋体"/>
          <w:sz w:val="24"/>
          <w:lang w:val="en-US" w:eastAsia="zh-CN"/>
        </w:rPr>
      </w:pPr>
      <w:r>
        <w:rPr>
          <w:rFonts w:hint="eastAsia" w:ascii="宋体" w:hAnsi="宋体" w:eastAsia="宋体" w:cs="宋体"/>
          <w:sz w:val="24"/>
          <w:lang w:val="en-US" w:eastAsia="zh-CN"/>
        </w:rPr>
        <w:br w:type="page"/>
      </w:r>
    </w:p>
    <w:p w14:paraId="73AE718C">
      <w:pPr>
        <w:keepNext w:val="0"/>
        <w:keepLines w:val="0"/>
        <w:pageBreakBefore w:val="0"/>
        <w:widowControl w:val="0"/>
        <w:numPr>
          <w:ilvl w:val="0"/>
          <w:numId w:val="2"/>
        </w:numPr>
        <w:kinsoku/>
        <w:wordWrap/>
        <w:overflowPunct/>
        <w:topLinePunct w:val="0"/>
        <w:autoSpaceDE/>
        <w:autoSpaceDN/>
        <w:bidi w:val="0"/>
        <w:adjustRightInd w:val="0"/>
        <w:snapToGrid w:val="0"/>
        <w:spacing w:line="520" w:lineRule="exact"/>
        <w:ind w:firstLine="600" w:firstLineChars="200"/>
        <w:jc w:val="left"/>
        <w:textAlignment w:val="auto"/>
        <w:outlineLvl w:val="1"/>
        <w:rPr>
          <w:rFonts w:hint="eastAsia" w:ascii="黑体" w:hAnsi="黑体" w:eastAsia="黑体" w:cs="黑体"/>
          <w:b w:val="0"/>
          <w:bCs/>
          <w:color w:val="000000"/>
          <w:kern w:val="0"/>
          <w:sz w:val="30"/>
          <w:szCs w:val="30"/>
          <w:lang w:bidi="ar"/>
        </w:rPr>
      </w:pPr>
      <w:bookmarkStart w:id="84" w:name="_Toc20925"/>
      <w:bookmarkStart w:id="85" w:name="_Toc26367"/>
      <w:r>
        <w:rPr>
          <w:rFonts w:hint="eastAsia" w:ascii="黑体" w:hAnsi="黑体" w:eastAsia="黑体" w:cs="黑体"/>
          <w:b w:val="0"/>
          <w:bCs/>
          <w:color w:val="000000"/>
          <w:kern w:val="0"/>
          <w:sz w:val="30"/>
          <w:szCs w:val="30"/>
          <w:lang w:bidi="ar"/>
        </w:rPr>
        <w:t>培养过程</w:t>
      </w:r>
      <w:bookmarkEnd w:id="84"/>
      <w:bookmarkEnd w:id="85"/>
    </w:p>
    <w:p w14:paraId="3C15C02D">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2"/>
        <w:rPr>
          <w:rFonts w:hint="eastAsia" w:ascii="仿宋" w:hAnsi="仿宋" w:eastAsia="仿宋" w:cs="仿宋"/>
          <w:b/>
          <w:color w:val="000000"/>
          <w:kern w:val="0"/>
          <w:sz w:val="28"/>
          <w:szCs w:val="28"/>
          <w:lang w:bidi="ar"/>
        </w:rPr>
      </w:pPr>
      <w:bookmarkStart w:id="86" w:name="_Toc11857"/>
      <w:bookmarkStart w:id="87" w:name="_Toc5355"/>
      <w:r>
        <w:rPr>
          <w:rFonts w:hint="eastAsia" w:ascii="仿宋" w:hAnsi="仿宋" w:eastAsia="仿宋" w:cs="仿宋"/>
          <w:b/>
          <w:color w:val="000000"/>
          <w:kern w:val="0"/>
          <w:sz w:val="28"/>
          <w:szCs w:val="28"/>
          <w:lang w:bidi="ar"/>
        </w:rPr>
        <w:t>2.1 培养方案</w:t>
      </w:r>
      <w:bookmarkEnd w:id="86"/>
      <w:bookmarkEnd w:id="87"/>
      <w:r>
        <w:rPr>
          <w:rFonts w:hint="eastAsia" w:ascii="仿宋" w:hAnsi="仿宋" w:eastAsia="仿宋" w:cs="仿宋"/>
          <w:b/>
          <w:color w:val="000000"/>
          <w:kern w:val="0"/>
          <w:sz w:val="28"/>
          <w:szCs w:val="28"/>
          <w:lang w:bidi="ar"/>
        </w:rPr>
        <w:t xml:space="preserve"> </w:t>
      </w:r>
    </w:p>
    <w:p w14:paraId="547434C7">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sz w:val="24"/>
          <w:lang w:val="en-US" w:eastAsia="zh-CN"/>
        </w:rPr>
      </w:pPr>
      <w:r>
        <w:rPr>
          <w:rFonts w:hint="eastAsia" w:ascii="宋体" w:hAnsi="宋体" w:cs="宋体"/>
          <w:sz w:val="24"/>
          <w:lang w:val="en-US" w:eastAsia="zh-CN"/>
        </w:rPr>
        <w:t>学院</w:t>
      </w:r>
      <w:r>
        <w:rPr>
          <w:rFonts w:hint="eastAsia" w:ascii="宋体" w:hAnsi="宋体" w:eastAsia="宋体" w:cs="宋体"/>
          <w:sz w:val="24"/>
          <w:lang w:val="en-US" w:eastAsia="zh-CN"/>
        </w:rPr>
        <w:t>以传媒六艺为抓手，</w:t>
      </w:r>
      <w:r>
        <w:rPr>
          <w:rFonts w:hint="eastAsia" w:ascii="宋体" w:hAnsi="宋体" w:cs="宋体"/>
          <w:sz w:val="24"/>
          <w:lang w:val="en-US" w:eastAsia="zh-CN"/>
        </w:rPr>
        <w:t>以</w:t>
      </w:r>
      <w:r>
        <w:rPr>
          <w:rFonts w:hint="eastAsia" w:ascii="宋体" w:hAnsi="宋体" w:eastAsia="宋体" w:cs="宋体"/>
          <w:sz w:val="24"/>
          <w:lang w:val="en-US" w:eastAsia="zh-CN"/>
        </w:rPr>
        <w:t>培养学生“采写编播评传一体化综合专业素养”</w:t>
      </w:r>
      <w:r>
        <w:rPr>
          <w:rFonts w:hint="eastAsia" w:ascii="宋体" w:hAnsi="宋体" w:cs="宋体"/>
          <w:sz w:val="24"/>
          <w:lang w:val="en-US" w:eastAsia="zh-CN"/>
        </w:rPr>
        <w:t>为培养目标</w:t>
      </w:r>
      <w:r>
        <w:rPr>
          <w:rFonts w:hint="eastAsia" w:ascii="宋体" w:hAnsi="宋体" w:eastAsia="宋体" w:cs="宋体"/>
          <w:sz w:val="24"/>
          <w:lang w:val="en-US" w:eastAsia="zh-CN"/>
        </w:rPr>
        <w:t>，突出“具有创新精神和实践能力的复合型人才”培养目标特色，强化实践教学，提升学生产学研转化能力，培养学生创新意识和创新能力。</w:t>
      </w:r>
    </w:p>
    <w:p w14:paraId="281C4453">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color w:val="000000"/>
          <w:kern w:val="0"/>
          <w:sz w:val="28"/>
          <w:szCs w:val="28"/>
          <w:lang w:bidi="ar"/>
        </w:rPr>
      </w:pPr>
      <w:bookmarkStart w:id="88" w:name="_Toc10700"/>
      <w:r>
        <w:rPr>
          <w:rFonts w:hint="eastAsia" w:ascii="仿宋" w:hAnsi="仿宋" w:eastAsia="仿宋" w:cs="仿宋"/>
          <w:b/>
          <w:color w:val="000000"/>
          <w:kern w:val="0"/>
          <w:sz w:val="28"/>
          <w:szCs w:val="28"/>
          <w:lang w:bidi="ar"/>
        </w:rPr>
        <w:t xml:space="preserve">2.1.1 </w:t>
      </w:r>
      <w:r>
        <w:rPr>
          <w:rFonts w:hint="eastAsia" w:ascii="仿宋" w:hAnsi="仿宋" w:eastAsia="仿宋" w:cs="仿宋"/>
          <w:b/>
          <w:color w:val="000000"/>
          <w:kern w:val="0"/>
          <w:sz w:val="28"/>
          <w:szCs w:val="28"/>
          <w:lang w:val="en-US" w:eastAsia="zh-CN" w:bidi="ar"/>
        </w:rPr>
        <w:t>紧扣办学定位，落实培养目标</w:t>
      </w:r>
      <w:bookmarkEnd w:id="88"/>
      <w:r>
        <w:rPr>
          <w:rFonts w:hint="eastAsia" w:ascii="仿宋" w:hAnsi="仿宋" w:eastAsia="仿宋" w:cs="仿宋"/>
          <w:b/>
          <w:color w:val="000000"/>
          <w:kern w:val="0"/>
          <w:sz w:val="28"/>
          <w:szCs w:val="28"/>
          <w:lang w:val="en-US" w:eastAsia="zh-CN" w:bidi="ar"/>
        </w:rPr>
        <w:t xml:space="preserve"> </w:t>
      </w:r>
    </w:p>
    <w:p w14:paraId="2B8EECFB">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学院培养目标</w:t>
      </w:r>
      <w:r>
        <w:rPr>
          <w:rFonts w:hint="eastAsia" w:ascii="宋体" w:hAnsi="宋体" w:cs="宋体"/>
          <w:sz w:val="24"/>
          <w:lang w:val="en-US" w:eastAsia="zh-CN"/>
        </w:rPr>
        <w:t>致力于</w:t>
      </w:r>
      <w:r>
        <w:rPr>
          <w:rFonts w:hint="eastAsia" w:ascii="宋体" w:hAnsi="宋体" w:eastAsia="宋体" w:cs="宋体"/>
          <w:sz w:val="24"/>
          <w:lang w:val="en-US" w:eastAsia="zh-CN"/>
        </w:rPr>
        <w:t>培养具备扎实理论基础和实践能力的新闻</w:t>
      </w:r>
      <w:r>
        <w:rPr>
          <w:rFonts w:hint="eastAsia" w:ascii="宋体" w:hAnsi="宋体" w:cs="宋体"/>
          <w:sz w:val="24"/>
          <w:lang w:val="en-US" w:eastAsia="zh-CN"/>
        </w:rPr>
        <w:t>学、</w:t>
      </w:r>
      <w:r>
        <w:rPr>
          <w:rFonts w:hint="eastAsia" w:ascii="宋体" w:hAnsi="宋体" w:eastAsia="宋体" w:cs="宋体"/>
          <w:sz w:val="24"/>
          <w:lang w:val="en-US" w:eastAsia="zh-CN"/>
        </w:rPr>
        <w:t>广播电视编导</w:t>
      </w:r>
      <w:r>
        <w:rPr>
          <w:rFonts w:hint="eastAsia" w:ascii="宋体" w:hAnsi="宋体" w:cs="宋体"/>
          <w:sz w:val="24"/>
          <w:lang w:val="en-US" w:eastAsia="zh-CN"/>
        </w:rPr>
        <w:t>和</w:t>
      </w:r>
      <w:r>
        <w:rPr>
          <w:rFonts w:hint="eastAsia" w:ascii="宋体" w:hAnsi="宋体" w:eastAsia="宋体" w:cs="宋体"/>
          <w:sz w:val="24"/>
          <w:lang w:val="en-US" w:eastAsia="zh-CN"/>
        </w:rPr>
        <w:t>播音与主持艺术</w:t>
      </w:r>
      <w:r>
        <w:rPr>
          <w:rFonts w:hint="eastAsia" w:ascii="宋体" w:hAnsi="宋体" w:cs="宋体"/>
          <w:sz w:val="24"/>
          <w:lang w:val="en-US" w:eastAsia="zh-CN"/>
        </w:rPr>
        <w:t>专业</w:t>
      </w:r>
      <w:r>
        <w:rPr>
          <w:rFonts w:hint="eastAsia" w:ascii="宋体" w:hAnsi="宋体" w:eastAsia="宋体" w:cs="宋体"/>
          <w:sz w:val="24"/>
          <w:lang w:val="en-US" w:eastAsia="zh-CN"/>
        </w:rPr>
        <w:t>人才</w:t>
      </w:r>
      <w:r>
        <w:rPr>
          <w:rFonts w:hint="eastAsia" w:ascii="宋体" w:hAnsi="宋体" w:cs="宋体"/>
          <w:sz w:val="24"/>
          <w:lang w:val="en-US" w:eastAsia="zh-CN"/>
        </w:rPr>
        <w:t>。</w:t>
      </w:r>
    </w:p>
    <w:p w14:paraId="0F43CE74">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新闻学专业以习近平新时代中国特色社会主义思想为指导，以新闻学、传播学知识与能力为基础，结合新媒体、新技术、新文科发展，培养坚持马克思主义新闻观，具有坚定的政治方向、强烈的社会责任感、广阔的国际视野、娴熟的专业技能和较强的信息化应用能力，能够在政府机构、新闻媒体、文化产业和社会组织从事相关工作的高级专门人才。</w:t>
      </w:r>
    </w:p>
    <w:p w14:paraId="4BC989C2">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广播电视</w:t>
      </w:r>
      <w:r>
        <w:rPr>
          <w:rFonts w:hint="eastAsia" w:ascii="宋体" w:hAnsi="宋体" w:eastAsia="宋体" w:cs="宋体"/>
          <w:sz w:val="24"/>
          <w:lang w:val="en-US" w:eastAsia="zh-Hans"/>
        </w:rPr>
        <w:t>编导</w:t>
      </w:r>
      <w:r>
        <w:rPr>
          <w:rFonts w:hint="eastAsia" w:ascii="宋体" w:hAnsi="宋体" w:eastAsia="宋体" w:cs="宋体"/>
          <w:sz w:val="24"/>
          <w:lang w:val="en-US" w:eastAsia="zh-CN"/>
        </w:rPr>
        <w:t>专业</w:t>
      </w:r>
      <w:r>
        <w:rPr>
          <w:rFonts w:hint="eastAsia" w:ascii="宋体" w:hAnsi="宋体" w:eastAsia="宋体" w:cs="宋体"/>
          <w:sz w:val="24"/>
          <w:lang w:val="en-US" w:eastAsia="zh-Hans"/>
        </w:rPr>
        <w:t>以习近平新时代中国特色社会主义思想为指导，</w:t>
      </w:r>
      <w:r>
        <w:rPr>
          <w:rFonts w:hint="eastAsia" w:ascii="宋体" w:hAnsi="宋体" w:eastAsia="宋体" w:cs="宋体"/>
          <w:sz w:val="24"/>
          <w:lang w:val="en-US" w:eastAsia="zh-CN"/>
        </w:rPr>
        <w:t>以马克思主义新闻</w:t>
      </w:r>
      <w:r>
        <w:rPr>
          <w:rFonts w:hint="eastAsia" w:ascii="宋体" w:hAnsi="宋体" w:cs="宋体"/>
          <w:sz w:val="24"/>
          <w:lang w:val="en-US" w:eastAsia="zh-CN"/>
        </w:rPr>
        <w:t>观和</w:t>
      </w:r>
      <w:r>
        <w:rPr>
          <w:rFonts w:hint="eastAsia" w:ascii="宋体" w:hAnsi="宋体" w:eastAsia="宋体" w:cs="宋体"/>
          <w:sz w:val="24"/>
          <w:lang w:val="en-US" w:eastAsia="zh-Hans"/>
        </w:rPr>
        <w:t>文艺观</w:t>
      </w:r>
      <w:r>
        <w:rPr>
          <w:rFonts w:hint="eastAsia" w:ascii="宋体" w:hAnsi="宋体" w:eastAsia="宋体" w:cs="宋体"/>
          <w:sz w:val="24"/>
          <w:lang w:val="en-US" w:eastAsia="zh-CN"/>
        </w:rPr>
        <w:t>为核心，以</w:t>
      </w:r>
      <w:r>
        <w:rPr>
          <w:rFonts w:hint="eastAsia" w:ascii="宋体" w:hAnsi="宋体" w:eastAsia="宋体" w:cs="宋体"/>
          <w:sz w:val="24"/>
          <w:lang w:val="en-US" w:eastAsia="zh-Hans"/>
        </w:rPr>
        <w:t>立德树人、三全育人为目标，</w:t>
      </w:r>
      <w:r>
        <w:rPr>
          <w:rFonts w:hint="eastAsia" w:ascii="宋体" w:hAnsi="宋体" w:eastAsia="宋体" w:cs="宋体"/>
          <w:sz w:val="24"/>
          <w:lang w:val="en-US" w:eastAsia="zh-CN"/>
        </w:rPr>
        <w:t>以“传媒六艺”为切入点，</w:t>
      </w:r>
      <w:r>
        <w:rPr>
          <w:rFonts w:hint="eastAsia" w:ascii="宋体" w:hAnsi="宋体" w:eastAsia="宋体" w:cs="宋体"/>
          <w:sz w:val="24"/>
          <w:lang w:val="en-US" w:eastAsia="zh-Hans"/>
        </w:rPr>
        <w:t>结合</w:t>
      </w:r>
      <w:r>
        <w:rPr>
          <w:rFonts w:hint="eastAsia" w:ascii="宋体" w:hAnsi="宋体" w:eastAsia="宋体" w:cs="宋体"/>
          <w:sz w:val="24"/>
          <w:lang w:val="en-US" w:eastAsia="zh-CN"/>
        </w:rPr>
        <w:t>国家</w:t>
      </w:r>
      <w:r>
        <w:rPr>
          <w:rFonts w:hint="eastAsia" w:ascii="宋体" w:hAnsi="宋体" w:eastAsia="宋体" w:cs="宋体"/>
          <w:sz w:val="24"/>
          <w:lang w:val="en-US" w:eastAsia="zh-Hans"/>
        </w:rPr>
        <w:t>“影视强国</w:t>
      </w:r>
      <w:r>
        <w:rPr>
          <w:rFonts w:hint="eastAsia" w:ascii="宋体" w:hAnsi="宋体" w:cs="宋体"/>
          <w:sz w:val="24"/>
          <w:lang w:val="en-US" w:eastAsia="zh-CN"/>
        </w:rPr>
        <w:t>”“</w:t>
      </w:r>
      <w:r>
        <w:rPr>
          <w:rFonts w:hint="eastAsia" w:ascii="宋体" w:hAnsi="宋体" w:eastAsia="宋体" w:cs="宋体"/>
          <w:sz w:val="24"/>
          <w:lang w:val="en-US" w:eastAsia="zh-CN"/>
        </w:rPr>
        <w:t>华夏文明传承创新区”</w:t>
      </w:r>
      <w:r>
        <w:rPr>
          <w:rFonts w:hint="eastAsia" w:ascii="宋体" w:hAnsi="宋体" w:eastAsia="宋体" w:cs="宋体"/>
          <w:sz w:val="24"/>
          <w:lang w:val="en-US" w:eastAsia="zh-Hans"/>
        </w:rPr>
        <w:t>的战略</w:t>
      </w:r>
      <w:r>
        <w:rPr>
          <w:rFonts w:hint="eastAsia" w:ascii="宋体" w:hAnsi="宋体" w:eastAsia="宋体" w:cs="宋体"/>
          <w:sz w:val="24"/>
          <w:lang w:val="en-US" w:eastAsia="zh-CN"/>
        </w:rPr>
        <w:t>和“丝绸之路”的地理优势</w:t>
      </w:r>
      <w:r>
        <w:rPr>
          <w:rFonts w:hint="eastAsia" w:ascii="宋体" w:hAnsi="宋体" w:eastAsia="宋体" w:cs="宋体"/>
          <w:sz w:val="24"/>
          <w:lang w:val="en-US" w:eastAsia="zh-Hans"/>
        </w:rPr>
        <w:t>，立足新媒体、新技术、新文科，</w:t>
      </w:r>
      <w:r>
        <w:rPr>
          <w:rFonts w:hint="eastAsia" w:ascii="宋体" w:hAnsi="宋体" w:eastAsia="宋体" w:cs="宋体"/>
          <w:sz w:val="24"/>
          <w:lang w:val="en-US" w:eastAsia="zh-CN"/>
        </w:rPr>
        <w:t>融入思政育人、实践育人、媒体协同育人，致力于培养具有较高文化创意、编导策划、新闻采编</w:t>
      </w:r>
      <w:r>
        <w:rPr>
          <w:rFonts w:hint="eastAsia" w:ascii="宋体" w:hAnsi="宋体" w:eastAsia="宋体" w:cs="宋体"/>
          <w:sz w:val="24"/>
          <w:lang w:val="en-US" w:eastAsia="zh-Hans"/>
        </w:rPr>
        <w:t>、</w:t>
      </w:r>
      <w:r>
        <w:rPr>
          <w:rFonts w:hint="eastAsia" w:ascii="宋体" w:hAnsi="宋体" w:eastAsia="宋体" w:cs="宋体"/>
          <w:sz w:val="24"/>
          <w:lang w:val="en-US" w:eastAsia="zh-CN"/>
        </w:rPr>
        <w:t>智媒</w:t>
      </w:r>
      <w:r>
        <w:rPr>
          <w:rFonts w:hint="eastAsia" w:ascii="宋体" w:hAnsi="宋体" w:eastAsia="宋体" w:cs="宋体"/>
          <w:sz w:val="24"/>
          <w:lang w:val="en-US" w:eastAsia="zh-Hans"/>
        </w:rPr>
        <w:t>思维</w:t>
      </w:r>
      <w:r>
        <w:rPr>
          <w:rFonts w:hint="eastAsia" w:ascii="宋体" w:hAnsi="宋体" w:eastAsia="宋体" w:cs="宋体"/>
          <w:sz w:val="24"/>
          <w:lang w:val="en-US" w:eastAsia="zh-CN"/>
        </w:rPr>
        <w:t>，能够在政府机构、新闻媒体、文化产业等行业工作的高级复合型、创新型</w:t>
      </w:r>
      <w:r>
        <w:rPr>
          <w:rFonts w:hint="eastAsia" w:ascii="宋体" w:hAnsi="宋体" w:eastAsia="宋体" w:cs="宋体"/>
          <w:sz w:val="24"/>
          <w:lang w:val="en-US" w:eastAsia="zh-Hans"/>
        </w:rPr>
        <w:t>全媒体</w:t>
      </w:r>
      <w:r>
        <w:rPr>
          <w:rFonts w:hint="eastAsia" w:ascii="宋体" w:hAnsi="宋体" w:eastAsia="宋体" w:cs="宋体"/>
          <w:sz w:val="24"/>
          <w:lang w:val="en-US" w:eastAsia="zh-CN"/>
        </w:rPr>
        <w:t>人才。</w:t>
      </w:r>
    </w:p>
    <w:p w14:paraId="5A56C59E">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播音与主持艺术专业以习近平新时代中国特色社会主义思想为指引，以戏剧与影视学和新闻传播学知识与能力为基础，结合新媒体、新技术、新文科的发展，培养坚持马克思主义新闻观与文艺观，具有坚定的政治立场、坚实的专业能力、优秀的团队协作能力、宽广的国际视野和强烈的社会责任感的，能够胜任广播、电视、网络及相关部门的新闻播音、节目主持、影视宣传策划以及播音主持艺术专业教育工作的语言传播艺术专业人才。</w:t>
      </w:r>
    </w:p>
    <w:p w14:paraId="4B070A50">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color w:val="000000"/>
          <w:kern w:val="0"/>
          <w:sz w:val="28"/>
          <w:szCs w:val="28"/>
          <w:lang w:val="en-US" w:eastAsia="zh-CN" w:bidi="ar"/>
        </w:rPr>
      </w:pPr>
      <w:bookmarkStart w:id="89" w:name="_Toc11434"/>
      <w:r>
        <w:rPr>
          <w:rFonts w:hint="eastAsia" w:ascii="仿宋" w:hAnsi="仿宋" w:eastAsia="仿宋" w:cs="仿宋"/>
          <w:b/>
          <w:color w:val="000000"/>
          <w:kern w:val="0"/>
          <w:sz w:val="28"/>
          <w:szCs w:val="28"/>
          <w:lang w:val="en-US" w:eastAsia="zh-CN" w:bidi="ar"/>
        </w:rPr>
        <w:t>2.1.2 坚持产出导向，优化培养方案</w:t>
      </w:r>
      <w:bookmarkEnd w:id="89"/>
      <w:r>
        <w:rPr>
          <w:rFonts w:hint="eastAsia" w:ascii="仿宋" w:hAnsi="仿宋" w:eastAsia="仿宋" w:cs="仿宋"/>
          <w:b/>
          <w:color w:val="000000"/>
          <w:kern w:val="0"/>
          <w:sz w:val="28"/>
          <w:szCs w:val="28"/>
          <w:lang w:val="en-US" w:eastAsia="zh-CN" w:bidi="ar"/>
        </w:rPr>
        <w:t xml:space="preserve"> </w:t>
      </w:r>
    </w:p>
    <w:p w14:paraId="7BEA8CA8">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sz w:val="24"/>
          <w:lang w:val="en-US" w:eastAsia="zh-CN"/>
        </w:rPr>
      </w:pPr>
      <w:r>
        <w:rPr>
          <w:rFonts w:hint="eastAsia" w:ascii="宋体" w:hAnsi="宋体" w:eastAsia="楷体" w:cs="宋体"/>
          <w:sz w:val="24"/>
          <w:lang w:val="en-US" w:eastAsia="zh-CN"/>
        </w:rPr>
        <w:t>（1）对照专业国家标准，规范培养方案。</w:t>
      </w:r>
      <w:r>
        <w:rPr>
          <w:rFonts w:hint="eastAsia" w:ascii="宋体" w:hAnsi="宋体" w:eastAsia="宋体" w:cs="宋体"/>
          <w:sz w:val="24"/>
          <w:lang w:val="en-US" w:eastAsia="zh-CN"/>
        </w:rPr>
        <w:t>学院</w:t>
      </w:r>
      <w:r>
        <w:rPr>
          <w:rFonts w:hint="eastAsia" w:ascii="宋体" w:hAnsi="宋体" w:cs="宋体"/>
          <w:sz w:val="24"/>
          <w:lang w:val="en-US" w:eastAsia="zh-CN"/>
        </w:rPr>
        <w:t>严格按照教育部标准要求</w:t>
      </w:r>
      <w:r>
        <w:rPr>
          <w:rFonts w:hint="eastAsia" w:ascii="宋体" w:hAnsi="宋体" w:eastAsia="宋体" w:cs="宋体"/>
          <w:sz w:val="24"/>
          <w:lang w:val="en-US" w:eastAsia="zh-CN"/>
        </w:rPr>
        <w:t>修订</w:t>
      </w:r>
      <w:r>
        <w:rPr>
          <w:rFonts w:hint="eastAsia" w:ascii="宋体" w:hAnsi="宋体" w:cs="宋体"/>
          <w:sz w:val="24"/>
          <w:lang w:val="en-US" w:eastAsia="zh-CN"/>
        </w:rPr>
        <w:t>人才培养方案，方案修订有据可依</w:t>
      </w:r>
      <w:r>
        <w:rPr>
          <w:rFonts w:hint="eastAsia" w:ascii="宋体" w:hAnsi="宋体" w:eastAsia="宋体" w:cs="宋体"/>
          <w:sz w:val="24"/>
          <w:lang w:val="en-US" w:eastAsia="zh-CN"/>
        </w:rPr>
        <w:t>。</w:t>
      </w:r>
    </w:p>
    <w:p w14:paraId="5D3253E2">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sz w:val="24"/>
          <w:lang w:val="en-US" w:eastAsia="zh-CN"/>
        </w:rPr>
      </w:pPr>
      <w:r>
        <w:rPr>
          <w:rFonts w:hint="eastAsia" w:ascii="宋体" w:hAnsi="宋体" w:eastAsia="楷体" w:cs="宋体"/>
          <w:sz w:val="24"/>
          <w:lang w:val="en-US" w:eastAsia="zh-CN"/>
        </w:rPr>
        <w:t>（2）针对用人单位需求，加强学生专业能力培养。</w:t>
      </w:r>
      <w:r>
        <w:rPr>
          <w:rFonts w:hint="eastAsia" w:ascii="宋体" w:hAnsi="宋体" w:eastAsia="宋体" w:cs="宋体"/>
          <w:sz w:val="24"/>
          <w:lang w:val="en-US" w:eastAsia="zh-CN"/>
        </w:rPr>
        <w:t>学院先后组织</w:t>
      </w:r>
      <w:r>
        <w:rPr>
          <w:rFonts w:hint="eastAsia" w:ascii="宋体" w:hAnsi="宋体" w:cs="宋体"/>
          <w:sz w:val="24"/>
          <w:lang w:val="en-US" w:eastAsia="zh-CN"/>
        </w:rPr>
        <w:t>学院领导</w:t>
      </w:r>
      <w:r>
        <w:rPr>
          <w:rFonts w:hint="eastAsia" w:ascii="宋体" w:hAnsi="宋体" w:eastAsia="宋体" w:cs="宋体"/>
          <w:sz w:val="24"/>
          <w:lang w:val="en-US" w:eastAsia="zh-CN"/>
        </w:rPr>
        <w:t>教师代表赴东北师范大学、</w:t>
      </w:r>
      <w:r>
        <w:rPr>
          <w:rFonts w:hint="eastAsia" w:ascii="宋体" w:hAnsi="宋体" w:cs="宋体"/>
          <w:sz w:val="24"/>
          <w:lang w:val="en-US" w:eastAsia="zh-CN"/>
        </w:rPr>
        <w:t>暨南大学</w:t>
      </w:r>
      <w:r>
        <w:rPr>
          <w:rFonts w:hint="eastAsia" w:ascii="宋体" w:hAnsi="宋体" w:eastAsia="宋体" w:cs="宋体"/>
          <w:sz w:val="24"/>
          <w:lang w:val="en-US" w:eastAsia="zh-CN"/>
        </w:rPr>
        <w:t>等</w:t>
      </w:r>
      <w:r>
        <w:rPr>
          <w:rFonts w:hint="eastAsia" w:ascii="宋体" w:hAnsi="宋体" w:cs="宋体"/>
          <w:sz w:val="24"/>
          <w:lang w:val="en-US" w:eastAsia="zh-CN"/>
        </w:rPr>
        <w:t>六所</w:t>
      </w:r>
      <w:r>
        <w:rPr>
          <w:rFonts w:hint="eastAsia" w:ascii="宋体" w:hAnsi="宋体" w:eastAsia="宋体" w:cs="宋体"/>
          <w:sz w:val="24"/>
          <w:lang w:val="en-US" w:eastAsia="zh-CN"/>
        </w:rPr>
        <w:t>兄弟院校</w:t>
      </w:r>
      <w:r>
        <w:rPr>
          <w:rFonts w:hint="eastAsia" w:ascii="宋体" w:hAnsi="宋体" w:cs="宋体"/>
          <w:sz w:val="24"/>
          <w:lang w:val="en-US" w:eastAsia="zh-CN"/>
        </w:rPr>
        <w:t>进行学习</w:t>
      </w:r>
      <w:r>
        <w:rPr>
          <w:rFonts w:hint="eastAsia" w:ascii="宋体" w:hAnsi="宋体" w:eastAsia="宋体" w:cs="宋体"/>
          <w:sz w:val="24"/>
          <w:lang w:val="en-US" w:eastAsia="zh-CN"/>
        </w:rPr>
        <w:t>交流。同时，组织</w:t>
      </w:r>
      <w:r>
        <w:rPr>
          <w:rFonts w:hint="eastAsia" w:ascii="宋体" w:hAnsi="宋体" w:cs="宋体"/>
          <w:sz w:val="24"/>
          <w:lang w:val="en-US" w:eastAsia="zh-CN"/>
        </w:rPr>
        <w:t>了对</w:t>
      </w:r>
      <w:r>
        <w:rPr>
          <w:rFonts w:hint="eastAsia" w:ascii="宋体" w:hAnsi="宋体" w:eastAsia="宋体" w:cs="宋体"/>
          <w:sz w:val="24"/>
          <w:lang w:val="en-US" w:eastAsia="zh-CN"/>
        </w:rPr>
        <w:t>行业主管部门、用人单位、毕业生代表、在校生代表、家长进行调研座谈，征求</w:t>
      </w:r>
      <w:r>
        <w:rPr>
          <w:rFonts w:hint="eastAsia" w:ascii="宋体" w:hAnsi="宋体" w:cs="宋体"/>
          <w:sz w:val="24"/>
          <w:lang w:val="en-US" w:eastAsia="zh-CN"/>
        </w:rPr>
        <w:t>相关</w:t>
      </w:r>
      <w:r>
        <w:rPr>
          <w:rFonts w:hint="eastAsia" w:ascii="宋体" w:hAnsi="宋体" w:eastAsia="宋体" w:cs="宋体"/>
          <w:sz w:val="24"/>
          <w:lang w:val="en-US" w:eastAsia="zh-CN"/>
        </w:rPr>
        <w:t>意见。</w:t>
      </w:r>
      <w:r>
        <w:rPr>
          <w:rFonts w:hint="eastAsia" w:ascii="宋体" w:hAnsi="宋体" w:cs="宋体"/>
          <w:sz w:val="24"/>
          <w:lang w:val="en-US" w:eastAsia="zh-CN"/>
        </w:rPr>
        <w:t>以此为基础，</w:t>
      </w:r>
      <w:r>
        <w:rPr>
          <w:rFonts w:hint="eastAsia" w:ascii="宋体" w:hAnsi="宋体" w:eastAsia="宋体" w:cs="宋体"/>
          <w:sz w:val="24"/>
          <w:lang w:val="en-US" w:eastAsia="zh-CN"/>
        </w:rPr>
        <w:t>从学院需求出发，</w:t>
      </w:r>
      <w:r>
        <w:rPr>
          <w:rFonts w:hint="eastAsia" w:ascii="宋体" w:hAnsi="宋体" w:cs="宋体"/>
          <w:sz w:val="24"/>
          <w:lang w:val="en-US" w:eastAsia="zh-CN"/>
        </w:rPr>
        <w:t>持续</w:t>
      </w:r>
      <w:r>
        <w:rPr>
          <w:rFonts w:hint="eastAsia" w:ascii="宋体" w:hAnsi="宋体" w:eastAsia="宋体" w:cs="宋体"/>
          <w:sz w:val="24"/>
          <w:lang w:val="en-US" w:eastAsia="zh-CN"/>
        </w:rPr>
        <w:t>完善培养</w:t>
      </w:r>
      <w:r>
        <w:rPr>
          <w:rFonts w:hint="eastAsia" w:ascii="宋体" w:hAnsi="宋体" w:cs="宋体"/>
          <w:sz w:val="24"/>
          <w:lang w:val="en-US" w:eastAsia="zh-CN"/>
        </w:rPr>
        <w:t>方案</w:t>
      </w:r>
      <w:r>
        <w:rPr>
          <w:rFonts w:hint="eastAsia" w:ascii="宋体" w:hAnsi="宋体" w:eastAsia="宋体" w:cs="宋体"/>
          <w:sz w:val="24"/>
          <w:lang w:val="en-US" w:eastAsia="zh-CN"/>
        </w:rPr>
        <w:t xml:space="preserve">。 </w:t>
      </w:r>
    </w:p>
    <w:p w14:paraId="25A982F3">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sz w:val="24"/>
          <w:lang w:val="en-US" w:eastAsia="zh-CN"/>
        </w:rPr>
      </w:pPr>
      <w:r>
        <w:rPr>
          <w:rFonts w:hint="eastAsia" w:ascii="宋体" w:hAnsi="宋体" w:eastAsia="楷体" w:cs="宋体"/>
          <w:sz w:val="24"/>
          <w:lang w:val="en-US" w:eastAsia="zh-CN"/>
        </w:rPr>
        <w:t>（3）融入产出导向理念，设置目标导向的课程体系。</w:t>
      </w:r>
      <w:r>
        <w:rPr>
          <w:rFonts w:hint="eastAsia" w:ascii="宋体" w:hAnsi="宋体" w:cs="宋体"/>
          <w:sz w:val="24"/>
          <w:lang w:val="en-US" w:eastAsia="zh-CN"/>
        </w:rPr>
        <w:t>按照学校要求</w:t>
      </w:r>
      <w:r>
        <w:rPr>
          <w:rFonts w:hint="eastAsia" w:ascii="宋体" w:hAnsi="宋体" w:eastAsia="宋体" w:cs="宋体"/>
          <w:sz w:val="24"/>
          <w:lang w:val="en-US" w:eastAsia="zh-CN"/>
        </w:rPr>
        <w:t>，</w:t>
      </w:r>
      <w:r>
        <w:rPr>
          <w:rFonts w:hint="eastAsia" w:ascii="宋体" w:hAnsi="宋体" w:cs="宋体"/>
          <w:sz w:val="24"/>
          <w:lang w:val="en-US" w:eastAsia="zh-CN"/>
        </w:rPr>
        <w:t>培养方案</w:t>
      </w:r>
      <w:r>
        <w:rPr>
          <w:rFonts w:hint="eastAsia" w:ascii="宋体" w:hAnsi="宋体" w:eastAsia="宋体" w:cs="宋体"/>
          <w:sz w:val="24"/>
          <w:lang w:val="en-US" w:eastAsia="zh-CN"/>
        </w:rPr>
        <w:t>建立</w:t>
      </w:r>
      <w:r>
        <w:rPr>
          <w:rFonts w:hint="eastAsia" w:ascii="宋体" w:hAnsi="宋体" w:cs="宋体"/>
          <w:sz w:val="24"/>
          <w:lang w:val="en-US" w:eastAsia="zh-CN"/>
        </w:rPr>
        <w:t>了</w:t>
      </w:r>
      <w:r>
        <w:rPr>
          <w:rFonts w:hint="eastAsia" w:ascii="宋体" w:hAnsi="宋体" w:eastAsia="宋体" w:cs="宋体"/>
          <w:sz w:val="24"/>
          <w:lang w:val="en-US" w:eastAsia="zh-CN"/>
        </w:rPr>
        <w:t>课程体系支撑毕业要求关系矩阵，明确</w:t>
      </w:r>
      <w:r>
        <w:rPr>
          <w:rFonts w:hint="eastAsia" w:ascii="宋体" w:hAnsi="宋体" w:cs="宋体"/>
          <w:sz w:val="24"/>
          <w:lang w:val="en-US" w:eastAsia="zh-CN"/>
        </w:rPr>
        <w:t>了</w:t>
      </w:r>
      <w:r>
        <w:rPr>
          <w:rFonts w:hint="eastAsia" w:ascii="宋体" w:hAnsi="宋体" w:eastAsia="宋体" w:cs="宋体"/>
          <w:sz w:val="24"/>
          <w:lang w:val="en-US" w:eastAsia="zh-CN"/>
        </w:rPr>
        <w:t>支撑维度水平，确保三者一致性和支撑性</w:t>
      </w:r>
      <w:r>
        <w:rPr>
          <w:rFonts w:hint="eastAsia" w:ascii="宋体" w:hAnsi="宋体" w:cs="宋体"/>
          <w:sz w:val="24"/>
          <w:lang w:val="en-US" w:eastAsia="zh-CN"/>
        </w:rPr>
        <w:t>，</w:t>
      </w:r>
      <w:r>
        <w:rPr>
          <w:rFonts w:hint="eastAsia" w:ascii="宋体" w:hAnsi="宋体" w:eastAsia="宋体" w:cs="宋体"/>
          <w:sz w:val="24"/>
          <w:lang w:val="en-US" w:eastAsia="zh-CN"/>
        </w:rPr>
        <w:t>以学生学习效果为评价依据，体现产出导向理念</w:t>
      </w:r>
      <w:r>
        <w:rPr>
          <w:rFonts w:hint="eastAsia" w:ascii="宋体" w:hAnsi="宋体" w:cs="宋体"/>
          <w:sz w:val="24"/>
          <w:lang w:val="en-US" w:eastAsia="zh-CN"/>
        </w:rPr>
        <w:t>，</w:t>
      </w:r>
      <w:r>
        <w:rPr>
          <w:rFonts w:hint="eastAsia" w:ascii="宋体" w:hAnsi="宋体" w:eastAsia="宋体" w:cs="宋体"/>
          <w:sz w:val="24"/>
          <w:lang w:val="en-US" w:eastAsia="zh-CN"/>
        </w:rPr>
        <w:t>从2023级开始进行</w:t>
      </w:r>
      <w:bookmarkStart w:id="90" w:name="_Hlk3925804"/>
      <w:r>
        <w:rPr>
          <w:rFonts w:hint="eastAsia" w:ascii="宋体" w:hAnsi="宋体" w:eastAsia="宋体" w:cs="宋体"/>
          <w:sz w:val="24"/>
          <w:lang w:val="en-US" w:eastAsia="zh-CN"/>
        </w:rPr>
        <w:t>课程目标达成度分析及持续改进报告</w:t>
      </w:r>
      <w:bookmarkEnd w:id="90"/>
      <w:r>
        <w:rPr>
          <w:rFonts w:hint="eastAsia" w:ascii="宋体" w:hAnsi="宋体" w:eastAsia="宋体" w:cs="宋体"/>
          <w:sz w:val="24"/>
          <w:lang w:val="en-US" w:eastAsia="zh-CN"/>
        </w:rPr>
        <w:t>，确保学生学习达到课程目标要求。</w:t>
      </w:r>
    </w:p>
    <w:p w14:paraId="5B80CD29">
      <w:pPr>
        <w:keepNext w:val="0"/>
        <w:keepLines w:val="0"/>
        <w:pageBreakBefore w:val="0"/>
        <w:widowControl/>
        <w:suppressLineNumbers w:val="0"/>
        <w:kinsoku/>
        <w:wordWrap/>
        <w:overflowPunct/>
        <w:topLinePunct w:val="0"/>
        <w:autoSpaceDE/>
        <w:autoSpaceDN/>
        <w:bidi w:val="0"/>
        <w:adjustRightInd/>
        <w:snapToGrid/>
        <w:spacing w:line="520" w:lineRule="exact"/>
        <w:ind w:firstLine="562" w:firstLineChars="200"/>
        <w:jc w:val="left"/>
        <w:textAlignment w:val="auto"/>
        <w:rPr>
          <w:rFonts w:hint="eastAsia" w:ascii="仿宋" w:hAnsi="仿宋" w:eastAsia="仿宋" w:cs="仿宋"/>
          <w:b/>
          <w:color w:val="000000"/>
          <w:kern w:val="0"/>
          <w:sz w:val="28"/>
          <w:szCs w:val="28"/>
          <w:lang w:val="en-US" w:eastAsia="zh-CN" w:bidi="ar"/>
        </w:rPr>
      </w:pPr>
      <w:r>
        <w:rPr>
          <w:rFonts w:hint="eastAsia" w:ascii="仿宋" w:hAnsi="仿宋" w:eastAsia="仿宋" w:cs="仿宋"/>
          <w:b/>
          <w:color w:val="000000"/>
          <w:kern w:val="0"/>
          <w:sz w:val="28"/>
          <w:szCs w:val="28"/>
          <w:lang w:val="en-US" w:eastAsia="zh-CN" w:bidi="ar"/>
        </w:rPr>
        <w:t>2.1.3 夯实专业基础，促进科教融合</w:t>
      </w:r>
      <w:r>
        <w:rPr>
          <w:rFonts w:ascii="浠垮畫" w:hAnsi="浠垮畫" w:eastAsia="浠垮畫" w:cs="浠垮畫"/>
          <w:b/>
          <w:bCs/>
          <w:color w:val="000000"/>
          <w:kern w:val="0"/>
          <w:sz w:val="31"/>
          <w:szCs w:val="31"/>
          <w:lang w:val="en-US" w:eastAsia="zh-CN" w:bidi="ar"/>
        </w:rPr>
        <w:t xml:space="preserve"> </w:t>
      </w:r>
    </w:p>
    <w:p w14:paraId="45DA802E">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学院重视实践教学，通过丰富的实验实训内容和教学环节，切实提升学生的应用能力和综合素质。各专业培养方案均注重理论与实践相结合，突出</w:t>
      </w:r>
      <w:r>
        <w:rPr>
          <w:rFonts w:hint="eastAsia" w:ascii="宋体" w:hAnsi="宋体" w:cs="宋体"/>
          <w:sz w:val="24"/>
          <w:lang w:val="en-US" w:eastAsia="zh-CN"/>
        </w:rPr>
        <w:t>了</w:t>
      </w:r>
      <w:r>
        <w:rPr>
          <w:rFonts w:hint="eastAsia" w:ascii="宋体" w:hAnsi="宋体" w:eastAsia="宋体" w:cs="宋体"/>
          <w:sz w:val="24"/>
          <w:lang w:val="en-US" w:eastAsia="zh-CN"/>
        </w:rPr>
        <w:t>实践教学的基础性和应用性。</w:t>
      </w:r>
    </w:p>
    <w:p w14:paraId="3468F14C">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sz w:val="24"/>
          <w:lang w:val="en-US" w:eastAsia="zh-CN"/>
        </w:rPr>
      </w:pPr>
      <w:r>
        <w:rPr>
          <w:rFonts w:hint="eastAsia" w:ascii="宋体" w:hAnsi="宋体" w:eastAsia="楷体" w:cs="宋体"/>
          <w:sz w:val="24"/>
          <w:lang w:val="en-US" w:eastAsia="zh-CN"/>
        </w:rPr>
        <w:t>（1）夯实学科理论基础。</w:t>
      </w:r>
      <w:r>
        <w:rPr>
          <w:rFonts w:hint="eastAsia" w:ascii="宋体" w:hAnsi="宋体" w:eastAsia="宋体" w:cs="宋体"/>
          <w:sz w:val="24"/>
          <w:lang w:val="en-US" w:eastAsia="zh-CN"/>
        </w:rPr>
        <w:t>学院构建</w:t>
      </w:r>
      <w:r>
        <w:rPr>
          <w:rFonts w:hint="eastAsia" w:ascii="宋体" w:hAnsi="宋体" w:cs="宋体"/>
          <w:sz w:val="24"/>
          <w:lang w:val="en-US" w:eastAsia="zh-CN"/>
        </w:rPr>
        <w:t>了</w:t>
      </w:r>
      <w:r>
        <w:rPr>
          <w:rFonts w:hint="eastAsia" w:ascii="宋体" w:hAnsi="宋体" w:eastAsia="宋体" w:cs="宋体"/>
          <w:sz w:val="24"/>
          <w:lang w:val="en-US" w:eastAsia="zh-CN"/>
        </w:rPr>
        <w:t>学校平台通识教育课程</w:t>
      </w:r>
      <w:r>
        <w:rPr>
          <w:rFonts w:hint="eastAsia" w:ascii="宋体" w:hAnsi="宋体" w:cs="宋体"/>
          <w:sz w:val="24"/>
          <w:lang w:val="en-US" w:eastAsia="zh-CN"/>
        </w:rPr>
        <w:t>——</w:t>
      </w:r>
      <w:r>
        <w:rPr>
          <w:rFonts w:hint="eastAsia" w:ascii="宋体" w:hAnsi="宋体" w:eastAsia="宋体" w:cs="宋体"/>
          <w:sz w:val="24"/>
          <w:lang w:val="en-US" w:eastAsia="zh-CN"/>
        </w:rPr>
        <w:t>学院平台课程</w:t>
      </w:r>
      <w:r>
        <w:rPr>
          <w:rFonts w:hint="eastAsia" w:ascii="宋体" w:hAnsi="宋体" w:cs="宋体"/>
          <w:sz w:val="24"/>
          <w:lang w:val="en-US" w:eastAsia="zh-CN"/>
        </w:rPr>
        <w:t>——</w:t>
      </w:r>
      <w:r>
        <w:rPr>
          <w:rFonts w:hint="eastAsia" w:ascii="宋体" w:hAnsi="宋体" w:eastAsia="宋体" w:cs="宋体"/>
          <w:sz w:val="24"/>
          <w:lang w:val="en-US" w:eastAsia="zh-CN"/>
        </w:rPr>
        <w:t>专业必修课程</w:t>
      </w:r>
      <w:r>
        <w:rPr>
          <w:rFonts w:hint="eastAsia" w:ascii="宋体" w:hAnsi="宋体" w:cs="宋体"/>
          <w:sz w:val="24"/>
          <w:lang w:val="en-US" w:eastAsia="zh-CN"/>
        </w:rPr>
        <w:t>——</w:t>
      </w:r>
      <w:r>
        <w:rPr>
          <w:rFonts w:hint="eastAsia" w:ascii="宋体" w:hAnsi="宋体" w:eastAsia="宋体" w:cs="宋体"/>
          <w:sz w:val="24"/>
          <w:lang w:val="en-US" w:eastAsia="zh-CN"/>
        </w:rPr>
        <w:t>专业选修课程</w:t>
      </w:r>
      <w:r>
        <w:rPr>
          <w:rFonts w:hint="eastAsia" w:ascii="宋体" w:hAnsi="宋体" w:cs="宋体"/>
          <w:sz w:val="24"/>
          <w:lang w:val="en-US" w:eastAsia="zh-CN"/>
        </w:rPr>
        <w:t>——</w:t>
      </w:r>
      <w:r>
        <w:rPr>
          <w:rFonts w:hint="eastAsia" w:ascii="宋体" w:hAnsi="宋体" w:eastAsia="宋体" w:cs="宋体"/>
          <w:sz w:val="24"/>
          <w:lang w:val="en-US" w:eastAsia="zh-CN"/>
        </w:rPr>
        <w:t>学院平台专业素质拓展与实践创新模块教学的多平台课程体系，开设</w:t>
      </w:r>
      <w:r>
        <w:rPr>
          <w:rFonts w:hint="eastAsia" w:ascii="宋体" w:hAnsi="宋体" w:cs="宋体"/>
          <w:sz w:val="24"/>
          <w:lang w:val="en-US" w:eastAsia="zh-CN"/>
        </w:rPr>
        <w:t>10门</w:t>
      </w:r>
      <w:r>
        <w:rPr>
          <w:rFonts w:hint="eastAsia" w:ascii="宋体" w:hAnsi="宋体" w:eastAsia="宋体" w:cs="宋体"/>
          <w:sz w:val="24"/>
          <w:lang w:val="en-US" w:eastAsia="zh-CN"/>
        </w:rPr>
        <w:t>学院平台课，强化学生理论基础和综合素质。</w:t>
      </w:r>
    </w:p>
    <w:p w14:paraId="09103D67">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sz w:val="24"/>
          <w:lang w:val="en-US" w:eastAsia="zh-CN"/>
        </w:rPr>
      </w:pPr>
      <w:r>
        <w:rPr>
          <w:rFonts w:hint="eastAsia" w:ascii="宋体" w:hAnsi="宋体" w:eastAsia="楷体" w:cs="宋体"/>
          <w:sz w:val="24"/>
          <w:lang w:val="en-US" w:eastAsia="zh-CN"/>
        </w:rPr>
        <w:t>（2）强化实践教学。</w:t>
      </w:r>
      <w:r>
        <w:rPr>
          <w:rFonts w:hint="eastAsia" w:ascii="宋体" w:hAnsi="宋体" w:eastAsia="宋体" w:cs="宋体"/>
          <w:sz w:val="24"/>
          <w:lang w:val="en-US" w:eastAsia="zh-CN"/>
        </w:rPr>
        <w:t>落实各专业实践教学学分占比要求，根据专业不同，设置实践教学</w:t>
      </w:r>
      <w:r>
        <w:rPr>
          <w:rFonts w:hint="eastAsia" w:ascii="宋体" w:hAnsi="宋体" w:cs="宋体"/>
          <w:sz w:val="24"/>
          <w:lang w:val="en-US" w:eastAsia="zh-CN"/>
        </w:rPr>
        <w:t>和</w:t>
      </w:r>
      <w:r>
        <w:rPr>
          <w:rFonts w:hint="eastAsia" w:ascii="宋体" w:hAnsi="宋体" w:eastAsia="宋体" w:cs="宋体"/>
          <w:sz w:val="24"/>
          <w:lang w:val="en-US" w:eastAsia="zh-CN"/>
        </w:rPr>
        <w:t>平台专业素质拓展与实践创新教学在人才培养过程中的不同比重：广播电视编导专业实践教学共40学分</w:t>
      </w:r>
      <w:r>
        <w:rPr>
          <w:rFonts w:hint="eastAsia" w:ascii="宋体" w:hAnsi="宋体" w:cs="宋体"/>
          <w:sz w:val="24"/>
          <w:lang w:val="en-US" w:eastAsia="zh-CN"/>
        </w:rPr>
        <w:t>，占比29.8%</w:t>
      </w:r>
      <w:r>
        <w:rPr>
          <w:rFonts w:hint="eastAsia" w:ascii="宋体" w:hAnsi="宋体" w:eastAsia="宋体" w:cs="宋体"/>
          <w:sz w:val="24"/>
          <w:lang w:val="en-US" w:eastAsia="zh-CN"/>
        </w:rPr>
        <w:t>；新闻学专业实践教学共34.5学分</w:t>
      </w:r>
      <w:r>
        <w:rPr>
          <w:rFonts w:hint="eastAsia" w:ascii="宋体" w:hAnsi="宋体" w:cs="宋体"/>
          <w:sz w:val="24"/>
          <w:lang w:val="en-US" w:eastAsia="zh-CN"/>
        </w:rPr>
        <w:t>，占比26%</w:t>
      </w:r>
      <w:r>
        <w:rPr>
          <w:rFonts w:hint="eastAsia" w:ascii="宋体" w:hAnsi="宋体" w:eastAsia="宋体" w:cs="宋体"/>
          <w:sz w:val="24"/>
          <w:lang w:val="en-US" w:eastAsia="zh-CN"/>
        </w:rPr>
        <w:t>；播音与主持艺术专业实践教学共53.5学分</w:t>
      </w:r>
      <w:r>
        <w:rPr>
          <w:rFonts w:hint="eastAsia" w:ascii="宋体" w:hAnsi="宋体" w:cs="宋体"/>
          <w:sz w:val="24"/>
          <w:lang w:val="en-US" w:eastAsia="zh-CN"/>
        </w:rPr>
        <w:t>，占比39.4%</w:t>
      </w:r>
      <w:r>
        <w:rPr>
          <w:rFonts w:hint="eastAsia" w:ascii="宋体" w:hAnsi="宋体" w:eastAsia="宋体" w:cs="宋体"/>
          <w:sz w:val="24"/>
          <w:lang w:val="en-US" w:eastAsia="zh-CN"/>
        </w:rPr>
        <w:t>。</w:t>
      </w:r>
    </w:p>
    <w:p w14:paraId="54846B25">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sz w:val="24"/>
          <w:lang w:val="en-US" w:eastAsia="zh-CN"/>
        </w:rPr>
      </w:pPr>
      <w:r>
        <w:rPr>
          <w:rFonts w:hint="eastAsia" w:ascii="宋体" w:hAnsi="宋体" w:cs="宋体"/>
          <w:sz w:val="24"/>
          <w:lang w:val="en-US" w:eastAsia="zh-CN"/>
        </w:rPr>
        <w:t>学院平台课开设社会实践课程，有3门被评为省级一流课程。</w:t>
      </w:r>
    </w:p>
    <w:p w14:paraId="3DC11E6B">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sz w:val="24"/>
          <w:lang w:val="en-US" w:eastAsia="zh-CN"/>
        </w:rPr>
      </w:pPr>
      <w:r>
        <w:rPr>
          <w:rFonts w:hint="eastAsia" w:ascii="宋体" w:hAnsi="宋体" w:eastAsia="楷体" w:cs="宋体"/>
          <w:sz w:val="24"/>
          <w:lang w:val="en-US" w:eastAsia="zh-CN"/>
        </w:rPr>
        <w:t>（3）提倡“理实一体化”。</w:t>
      </w:r>
      <w:r>
        <w:rPr>
          <w:rFonts w:hint="eastAsia" w:ascii="宋体" w:hAnsi="宋体" w:eastAsia="宋体" w:cs="宋体"/>
          <w:sz w:val="24"/>
          <w:lang w:val="en-US" w:eastAsia="zh-CN"/>
        </w:rPr>
        <w:t>学院在</w:t>
      </w:r>
      <w:r>
        <w:rPr>
          <w:rFonts w:hint="eastAsia" w:ascii="宋体" w:hAnsi="宋体" w:cs="宋体"/>
          <w:sz w:val="24"/>
          <w:lang w:val="en-US" w:eastAsia="zh-CN"/>
        </w:rPr>
        <w:t>专业</w:t>
      </w:r>
      <w:r>
        <w:rPr>
          <w:rFonts w:hint="eastAsia" w:ascii="宋体" w:hAnsi="宋体" w:eastAsia="宋体" w:cs="宋体"/>
          <w:sz w:val="24"/>
          <w:lang w:val="en-US" w:eastAsia="zh-CN"/>
        </w:rPr>
        <w:t>课程教学中注重构建基础知识、实践应用、迁移创新的“能力链”，打破理论与实践环节的严格区分，使理论与实践相互穿插</w:t>
      </w:r>
      <w:r>
        <w:rPr>
          <w:rFonts w:hint="eastAsia" w:ascii="宋体" w:hAnsi="宋体" w:cs="宋体"/>
          <w:sz w:val="24"/>
          <w:lang w:val="en-US" w:eastAsia="zh-CN"/>
        </w:rPr>
        <w:t>、相互支撑。同时</w:t>
      </w:r>
      <w:r>
        <w:rPr>
          <w:rFonts w:hint="eastAsia" w:ascii="宋体" w:hAnsi="宋体" w:eastAsia="宋体" w:cs="宋体"/>
          <w:sz w:val="24"/>
          <w:lang w:val="en-US" w:eastAsia="zh-CN"/>
        </w:rPr>
        <w:t>，强化学生科研训练，</w:t>
      </w:r>
      <w:r>
        <w:rPr>
          <w:rFonts w:hint="eastAsia" w:ascii="宋体" w:hAnsi="宋体" w:cs="宋体"/>
          <w:sz w:val="24"/>
          <w:lang w:val="en-US" w:eastAsia="zh-CN"/>
        </w:rPr>
        <w:t>提高学生学术素养</w:t>
      </w:r>
      <w:r>
        <w:rPr>
          <w:rFonts w:hint="eastAsia" w:ascii="宋体" w:hAnsi="宋体" w:eastAsia="宋体" w:cs="宋体"/>
          <w:sz w:val="24"/>
          <w:lang w:val="en-US" w:eastAsia="zh-CN"/>
        </w:rPr>
        <w:t>。</w:t>
      </w:r>
    </w:p>
    <w:p w14:paraId="65F70CA5">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ascii="Times New Roman" w:hAnsi="Times New Roman"/>
        </w:rPr>
      </w:pPr>
      <w:r>
        <w:rPr>
          <w:rFonts w:hint="eastAsia" w:ascii="宋体" w:hAnsi="宋体" w:eastAsia="楷体" w:cs="宋体"/>
          <w:sz w:val="24"/>
          <w:lang w:val="en-US" w:eastAsia="zh-CN"/>
        </w:rPr>
        <w:t>（4）注重实践实用性。</w:t>
      </w:r>
      <w:r>
        <w:rPr>
          <w:rFonts w:hint="eastAsia" w:ascii="宋体" w:hAnsi="宋体" w:eastAsia="宋体" w:cs="宋体"/>
          <w:sz w:val="24"/>
          <w:lang w:val="en-US" w:eastAsia="zh-CN"/>
        </w:rPr>
        <w:t>培养方案坚持以产出导向开展实践活动充分挖掘学生潜力，利用专业课程课内实践项目、素质拓展与实践创新模块项目活动、</w:t>
      </w:r>
      <w:r>
        <w:rPr>
          <w:rFonts w:hint="eastAsia" w:ascii="宋体" w:hAnsi="宋体" w:cs="宋体"/>
          <w:sz w:val="24"/>
          <w:lang w:val="en-US" w:eastAsia="zh-CN"/>
        </w:rPr>
        <w:t>社会实践</w:t>
      </w:r>
      <w:r>
        <w:rPr>
          <w:rFonts w:hint="eastAsia" w:ascii="宋体" w:hAnsi="宋体" w:eastAsia="宋体" w:cs="宋体"/>
          <w:sz w:val="24"/>
          <w:lang w:val="en-US" w:eastAsia="zh-CN"/>
        </w:rPr>
        <w:t>、</w:t>
      </w:r>
      <w:r>
        <w:rPr>
          <w:rFonts w:hint="eastAsia" w:ascii="宋体" w:hAnsi="宋体" w:cs="宋体"/>
          <w:sz w:val="24"/>
          <w:lang w:val="en-US" w:eastAsia="zh-CN"/>
        </w:rPr>
        <w:t>专业</w:t>
      </w:r>
      <w:r>
        <w:rPr>
          <w:rFonts w:hint="eastAsia" w:ascii="宋体" w:hAnsi="宋体" w:eastAsia="宋体" w:cs="宋体"/>
          <w:sz w:val="24"/>
          <w:lang w:val="en-US" w:eastAsia="zh-CN"/>
        </w:rPr>
        <w:t>实习</w:t>
      </w:r>
      <w:r>
        <w:rPr>
          <w:rFonts w:hint="eastAsia" w:ascii="宋体" w:hAnsi="宋体" w:cs="宋体"/>
          <w:sz w:val="24"/>
          <w:lang w:val="en-US" w:eastAsia="zh-CN"/>
        </w:rPr>
        <w:t>、毕业作品</w:t>
      </w:r>
      <w:r>
        <w:rPr>
          <w:rFonts w:hint="eastAsia" w:ascii="宋体" w:hAnsi="宋体" w:eastAsia="宋体" w:cs="宋体"/>
          <w:sz w:val="24"/>
          <w:lang w:val="en-US" w:eastAsia="zh-CN"/>
        </w:rPr>
        <w:t>及</w:t>
      </w:r>
      <w:r>
        <w:rPr>
          <w:rFonts w:hint="eastAsia" w:ascii="宋体" w:hAnsi="宋体" w:cs="宋体"/>
          <w:sz w:val="24"/>
          <w:lang w:val="en-US" w:eastAsia="zh-CN"/>
        </w:rPr>
        <w:t>专业</w:t>
      </w:r>
      <w:r>
        <w:rPr>
          <w:rFonts w:hint="eastAsia" w:ascii="宋体" w:hAnsi="宋体" w:eastAsia="宋体" w:cs="宋体"/>
          <w:sz w:val="24"/>
          <w:lang w:val="en-US" w:eastAsia="zh-CN"/>
        </w:rPr>
        <w:t>竞赛</w:t>
      </w:r>
      <w:r>
        <w:rPr>
          <w:rFonts w:hint="eastAsia" w:ascii="宋体" w:hAnsi="宋体" w:cs="宋体"/>
          <w:sz w:val="24"/>
          <w:lang w:val="en-US" w:eastAsia="zh-CN"/>
        </w:rPr>
        <w:t>等</w:t>
      </w:r>
      <w:r>
        <w:rPr>
          <w:rFonts w:hint="eastAsia" w:ascii="宋体" w:hAnsi="宋体" w:eastAsia="宋体" w:cs="宋体"/>
          <w:sz w:val="24"/>
          <w:lang w:val="en-US" w:eastAsia="zh-CN"/>
        </w:rPr>
        <w:t>活动，</w:t>
      </w:r>
      <w:r>
        <w:rPr>
          <w:rFonts w:hint="eastAsia" w:ascii="宋体" w:hAnsi="宋体" w:cs="宋体"/>
          <w:sz w:val="24"/>
          <w:lang w:val="en-US" w:eastAsia="zh-CN"/>
        </w:rPr>
        <w:t>将</w:t>
      </w:r>
      <w:r>
        <w:rPr>
          <w:rFonts w:hint="eastAsia" w:ascii="宋体" w:hAnsi="宋体" w:eastAsia="宋体" w:cs="宋体"/>
          <w:sz w:val="24"/>
          <w:lang w:val="en-US" w:eastAsia="zh-CN"/>
        </w:rPr>
        <w:t>实践教学</w:t>
      </w:r>
      <w:r>
        <w:rPr>
          <w:rFonts w:hint="eastAsia" w:ascii="宋体" w:hAnsi="宋体" w:cs="宋体"/>
          <w:sz w:val="24"/>
          <w:lang w:val="en-US" w:eastAsia="zh-CN"/>
        </w:rPr>
        <w:t>落到实处</w:t>
      </w:r>
      <w:r>
        <w:rPr>
          <w:rFonts w:hint="eastAsia" w:ascii="宋体" w:hAnsi="宋体" w:eastAsia="宋体" w:cs="宋体"/>
          <w:sz w:val="24"/>
          <w:lang w:val="en-US" w:eastAsia="zh-CN"/>
        </w:rPr>
        <w:t>，着力培养学生知识综合运用能力和实践创新能力。</w:t>
      </w:r>
    </w:p>
    <w:p w14:paraId="09B9F587">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2"/>
        <w:rPr>
          <w:rFonts w:hint="eastAsia" w:ascii="仿宋" w:hAnsi="仿宋" w:eastAsia="仿宋" w:cs="仿宋"/>
          <w:b/>
          <w:color w:val="000000"/>
          <w:kern w:val="0"/>
          <w:sz w:val="28"/>
          <w:szCs w:val="28"/>
          <w:lang w:val="en-US" w:eastAsia="zh-CN" w:bidi="ar"/>
        </w:rPr>
      </w:pPr>
      <w:bookmarkStart w:id="91" w:name="_Toc2385"/>
      <w:bookmarkStart w:id="92" w:name="_Toc4748"/>
      <w:r>
        <w:rPr>
          <w:rFonts w:hint="eastAsia" w:ascii="仿宋" w:hAnsi="仿宋" w:eastAsia="仿宋" w:cs="仿宋"/>
          <w:b/>
          <w:color w:val="000000"/>
          <w:kern w:val="0"/>
          <w:sz w:val="28"/>
          <w:szCs w:val="28"/>
          <w:lang w:val="en-US" w:eastAsia="zh-CN" w:bidi="ar"/>
        </w:rPr>
        <w:t>2.2 专业建设</w:t>
      </w:r>
      <w:bookmarkEnd w:id="91"/>
      <w:bookmarkEnd w:id="92"/>
      <w:r>
        <w:rPr>
          <w:rFonts w:hint="eastAsia" w:ascii="仿宋" w:hAnsi="仿宋" w:eastAsia="仿宋" w:cs="仿宋"/>
          <w:b/>
          <w:color w:val="000000"/>
          <w:kern w:val="0"/>
          <w:sz w:val="28"/>
          <w:szCs w:val="28"/>
          <w:lang w:val="en-US" w:eastAsia="zh-CN" w:bidi="ar"/>
        </w:rPr>
        <w:t xml:space="preserve"> </w:t>
      </w:r>
    </w:p>
    <w:p w14:paraId="70D304C4">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color w:val="000000"/>
          <w:kern w:val="0"/>
          <w:sz w:val="28"/>
          <w:szCs w:val="28"/>
          <w:lang w:val="en-US" w:eastAsia="zh-CN" w:bidi="ar"/>
        </w:rPr>
      </w:pPr>
      <w:bookmarkStart w:id="93" w:name="_Toc13321"/>
      <w:r>
        <w:rPr>
          <w:rFonts w:hint="eastAsia" w:ascii="仿宋" w:hAnsi="仿宋" w:eastAsia="仿宋" w:cs="仿宋"/>
          <w:b/>
          <w:color w:val="000000"/>
          <w:kern w:val="0"/>
          <w:sz w:val="28"/>
          <w:szCs w:val="28"/>
          <w:lang w:val="en-US" w:eastAsia="zh-CN" w:bidi="ar"/>
        </w:rPr>
        <w:t>2.2.1 契合社会需要，优化专业结构</w:t>
      </w:r>
      <w:bookmarkEnd w:id="93"/>
      <w:r>
        <w:rPr>
          <w:rFonts w:hint="eastAsia" w:ascii="仿宋" w:hAnsi="仿宋" w:eastAsia="仿宋" w:cs="仿宋"/>
          <w:b/>
          <w:color w:val="000000"/>
          <w:kern w:val="0"/>
          <w:sz w:val="28"/>
          <w:szCs w:val="28"/>
          <w:lang w:val="en-US" w:eastAsia="zh-CN" w:bidi="ar"/>
        </w:rPr>
        <w:t xml:space="preserve"> </w:t>
      </w:r>
    </w:p>
    <w:p w14:paraId="35734A4C">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学院紧盯国家战略</w:t>
      </w:r>
      <w:r>
        <w:rPr>
          <w:rFonts w:hint="eastAsia" w:ascii="宋体" w:hAnsi="宋体" w:cs="宋体"/>
          <w:sz w:val="24"/>
          <w:highlight w:val="none"/>
          <w:lang w:val="en-US" w:eastAsia="zh-CN"/>
        </w:rPr>
        <w:t>和</w:t>
      </w:r>
      <w:r>
        <w:rPr>
          <w:rFonts w:hint="eastAsia" w:ascii="宋体" w:hAnsi="宋体" w:eastAsia="宋体" w:cs="宋体"/>
          <w:sz w:val="24"/>
          <w:highlight w:val="none"/>
          <w:lang w:val="en-US" w:eastAsia="zh-CN"/>
        </w:rPr>
        <w:t>经济</w:t>
      </w:r>
      <w:r>
        <w:rPr>
          <w:rFonts w:hint="eastAsia" w:ascii="宋体" w:hAnsi="宋体" w:cs="宋体"/>
          <w:sz w:val="24"/>
          <w:highlight w:val="none"/>
          <w:lang w:val="en-US" w:eastAsia="zh-CN"/>
        </w:rPr>
        <w:t>社会</w:t>
      </w:r>
      <w:r>
        <w:rPr>
          <w:rFonts w:hint="eastAsia" w:ascii="宋体" w:hAnsi="宋体" w:eastAsia="宋体" w:cs="宋体"/>
          <w:sz w:val="24"/>
          <w:highlight w:val="none"/>
          <w:lang w:val="en-US" w:eastAsia="zh-CN"/>
        </w:rPr>
        <w:t>发展</w:t>
      </w:r>
      <w:r>
        <w:rPr>
          <w:rFonts w:hint="eastAsia" w:ascii="宋体" w:hAnsi="宋体" w:cs="宋体"/>
          <w:sz w:val="24"/>
          <w:highlight w:val="none"/>
          <w:lang w:val="en-US" w:eastAsia="zh-CN"/>
        </w:rPr>
        <w:t>带来的</w:t>
      </w:r>
      <w:r>
        <w:rPr>
          <w:rFonts w:hint="eastAsia" w:ascii="宋体" w:hAnsi="宋体" w:eastAsia="宋体" w:cs="宋体"/>
          <w:sz w:val="24"/>
          <w:highlight w:val="none"/>
          <w:lang w:val="en-US" w:eastAsia="zh-CN"/>
        </w:rPr>
        <w:t>人才培养新需求，培养适应文化产业和传媒行业发展需求</w:t>
      </w:r>
      <w:r>
        <w:rPr>
          <w:rFonts w:hint="eastAsia" w:ascii="宋体" w:hAnsi="宋体" w:cs="宋体"/>
          <w:sz w:val="24"/>
          <w:highlight w:val="none"/>
          <w:lang w:val="en-US" w:eastAsia="zh-CN"/>
        </w:rPr>
        <w:t>的</w:t>
      </w:r>
      <w:r>
        <w:rPr>
          <w:rFonts w:hint="eastAsia" w:ascii="宋体" w:hAnsi="宋体" w:eastAsia="宋体" w:cs="宋体"/>
          <w:sz w:val="24"/>
          <w:highlight w:val="none"/>
          <w:lang w:val="en-US" w:eastAsia="zh-CN"/>
        </w:rPr>
        <w:t>高素质人才。</w:t>
      </w:r>
    </w:p>
    <w:p w14:paraId="7C899006">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学院主动面向甘肃省强科技、强工业、强省会、强县域战略，将</w:t>
      </w:r>
      <w:r>
        <w:rPr>
          <w:rFonts w:hint="eastAsia" w:ascii="宋体" w:hAnsi="宋体" w:cs="宋体"/>
          <w:sz w:val="24"/>
          <w:lang w:val="en-US" w:eastAsia="zh-CN"/>
        </w:rPr>
        <w:t>中华优秀</w:t>
      </w:r>
      <w:r>
        <w:rPr>
          <w:rFonts w:hint="eastAsia" w:ascii="宋体" w:hAnsi="宋体" w:eastAsia="宋体" w:cs="宋体"/>
          <w:sz w:val="24"/>
          <w:lang w:val="en-US" w:eastAsia="zh-CN"/>
        </w:rPr>
        <w:t>传统文化与教学改革、思政教学进行有机融合，培养</w:t>
      </w:r>
      <w:r>
        <w:rPr>
          <w:rFonts w:hint="eastAsia" w:ascii="宋体" w:hAnsi="宋体" w:cs="宋体"/>
          <w:sz w:val="24"/>
          <w:lang w:val="en-US" w:eastAsia="zh-CN"/>
        </w:rPr>
        <w:t>优秀</w:t>
      </w:r>
      <w:r>
        <w:rPr>
          <w:rFonts w:hint="eastAsia" w:ascii="宋体" w:hAnsi="宋体" w:eastAsia="宋体" w:cs="宋体"/>
          <w:sz w:val="24"/>
          <w:lang w:val="en-US" w:eastAsia="zh-CN"/>
        </w:rPr>
        <w:t>的媒体从业者、教育者，为甘肃省宣传思想文化工作做好人才储备工作；面向国家通用语言文字推广战略需求，丰富优化教学路径，培养具有较高语言素养和教学能力的语言工作者；面向全媒体发展格局，在课程体系和实践应用中补充、融合多学科内容，培养适应全媒体需求的一专多能的创新型人才。</w:t>
      </w:r>
    </w:p>
    <w:p w14:paraId="4988F17A">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广播电视编导</w:t>
      </w:r>
      <w:r>
        <w:rPr>
          <w:rFonts w:hint="eastAsia" w:ascii="宋体" w:hAnsi="宋体" w:cs="宋体"/>
          <w:sz w:val="24"/>
          <w:lang w:val="en-US" w:eastAsia="zh-CN"/>
        </w:rPr>
        <w:t>专业</w:t>
      </w:r>
      <w:r>
        <w:rPr>
          <w:rFonts w:hint="eastAsia" w:ascii="宋体" w:hAnsi="宋体" w:eastAsia="宋体" w:cs="宋体"/>
          <w:sz w:val="24"/>
          <w:lang w:val="en-US" w:eastAsia="zh-CN"/>
        </w:rPr>
        <w:t>注重培养影视制作领域的应用型人才，以满足影视产业对具有创意和制作能力的编导人才需求；新闻学专业注重培养具有新闻采写、编辑、评论及新媒体运营能力的应用型人才，以满足社会对应用型、复合型、创新型新闻传播人才需求，适应媒介生态格局的变化；播音与主持艺术专业培养具备语言表达、节目主持和媒体沟通能力的应用型人才，提升学生综合素质和职业能力，满足行业对高素质播音与主持人才的需求。</w:t>
      </w:r>
    </w:p>
    <w:p w14:paraId="463C7C0F">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color w:val="000000"/>
          <w:kern w:val="0"/>
          <w:sz w:val="28"/>
          <w:szCs w:val="28"/>
          <w:lang w:val="en-US" w:eastAsia="zh-CN" w:bidi="ar"/>
        </w:rPr>
      </w:pPr>
      <w:bookmarkStart w:id="94" w:name="_Toc24716"/>
      <w:r>
        <w:rPr>
          <w:rFonts w:hint="eastAsia" w:ascii="仿宋" w:hAnsi="仿宋" w:eastAsia="仿宋" w:cs="仿宋"/>
          <w:b/>
          <w:color w:val="000000"/>
          <w:kern w:val="0"/>
          <w:sz w:val="28"/>
          <w:szCs w:val="28"/>
          <w:lang w:val="en-US" w:eastAsia="zh-CN" w:bidi="ar"/>
        </w:rPr>
        <w:t>2.2.2 构建管理体系，健全动态机制</w:t>
      </w:r>
      <w:bookmarkEnd w:id="94"/>
      <w:r>
        <w:rPr>
          <w:rFonts w:hint="eastAsia" w:ascii="仿宋" w:hAnsi="仿宋" w:eastAsia="仿宋" w:cs="仿宋"/>
          <w:b/>
          <w:color w:val="000000"/>
          <w:kern w:val="0"/>
          <w:sz w:val="28"/>
          <w:szCs w:val="28"/>
          <w:lang w:val="en-US" w:eastAsia="zh-CN" w:bidi="ar"/>
        </w:rPr>
        <w:t xml:space="preserve"> </w:t>
      </w:r>
    </w:p>
    <w:p w14:paraId="0CA32781">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学院在专业设置管理体系上，注重自主性、灵活性与规范性、稳定性的统一，确保专业建设能够紧跟产业链和创新链发展。</w:t>
      </w:r>
    </w:p>
    <w:p w14:paraId="4E4859DA">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学院根据行业发展趋势和市场需求，灵活调整专业设置和课程内容，确保培养方案能够与时俱进。</w:t>
      </w:r>
      <w:r>
        <w:rPr>
          <w:rFonts w:hint="eastAsia" w:ascii="宋体" w:hAnsi="宋体" w:cs="宋体"/>
          <w:sz w:val="24"/>
          <w:lang w:val="en-US" w:eastAsia="zh-CN"/>
        </w:rPr>
        <w:t>2019年，为应对传媒行业对创新型人才需求，</w:t>
      </w:r>
      <w:r>
        <w:rPr>
          <w:rFonts w:hint="eastAsia" w:ascii="宋体" w:hAnsi="宋体" w:eastAsia="宋体" w:cs="宋体"/>
          <w:sz w:val="24"/>
          <w:lang w:val="en-US" w:eastAsia="zh-CN"/>
        </w:rPr>
        <w:t>学院开设影视策划与</w:t>
      </w:r>
      <w:r>
        <w:rPr>
          <w:rFonts w:hint="eastAsia" w:ascii="宋体" w:hAnsi="宋体" w:cs="宋体"/>
          <w:sz w:val="24"/>
          <w:lang w:val="en-US" w:eastAsia="zh-CN"/>
        </w:rPr>
        <w:t>导演</w:t>
      </w:r>
      <w:r>
        <w:rPr>
          <w:rFonts w:hint="eastAsia" w:ascii="宋体" w:hAnsi="宋体" w:eastAsia="宋体" w:cs="宋体"/>
          <w:sz w:val="24"/>
          <w:lang w:val="en-US" w:eastAsia="zh-CN"/>
        </w:rPr>
        <w:t>、影视文学与编剧、</w:t>
      </w:r>
      <w:r>
        <w:rPr>
          <w:rFonts w:hint="eastAsia" w:ascii="宋体" w:hAnsi="宋体" w:cs="宋体"/>
          <w:sz w:val="24"/>
          <w:lang w:val="en-US" w:eastAsia="zh-CN"/>
        </w:rPr>
        <w:t>视频</w:t>
      </w:r>
      <w:r>
        <w:rPr>
          <w:rFonts w:hint="eastAsia" w:ascii="宋体" w:hAnsi="宋体" w:eastAsia="宋体" w:cs="宋体"/>
          <w:sz w:val="24"/>
          <w:lang w:val="en-US" w:eastAsia="zh-CN"/>
        </w:rPr>
        <w:t>制作与动画三个方向，</w:t>
      </w:r>
      <w:r>
        <w:rPr>
          <w:rFonts w:hint="eastAsia" w:ascii="宋体" w:hAnsi="宋体" w:cs="宋体"/>
          <w:sz w:val="24"/>
          <w:lang w:val="en-US" w:eastAsia="zh-CN"/>
        </w:rPr>
        <w:t>既壮大了广播电视编导专业队伍，也培养了以创新为核心的动画专业人才；2022年，</w:t>
      </w:r>
      <w:r>
        <w:rPr>
          <w:rFonts w:hint="eastAsia" w:ascii="宋体" w:hAnsi="宋体" w:eastAsia="宋体" w:cs="宋体"/>
          <w:sz w:val="24"/>
          <w:lang w:val="en-US" w:eastAsia="zh-CN"/>
        </w:rPr>
        <w:t>在新闻学专业中开设新闻学和网络与新媒体两个方向</w:t>
      </w:r>
      <w:r>
        <w:rPr>
          <w:rFonts w:hint="eastAsia" w:ascii="宋体" w:hAnsi="宋体" w:cs="宋体"/>
          <w:sz w:val="24"/>
          <w:lang w:val="en-US" w:eastAsia="zh-CN"/>
        </w:rPr>
        <w:t>；2023年，</w:t>
      </w:r>
      <w:r>
        <w:rPr>
          <w:rFonts w:hint="eastAsia" w:ascii="宋体" w:hAnsi="宋体" w:eastAsia="宋体" w:cs="宋体"/>
          <w:sz w:val="24"/>
          <w:lang w:val="en-US" w:eastAsia="zh-CN"/>
        </w:rPr>
        <w:t>播音与主持艺术专业增设了</w:t>
      </w:r>
      <w:r>
        <w:rPr>
          <w:rFonts w:hint="eastAsia" w:ascii="宋体" w:hAnsi="宋体" w:cs="宋体"/>
          <w:sz w:val="24"/>
          <w:lang w:val="en-US" w:eastAsia="zh-CN"/>
        </w:rPr>
        <w:t>全</w:t>
      </w:r>
      <w:r>
        <w:rPr>
          <w:rFonts w:hint="eastAsia" w:ascii="宋体" w:hAnsi="宋体" w:eastAsia="宋体" w:cs="宋体"/>
          <w:sz w:val="24"/>
          <w:lang w:val="en-US" w:eastAsia="zh-CN"/>
        </w:rPr>
        <w:t>媒体节目制作与主持课程，增加</w:t>
      </w:r>
      <w:r>
        <w:rPr>
          <w:rFonts w:hint="eastAsia" w:ascii="宋体" w:hAnsi="宋体" w:cs="宋体"/>
          <w:sz w:val="24"/>
          <w:lang w:val="en-US" w:eastAsia="zh-CN"/>
        </w:rPr>
        <w:t>全</w:t>
      </w:r>
      <w:r>
        <w:rPr>
          <w:rFonts w:hint="eastAsia" w:ascii="宋体" w:hAnsi="宋体" w:eastAsia="宋体" w:cs="宋体"/>
          <w:sz w:val="24"/>
          <w:lang w:val="en-US" w:eastAsia="zh-CN"/>
        </w:rPr>
        <w:t>媒体内容制作等新兴领域的课程</w:t>
      </w:r>
      <w:r>
        <w:rPr>
          <w:rFonts w:hint="eastAsia" w:ascii="宋体" w:hAnsi="宋体" w:cs="宋体"/>
          <w:sz w:val="24"/>
          <w:lang w:val="en-US" w:eastAsia="zh-CN"/>
        </w:rPr>
        <w:t>。</w:t>
      </w:r>
    </w:p>
    <w:p w14:paraId="32005F43">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院鼓励各专业根据自身特点和发展需求，进行特色化建设。同时制定严格的专业设置和管理制度，设立本科教学指导委员会，对课程设置、教学内容和教学质量进行全面把关，确保专业建设的规范性、稳定性、科学性、持续性。</w:t>
      </w:r>
    </w:p>
    <w:p w14:paraId="4B11CE95">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color w:val="000000"/>
          <w:kern w:val="0"/>
          <w:sz w:val="28"/>
          <w:szCs w:val="28"/>
          <w:lang w:val="en-US" w:eastAsia="zh-CN" w:bidi="ar"/>
        </w:rPr>
      </w:pPr>
      <w:bookmarkStart w:id="95" w:name="_Toc18670"/>
      <w:r>
        <w:rPr>
          <w:rFonts w:hint="eastAsia" w:ascii="仿宋" w:hAnsi="仿宋" w:eastAsia="仿宋" w:cs="仿宋"/>
          <w:b/>
          <w:color w:val="000000"/>
          <w:kern w:val="0"/>
          <w:sz w:val="28"/>
          <w:szCs w:val="28"/>
          <w:lang w:val="en-US" w:eastAsia="zh-CN" w:bidi="ar"/>
        </w:rPr>
        <w:t>2.2.3 完善辅修制度，培养复合人才</w:t>
      </w:r>
      <w:bookmarkEnd w:id="95"/>
    </w:p>
    <w:p w14:paraId="1F9FF6B8">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院通过主辅修、微专业等培养举措，积极促进复合型人才培养，提升学生综合素质和职业竞争力。学院打破学科专业壁垒，融入现代技术赋能艺术学科教育，推动“文科+艺术+技术”交叉融合，探索“学院内部主辅修”“学校内部微专业”等复合型人才培养模式。</w:t>
      </w:r>
    </w:p>
    <w:p w14:paraId="42C5988F">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学院鼓励新闻学和广播电视编导</w:t>
      </w:r>
      <w:r>
        <w:rPr>
          <w:rFonts w:hint="eastAsia" w:ascii="宋体" w:hAnsi="宋体" w:cs="宋体"/>
          <w:sz w:val="24"/>
          <w:lang w:val="en-US" w:eastAsia="zh-CN"/>
        </w:rPr>
        <w:t>专业</w:t>
      </w:r>
      <w:r>
        <w:rPr>
          <w:rFonts w:hint="eastAsia" w:ascii="宋体" w:hAnsi="宋体" w:eastAsia="宋体" w:cs="宋体"/>
          <w:sz w:val="24"/>
          <w:lang w:val="en-US" w:eastAsia="zh-CN"/>
        </w:rPr>
        <w:t>学生在完成主修</w:t>
      </w:r>
      <w:r>
        <w:rPr>
          <w:rFonts w:hint="eastAsia" w:ascii="宋体" w:hAnsi="宋体" w:cs="宋体"/>
          <w:sz w:val="24"/>
          <w:lang w:val="en-US" w:eastAsia="zh-CN"/>
        </w:rPr>
        <w:t>课程</w:t>
      </w:r>
      <w:r>
        <w:rPr>
          <w:rFonts w:hint="eastAsia" w:ascii="宋体" w:hAnsi="宋体" w:eastAsia="宋体" w:cs="宋体"/>
          <w:sz w:val="24"/>
          <w:lang w:val="en-US" w:eastAsia="zh-CN"/>
        </w:rPr>
        <w:t>基础上，选择辅修播音与主持艺术专业，增强其在播音主持方面的能力，提升综合素质和就业优势。</w:t>
      </w:r>
    </w:p>
    <w:p w14:paraId="77690220">
      <w:pPr>
        <w:keepNext w:val="0"/>
        <w:keepLines w:val="0"/>
        <w:pageBreakBefore w:val="0"/>
        <w:widowControl w:val="0"/>
        <w:wordWrap/>
        <w:overflowPunct/>
        <w:topLinePunct w:val="0"/>
        <w:bidi w:val="0"/>
        <w:adjustRightInd w:val="0"/>
        <w:snapToGrid w:val="0"/>
        <w:spacing w:line="520" w:lineRule="exact"/>
        <w:ind w:firstLine="480" w:firstLineChars="200"/>
        <w:rPr>
          <w:rFonts w:ascii="Times New Roman" w:hAnsi="Times New Roman"/>
        </w:rPr>
      </w:pPr>
      <w:r>
        <w:rPr>
          <w:rFonts w:hint="eastAsia" w:ascii="宋体" w:hAnsi="宋体" w:eastAsia="宋体" w:cs="宋体"/>
          <w:sz w:val="24"/>
          <w:lang w:val="en-US" w:eastAsia="zh-CN"/>
        </w:rPr>
        <w:t>学院根据行业需求和学生兴趣，</w:t>
      </w:r>
      <w:r>
        <w:rPr>
          <w:rFonts w:hint="eastAsia" w:ascii="宋体" w:hAnsi="宋体" w:cs="宋体"/>
          <w:sz w:val="24"/>
          <w:lang w:val="en-US" w:eastAsia="zh-CN"/>
        </w:rPr>
        <w:t>2024年8月，</w:t>
      </w:r>
      <w:r>
        <w:rPr>
          <w:rFonts w:hint="eastAsia" w:ascii="宋体" w:hAnsi="宋体" w:eastAsia="宋体" w:cs="宋体"/>
          <w:sz w:val="24"/>
          <w:lang w:val="en-US" w:eastAsia="zh-CN"/>
        </w:rPr>
        <w:t>面向全校学生开设</w:t>
      </w:r>
      <w:r>
        <w:rPr>
          <w:rFonts w:hint="eastAsia" w:ascii="宋体" w:hAnsi="宋体" w:eastAsia="宋体" w:cs="宋体"/>
          <w:sz w:val="24"/>
          <w:lang w:val="en-US" w:eastAsia="zh-Hans"/>
        </w:rPr>
        <w:t>短视频创作</w:t>
      </w:r>
      <w:r>
        <w:rPr>
          <w:rFonts w:hint="eastAsia" w:ascii="宋体" w:hAnsi="宋体" w:eastAsia="宋体" w:cs="宋体"/>
          <w:sz w:val="24"/>
          <w:lang w:val="en-US" w:eastAsia="zh-CN"/>
        </w:rPr>
        <w:t>微专业，培养具有短视频创作能力的复合型人才，增强就业竞争力。</w:t>
      </w:r>
    </w:p>
    <w:p w14:paraId="7FA32182">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2"/>
        <w:rPr>
          <w:rFonts w:hint="eastAsia" w:ascii="仿宋" w:hAnsi="仿宋" w:eastAsia="仿宋" w:cs="仿宋"/>
          <w:b/>
          <w:color w:val="000000"/>
          <w:kern w:val="0"/>
          <w:sz w:val="28"/>
          <w:szCs w:val="28"/>
          <w:lang w:val="en-US" w:eastAsia="zh-CN" w:bidi="ar"/>
        </w:rPr>
      </w:pPr>
      <w:bookmarkStart w:id="96" w:name="_Toc10806"/>
      <w:bookmarkStart w:id="97" w:name="_Toc11692"/>
      <w:r>
        <w:rPr>
          <w:rFonts w:hint="eastAsia" w:ascii="仿宋" w:hAnsi="仿宋" w:eastAsia="仿宋" w:cs="仿宋"/>
          <w:b/>
          <w:color w:val="000000"/>
          <w:kern w:val="0"/>
          <w:sz w:val="28"/>
          <w:szCs w:val="28"/>
          <w:lang w:val="en-US" w:eastAsia="zh-CN" w:bidi="ar"/>
        </w:rPr>
        <w:t>2.3 实践教学</w:t>
      </w:r>
      <w:bookmarkEnd w:id="96"/>
      <w:bookmarkEnd w:id="97"/>
      <w:r>
        <w:rPr>
          <w:rFonts w:hint="eastAsia" w:ascii="仿宋" w:hAnsi="仿宋" w:eastAsia="仿宋" w:cs="仿宋"/>
          <w:b/>
          <w:color w:val="000000"/>
          <w:kern w:val="0"/>
          <w:sz w:val="28"/>
          <w:szCs w:val="28"/>
          <w:lang w:val="en-US" w:eastAsia="zh-CN" w:bidi="ar"/>
        </w:rPr>
        <w:t xml:space="preserve">  </w:t>
      </w:r>
    </w:p>
    <w:p w14:paraId="6BF41C1D">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color w:val="000000"/>
          <w:kern w:val="0"/>
          <w:sz w:val="28"/>
          <w:szCs w:val="28"/>
          <w:lang w:val="en-US" w:eastAsia="zh-CN" w:bidi="ar"/>
        </w:rPr>
      </w:pPr>
      <w:bookmarkStart w:id="98" w:name="_Toc19077"/>
      <w:r>
        <w:rPr>
          <w:rFonts w:hint="eastAsia" w:ascii="仿宋" w:hAnsi="仿宋" w:eastAsia="仿宋" w:cs="仿宋"/>
          <w:b/>
          <w:color w:val="000000"/>
          <w:kern w:val="0"/>
          <w:sz w:val="28"/>
          <w:szCs w:val="28"/>
          <w:lang w:val="en-US" w:eastAsia="zh-CN" w:bidi="ar"/>
        </w:rPr>
        <w:t>2.3.1 构建实践教学体系，强化实践能力培养</w:t>
      </w:r>
      <w:bookmarkEnd w:id="98"/>
    </w:p>
    <w:p w14:paraId="621274DD">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学院高度重视实践育人，通过构建完善的实践教学体系，积极推动实践教学改革，提升学生实践能力和综合素质。</w:t>
      </w:r>
    </w:p>
    <w:p w14:paraId="2BDDB5CE">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highlight w:val="yellow"/>
          <w:lang w:val="en-US" w:eastAsia="zh-CN"/>
        </w:rPr>
      </w:pPr>
      <w:r>
        <w:rPr>
          <w:rFonts w:hint="eastAsia" w:ascii="宋体" w:hAnsi="宋体" w:eastAsia="楷体" w:cs="宋体"/>
          <w:sz w:val="24"/>
          <w:lang w:val="en-US" w:eastAsia="zh-CN"/>
        </w:rPr>
        <w:t>（1）严格贯彻实践教学环节要求。</w:t>
      </w:r>
      <w:r>
        <w:rPr>
          <w:rFonts w:hint="eastAsia" w:ascii="宋体" w:hAnsi="宋体" w:eastAsia="宋体" w:cs="宋体"/>
          <w:sz w:val="24"/>
          <w:lang w:val="en-US" w:eastAsia="zh-CN"/>
        </w:rPr>
        <w:t>学院</w:t>
      </w:r>
      <w:r>
        <w:rPr>
          <w:rFonts w:hint="eastAsia" w:ascii="宋体" w:hAnsi="宋体" w:cs="宋体"/>
          <w:sz w:val="24"/>
          <w:highlight w:val="none"/>
          <w:lang w:val="en-US" w:eastAsia="zh-CN"/>
        </w:rPr>
        <w:t>各专业按照学校要求，严格</w:t>
      </w:r>
      <w:r>
        <w:rPr>
          <w:rFonts w:hint="eastAsia" w:ascii="宋体" w:hAnsi="宋体" w:eastAsia="宋体" w:cs="宋体"/>
          <w:sz w:val="24"/>
          <w:highlight w:val="none"/>
          <w:lang w:val="en-US" w:eastAsia="zh-CN"/>
        </w:rPr>
        <w:t>落实实践教学学分占比要求</w:t>
      </w:r>
      <w:r>
        <w:rPr>
          <w:rFonts w:hint="eastAsia" w:ascii="宋体" w:hAnsi="宋体" w:cs="宋体"/>
          <w:sz w:val="24"/>
          <w:highlight w:val="none"/>
          <w:lang w:val="en-US" w:eastAsia="zh-CN"/>
        </w:rPr>
        <w:t>，</w:t>
      </w:r>
      <w:r>
        <w:rPr>
          <w:rFonts w:hint="eastAsia" w:ascii="宋体" w:hAnsi="宋体" w:eastAsia="宋体" w:cs="宋体"/>
          <w:sz w:val="24"/>
          <w:lang w:val="en-US" w:eastAsia="zh-CN"/>
        </w:rPr>
        <w:t>2023版人才培养方案中，</w:t>
      </w:r>
      <w:r>
        <w:rPr>
          <w:rFonts w:hint="eastAsia" w:ascii="宋体" w:hAnsi="宋体" w:cs="宋体"/>
          <w:sz w:val="24"/>
          <w:lang w:val="en-US" w:eastAsia="zh-CN"/>
        </w:rPr>
        <w:t>实践教学环节</w:t>
      </w:r>
      <w:r>
        <w:rPr>
          <w:rFonts w:hint="eastAsia" w:ascii="宋体" w:hAnsi="宋体" w:eastAsia="宋体" w:cs="宋体"/>
          <w:sz w:val="24"/>
          <w:lang w:val="en-US" w:eastAsia="zh-CN"/>
        </w:rPr>
        <w:t>设有学校平台通识课程</w:t>
      </w:r>
      <w:r>
        <w:rPr>
          <w:rFonts w:hint="eastAsia" w:ascii="宋体" w:hAnsi="宋体" w:cs="宋体"/>
          <w:sz w:val="24"/>
          <w:lang w:val="en-US" w:eastAsia="zh-CN"/>
        </w:rPr>
        <w:t>实践</w:t>
      </w:r>
      <w:r>
        <w:rPr>
          <w:rFonts w:hint="eastAsia" w:ascii="宋体" w:hAnsi="宋体" w:eastAsia="宋体" w:cs="宋体"/>
          <w:sz w:val="24"/>
          <w:lang w:val="en-US" w:eastAsia="zh-CN"/>
        </w:rPr>
        <w:t>、学院平台学科基础课程</w:t>
      </w:r>
      <w:r>
        <w:rPr>
          <w:rFonts w:hint="eastAsia" w:ascii="宋体" w:hAnsi="宋体" w:cs="宋体"/>
          <w:sz w:val="24"/>
          <w:lang w:val="en-US" w:eastAsia="zh-CN"/>
        </w:rPr>
        <w:t>实践</w:t>
      </w:r>
      <w:r>
        <w:rPr>
          <w:rFonts w:hint="eastAsia" w:ascii="宋体" w:hAnsi="宋体" w:eastAsia="宋体" w:cs="宋体"/>
          <w:sz w:val="24"/>
          <w:lang w:val="en-US" w:eastAsia="zh-CN"/>
        </w:rPr>
        <w:t>、专业课程</w:t>
      </w:r>
      <w:r>
        <w:rPr>
          <w:rFonts w:hint="eastAsia" w:ascii="宋体" w:hAnsi="宋体" w:cs="宋体"/>
          <w:sz w:val="24"/>
          <w:lang w:val="en-US" w:eastAsia="zh-CN"/>
        </w:rPr>
        <w:t>实践、学年论文/设计、毕业论文/设计、专业实习及各专业特色实践七大</w:t>
      </w:r>
      <w:r>
        <w:rPr>
          <w:rFonts w:hint="eastAsia" w:ascii="宋体" w:hAnsi="宋体" w:eastAsia="宋体" w:cs="宋体"/>
          <w:sz w:val="24"/>
          <w:lang w:val="en-US" w:eastAsia="zh-CN"/>
        </w:rPr>
        <w:t>类型</w:t>
      </w:r>
      <w:r>
        <w:rPr>
          <w:rFonts w:hint="eastAsia" w:ascii="宋体" w:hAnsi="宋体" w:cs="宋体"/>
          <w:sz w:val="24"/>
          <w:lang w:val="en-US" w:eastAsia="zh-CN"/>
        </w:rPr>
        <w:t>。广播电视编导专业特色实践课程有：平</w:t>
      </w:r>
      <w:r>
        <w:rPr>
          <w:rFonts w:hint="eastAsia" w:ascii="宋体" w:hAnsi="宋体" w:eastAsia="宋体" w:cs="宋体"/>
          <w:sz w:val="24"/>
          <w:highlight w:val="none"/>
          <w:lang w:val="en-US" w:eastAsia="zh-CN"/>
        </w:rPr>
        <w:t>面类实训1学分、短视频类实训1学分；播音与主持艺术专业</w:t>
      </w:r>
      <w:r>
        <w:rPr>
          <w:rFonts w:hint="eastAsia" w:ascii="宋体" w:hAnsi="宋体" w:cs="宋体"/>
          <w:sz w:val="24"/>
          <w:highlight w:val="none"/>
          <w:lang w:val="en-US" w:eastAsia="zh-CN"/>
        </w:rPr>
        <w:t>特色</w:t>
      </w:r>
      <w:r>
        <w:rPr>
          <w:rFonts w:hint="eastAsia" w:ascii="宋体" w:hAnsi="宋体" w:eastAsia="宋体" w:cs="宋体"/>
          <w:sz w:val="24"/>
          <w:highlight w:val="none"/>
          <w:lang w:val="en-US" w:eastAsia="zh-CN"/>
        </w:rPr>
        <w:t>实践</w:t>
      </w:r>
      <w:r>
        <w:rPr>
          <w:rFonts w:hint="eastAsia" w:ascii="宋体" w:hAnsi="宋体" w:cs="宋体"/>
          <w:sz w:val="24"/>
          <w:highlight w:val="none"/>
          <w:lang w:val="en-US" w:eastAsia="zh-CN"/>
        </w:rPr>
        <w:t>课程：</w:t>
      </w:r>
      <w:r>
        <w:rPr>
          <w:rFonts w:hint="eastAsia" w:ascii="宋体" w:hAnsi="宋体" w:eastAsia="宋体" w:cs="宋体"/>
          <w:sz w:val="24"/>
          <w:highlight w:val="none"/>
          <w:lang w:val="en-US" w:eastAsia="zh-CN"/>
        </w:rPr>
        <w:t>播音发声基础实训（早功训练）2学分。</w:t>
      </w:r>
    </w:p>
    <w:p w14:paraId="0EE8D972">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楷体" w:cs="宋体"/>
          <w:sz w:val="24"/>
          <w:lang w:val="en-US" w:eastAsia="zh-CN"/>
        </w:rPr>
        <w:t>（2）不断完善实践教育体系。</w:t>
      </w:r>
      <w:r>
        <w:rPr>
          <w:rFonts w:hint="eastAsia" w:ascii="宋体" w:hAnsi="宋体" w:cs="宋体"/>
          <w:sz w:val="24"/>
          <w:lang w:val="en-US" w:eastAsia="zh-CN"/>
        </w:rPr>
        <w:t>学院通过专业课程理实一体化、实践作业和作品一体化、实践作品课后完成课堂评价、专业课程和社会实践相结合等具体做法，积极创新实验与科学研究相结合、课堂教学与课后课外研讨相结合、校内实训与校外实践相结合的实践教育体系。</w:t>
      </w:r>
    </w:p>
    <w:p w14:paraId="046EDF88">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eastAsia="宋体" w:cs="宋体"/>
          <w:sz w:val="24"/>
          <w:lang w:val="en-US" w:eastAsia="zh-CN"/>
        </w:rPr>
      </w:pPr>
      <w:r>
        <w:rPr>
          <w:rFonts w:hint="eastAsia" w:ascii="宋体" w:hAnsi="宋体" w:eastAsia="楷体" w:cs="宋体"/>
          <w:sz w:val="24"/>
          <w:lang w:val="en-US" w:eastAsia="zh-CN"/>
        </w:rPr>
        <w:t>（3）推动实践教学改革。</w:t>
      </w:r>
      <w:r>
        <w:rPr>
          <w:rFonts w:hint="eastAsia" w:ascii="宋体" w:hAnsi="宋体" w:cs="宋体"/>
          <w:sz w:val="24"/>
          <w:lang w:val="en-US" w:eastAsia="zh-CN"/>
        </w:rPr>
        <w:t>学院</w:t>
      </w:r>
      <w:r>
        <w:rPr>
          <w:rFonts w:hint="eastAsia" w:ascii="宋体" w:hAnsi="宋体" w:eastAsia="宋体" w:cs="宋体"/>
          <w:sz w:val="24"/>
          <w:lang w:val="en-US" w:eastAsia="zh-CN"/>
        </w:rPr>
        <w:t>加大实训室开放力度，为各专业</w:t>
      </w:r>
      <w:r>
        <w:rPr>
          <w:rFonts w:hint="eastAsia" w:ascii="宋体" w:hAnsi="宋体" w:cs="宋体"/>
          <w:sz w:val="24"/>
          <w:lang w:val="en-US" w:eastAsia="zh-CN"/>
        </w:rPr>
        <w:t>实践课程</w:t>
      </w:r>
      <w:r>
        <w:rPr>
          <w:rFonts w:hint="eastAsia" w:ascii="宋体" w:hAnsi="宋体" w:eastAsia="宋体" w:cs="宋体"/>
          <w:sz w:val="24"/>
          <w:lang w:val="en-US" w:eastAsia="zh-CN"/>
        </w:rPr>
        <w:t>提供丰富的实践实验教学</w:t>
      </w:r>
      <w:r>
        <w:rPr>
          <w:rFonts w:hint="eastAsia" w:ascii="宋体" w:hAnsi="宋体" w:cs="宋体"/>
          <w:sz w:val="24"/>
          <w:lang w:val="en-US" w:eastAsia="zh-CN"/>
        </w:rPr>
        <w:t>条件和</w:t>
      </w:r>
      <w:r>
        <w:rPr>
          <w:rFonts w:hint="eastAsia" w:ascii="宋体" w:hAnsi="宋体" w:eastAsia="宋体" w:cs="宋体"/>
          <w:sz w:val="24"/>
          <w:lang w:val="en-US" w:eastAsia="zh-CN"/>
        </w:rPr>
        <w:t>资源。学院积极推动“引企入教”活动，引入巨量引擎兰州宣天下公司为全院学生开设《创办我的直播带货公司》和《创办我的短视频工作室》创新创业课程，</w:t>
      </w:r>
      <w:r>
        <w:rPr>
          <w:rFonts w:hint="eastAsia" w:ascii="宋体" w:hAnsi="宋体" w:cs="宋体"/>
          <w:sz w:val="24"/>
          <w:lang w:val="en-US" w:eastAsia="zh-CN"/>
        </w:rPr>
        <w:t>努力</w:t>
      </w:r>
      <w:r>
        <w:rPr>
          <w:rFonts w:hint="eastAsia" w:ascii="宋体" w:hAnsi="宋体" w:eastAsia="宋体" w:cs="宋体"/>
          <w:sz w:val="24"/>
          <w:lang w:val="en-US" w:eastAsia="zh-CN"/>
        </w:rPr>
        <w:t>构建科教结合、产教融合协同育人创新模式。学院围绕专业特色和社会需求，着力打造社会实践课程，已有《全媒体创作》</w:t>
      </w:r>
      <w:r>
        <w:rPr>
          <w:rFonts w:hint="eastAsia" w:ascii="宋体" w:hAnsi="宋体" w:cs="宋体"/>
          <w:sz w:val="24"/>
          <w:lang w:val="en-US" w:eastAsia="zh-CN"/>
        </w:rPr>
        <w:t>等3</w:t>
      </w:r>
      <w:r>
        <w:rPr>
          <w:rFonts w:hint="eastAsia" w:ascii="宋体" w:hAnsi="宋体" w:eastAsia="宋体" w:cs="宋体"/>
          <w:sz w:val="24"/>
          <w:lang w:val="en-US" w:eastAsia="zh-CN"/>
        </w:rPr>
        <w:t>门社会实践类课程跻身省级一流课程行列。</w:t>
      </w:r>
    </w:p>
    <w:p w14:paraId="74BAF94F">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color w:val="000000"/>
          <w:kern w:val="0"/>
          <w:sz w:val="28"/>
          <w:szCs w:val="28"/>
          <w:lang w:val="en-US" w:eastAsia="zh-CN" w:bidi="ar"/>
        </w:rPr>
      </w:pPr>
      <w:bookmarkStart w:id="99" w:name="_Toc8919"/>
      <w:r>
        <w:rPr>
          <w:rFonts w:hint="eastAsia" w:ascii="仿宋" w:hAnsi="仿宋" w:eastAsia="仿宋" w:cs="仿宋"/>
          <w:b/>
          <w:color w:val="000000"/>
          <w:kern w:val="0"/>
          <w:sz w:val="28"/>
          <w:szCs w:val="28"/>
          <w:lang w:val="en-US" w:eastAsia="zh-CN" w:bidi="ar"/>
        </w:rPr>
        <w:t>2.3.2 共建实习实践平台，深化协同育人机制</w:t>
      </w:r>
      <w:bookmarkEnd w:id="99"/>
      <w:r>
        <w:rPr>
          <w:rFonts w:hint="eastAsia" w:ascii="仿宋" w:hAnsi="仿宋" w:eastAsia="仿宋" w:cs="仿宋"/>
          <w:b/>
          <w:color w:val="000000"/>
          <w:kern w:val="0"/>
          <w:sz w:val="28"/>
          <w:szCs w:val="28"/>
          <w:lang w:val="en-US" w:eastAsia="zh-CN" w:bidi="ar"/>
        </w:rPr>
        <w:t xml:space="preserve"> </w:t>
      </w:r>
    </w:p>
    <w:p w14:paraId="699988A5">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CN"/>
        </w:rPr>
      </w:pPr>
      <w:r>
        <w:rPr>
          <w:rFonts w:hint="eastAsia" w:ascii="宋体" w:hAnsi="宋体" w:eastAsia="宋体" w:cs="宋体"/>
          <w:sz w:val="24"/>
          <w:lang w:val="en-US" w:eastAsia="zh-CN"/>
        </w:rPr>
        <w:t>学院</w:t>
      </w:r>
      <w:r>
        <w:rPr>
          <w:rFonts w:hint="eastAsia" w:ascii="宋体" w:hAnsi="宋体" w:cs="宋体"/>
          <w:sz w:val="24"/>
          <w:lang w:val="en-US" w:eastAsia="zh-CN"/>
        </w:rPr>
        <w:t>实践、实习实训</w:t>
      </w:r>
      <w:r>
        <w:rPr>
          <w:rFonts w:hint="eastAsia" w:ascii="宋体" w:hAnsi="宋体" w:eastAsia="宋体" w:cs="宋体"/>
          <w:sz w:val="24"/>
          <w:lang w:val="en-US" w:eastAsia="zh-CN"/>
        </w:rPr>
        <w:t>分为</w:t>
      </w:r>
      <w:r>
        <w:rPr>
          <w:rFonts w:hint="eastAsia" w:ascii="宋体" w:hAnsi="宋体" w:cs="宋体"/>
          <w:sz w:val="24"/>
          <w:lang w:val="en-US" w:eastAsia="zh-CN"/>
        </w:rPr>
        <w:t>日常课堂实训、</w:t>
      </w:r>
      <w:r>
        <w:rPr>
          <w:rFonts w:hint="eastAsia" w:ascii="宋体" w:hAnsi="宋体" w:eastAsia="宋体" w:cs="宋体"/>
          <w:sz w:val="24"/>
          <w:lang w:val="en-US" w:eastAsia="zh-CN"/>
        </w:rPr>
        <w:t>课余不定时实践、暑期社会实践</w:t>
      </w:r>
      <w:r>
        <w:rPr>
          <w:rFonts w:hint="eastAsia" w:ascii="宋体" w:hAnsi="宋体" w:cs="宋体"/>
          <w:sz w:val="24"/>
          <w:lang w:val="en-US" w:eastAsia="zh-CN"/>
        </w:rPr>
        <w:t>、专业见习、专业实习五大环节，通过自行联系相关单位和在实习实践基地进行实践、实习实训相结合的方式进行。</w:t>
      </w:r>
    </w:p>
    <w:p w14:paraId="283E55F9">
      <w:pPr>
        <w:keepNext w:val="0"/>
        <w:keepLines w:val="0"/>
        <w:pageBreakBefore w:val="0"/>
        <w:widowControl w:val="0"/>
        <w:wordWrap/>
        <w:overflowPunct/>
        <w:topLinePunct w:val="0"/>
        <w:bidi w:val="0"/>
        <w:adjustRightInd w:val="0"/>
        <w:snapToGrid w:val="0"/>
        <w:spacing w:line="240" w:lineRule="auto"/>
        <w:rPr>
          <w:rFonts w:hint="default" w:ascii="宋体" w:hAnsi="宋体" w:cs="宋体"/>
          <w:sz w:val="24"/>
          <w:lang w:val="en-US" w:eastAsia="zh-CN"/>
        </w:rPr>
      </w:pPr>
      <w:r>
        <w:drawing>
          <wp:inline distT="0" distB="0" distL="114300" distR="114300">
            <wp:extent cx="5419725" cy="4154170"/>
            <wp:effectExtent l="0" t="0" r="9525"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6"/>
                    <a:srcRect b="3078"/>
                    <a:stretch>
                      <a:fillRect/>
                    </a:stretch>
                  </pic:blipFill>
                  <pic:spPr>
                    <a:xfrm>
                      <a:off x="0" y="0"/>
                      <a:ext cx="5419725" cy="4154170"/>
                    </a:xfrm>
                    <a:prstGeom prst="rect">
                      <a:avLst/>
                    </a:prstGeom>
                  </pic:spPr>
                </pic:pic>
              </a:graphicData>
            </a:graphic>
          </wp:inline>
        </w:drawing>
      </w:r>
    </w:p>
    <w:p w14:paraId="2B59997A">
      <w:pPr>
        <w:keepNext w:val="0"/>
        <w:keepLines w:val="0"/>
        <w:pageBreakBefore w:val="0"/>
        <w:widowControl w:val="0"/>
        <w:wordWrap/>
        <w:overflowPunct/>
        <w:topLinePunct w:val="0"/>
        <w:bidi w:val="0"/>
        <w:adjustRightInd w:val="0"/>
        <w:snapToGrid w:val="0"/>
        <w:spacing w:line="520" w:lineRule="exact"/>
        <w:ind w:firstLine="480" w:firstLineChars="200"/>
        <w:rPr>
          <w:rFonts w:ascii="黑体" w:hAnsi="黑体" w:eastAsia="黑体" w:cs="黑体"/>
          <w:b/>
          <w:color w:val="000000"/>
          <w:kern w:val="0"/>
          <w:sz w:val="24"/>
          <w:lang w:bidi="ar"/>
        </w:rPr>
      </w:pPr>
      <w:r>
        <w:rPr>
          <w:rFonts w:hint="eastAsia" w:ascii="宋体" w:hAnsi="宋体" w:eastAsia="宋体" w:cs="宋体"/>
          <w:sz w:val="24"/>
          <w:lang w:val="en-US" w:eastAsia="zh-CN"/>
        </w:rPr>
        <w:t>学院构建“三位一体”协同育人新机制，</w:t>
      </w:r>
      <w:r>
        <w:rPr>
          <w:rFonts w:hint="eastAsia" w:ascii="宋体" w:hAnsi="宋体" w:cs="宋体"/>
          <w:sz w:val="24"/>
          <w:lang w:val="en-US" w:eastAsia="zh-CN"/>
        </w:rPr>
        <w:t>与省级新闻机构、市县</w:t>
      </w:r>
      <w:r>
        <w:rPr>
          <w:rFonts w:hint="eastAsia" w:ascii="宋体" w:hAnsi="宋体" w:eastAsia="宋体" w:cs="宋体"/>
          <w:sz w:val="24"/>
          <w:lang w:val="en-US" w:eastAsia="zh-CN"/>
        </w:rPr>
        <w:t>融媒体中心、</w:t>
      </w:r>
      <w:r>
        <w:rPr>
          <w:rFonts w:hint="eastAsia" w:ascii="宋体" w:hAnsi="宋体" w:cs="宋体"/>
          <w:sz w:val="24"/>
          <w:lang w:val="en-US" w:eastAsia="zh-CN"/>
        </w:rPr>
        <w:t>企事业单位</w:t>
      </w:r>
      <w:r>
        <w:rPr>
          <w:rFonts w:hint="eastAsia" w:ascii="宋体" w:hAnsi="宋体" w:eastAsia="宋体" w:cs="宋体"/>
          <w:sz w:val="24"/>
          <w:lang w:val="en-US" w:eastAsia="zh-CN"/>
        </w:rPr>
        <w:t>签订战略框架协议，建立</w:t>
      </w:r>
      <w:r>
        <w:rPr>
          <w:rFonts w:hint="eastAsia" w:ascii="宋体" w:hAnsi="宋体" w:eastAsia="宋体" w:cs="宋体"/>
          <w:sz w:val="24"/>
          <w:highlight w:val="none"/>
          <w:lang w:val="en-US" w:eastAsia="zh-CN"/>
        </w:rPr>
        <w:t>了近</w:t>
      </w:r>
      <w:r>
        <w:rPr>
          <w:rFonts w:hint="eastAsia" w:ascii="宋体" w:hAnsi="宋体" w:cs="宋体"/>
          <w:sz w:val="24"/>
          <w:highlight w:val="none"/>
          <w:lang w:val="en-US" w:eastAsia="zh-CN"/>
        </w:rPr>
        <w:t>20</w:t>
      </w:r>
      <w:r>
        <w:rPr>
          <w:rFonts w:hint="eastAsia" w:ascii="宋体" w:hAnsi="宋体" w:eastAsia="宋体" w:cs="宋体"/>
          <w:sz w:val="24"/>
          <w:highlight w:val="none"/>
          <w:lang w:val="en-US" w:eastAsia="zh-CN"/>
        </w:rPr>
        <w:t>个联</w:t>
      </w:r>
      <w:r>
        <w:rPr>
          <w:rFonts w:hint="eastAsia" w:ascii="宋体" w:hAnsi="宋体" w:eastAsia="宋体" w:cs="宋体"/>
          <w:sz w:val="24"/>
          <w:lang w:val="en-US" w:eastAsia="zh-CN"/>
        </w:rPr>
        <w:t>合培养基地、产学研融合发展基地，</w:t>
      </w:r>
      <w:r>
        <w:rPr>
          <w:rFonts w:hint="eastAsia" w:ascii="宋体" w:hAnsi="宋体" w:cs="宋体"/>
          <w:sz w:val="24"/>
          <w:lang w:val="en-US" w:eastAsia="zh-CN"/>
        </w:rPr>
        <w:t>其中有10个基地连续三年都有</w:t>
      </w:r>
      <w:r>
        <w:rPr>
          <w:rFonts w:hint="eastAsia" w:ascii="宋体" w:hAnsi="宋体" w:eastAsia="宋体" w:cs="宋体"/>
          <w:sz w:val="24"/>
          <w:lang w:val="en-US" w:eastAsia="zh-CN"/>
        </w:rPr>
        <w:t>学生</w:t>
      </w:r>
      <w:r>
        <w:rPr>
          <w:rFonts w:hint="eastAsia" w:ascii="宋体" w:hAnsi="宋体" w:cs="宋体"/>
          <w:sz w:val="24"/>
          <w:lang w:val="en-US" w:eastAsia="zh-CN"/>
        </w:rPr>
        <w:t>前往课程</w:t>
      </w:r>
      <w:r>
        <w:rPr>
          <w:rFonts w:hint="eastAsia" w:ascii="宋体" w:hAnsi="宋体" w:eastAsia="宋体" w:cs="宋体"/>
          <w:sz w:val="24"/>
          <w:lang w:val="en-US" w:eastAsia="zh-CN"/>
        </w:rPr>
        <w:t>实践</w:t>
      </w:r>
      <w:r>
        <w:rPr>
          <w:rFonts w:hint="eastAsia" w:ascii="宋体" w:hAnsi="宋体" w:cs="宋体"/>
          <w:sz w:val="24"/>
          <w:lang w:val="en-US" w:eastAsia="zh-CN"/>
        </w:rPr>
        <w:t>、专业实习</w:t>
      </w:r>
      <w:r>
        <w:rPr>
          <w:rFonts w:hint="eastAsia" w:ascii="宋体" w:hAnsi="宋体" w:eastAsia="宋体" w:cs="宋体"/>
          <w:sz w:val="24"/>
          <w:lang w:val="en-US" w:eastAsia="zh-CN"/>
        </w:rPr>
        <w:t>，培养了学生的实践能力和创新精神，为学生就业创业打下</w:t>
      </w:r>
      <w:r>
        <w:rPr>
          <w:rFonts w:hint="eastAsia" w:ascii="宋体" w:hAnsi="宋体" w:cs="宋体"/>
          <w:sz w:val="24"/>
          <w:lang w:val="en-US" w:eastAsia="zh-CN"/>
        </w:rPr>
        <w:t>了</w:t>
      </w:r>
      <w:r>
        <w:rPr>
          <w:rFonts w:hint="eastAsia" w:ascii="宋体" w:hAnsi="宋体" w:eastAsia="宋体" w:cs="宋体"/>
          <w:sz w:val="24"/>
          <w:lang w:val="en-US" w:eastAsia="zh-CN"/>
        </w:rPr>
        <w:t>良好</w:t>
      </w:r>
      <w:r>
        <w:rPr>
          <w:rFonts w:hint="eastAsia" w:ascii="宋体" w:hAnsi="宋体" w:cs="宋体"/>
          <w:sz w:val="24"/>
          <w:lang w:val="en-US" w:eastAsia="zh-CN"/>
        </w:rPr>
        <w:t>的</w:t>
      </w:r>
      <w:r>
        <w:rPr>
          <w:rFonts w:hint="eastAsia" w:ascii="宋体" w:hAnsi="宋体" w:eastAsia="宋体" w:cs="宋体"/>
          <w:sz w:val="24"/>
          <w:lang w:val="en-US" w:eastAsia="zh-CN"/>
        </w:rPr>
        <w:t>基础。</w:t>
      </w:r>
    </w:p>
    <w:p w14:paraId="4A5C9FDE">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color w:val="000000"/>
          <w:kern w:val="0"/>
          <w:sz w:val="28"/>
          <w:szCs w:val="28"/>
          <w:lang w:val="en-US" w:eastAsia="zh-CN" w:bidi="ar"/>
        </w:rPr>
      </w:pPr>
      <w:bookmarkStart w:id="100" w:name="_Toc7443"/>
      <w:r>
        <w:rPr>
          <w:rFonts w:hint="eastAsia" w:ascii="仿宋" w:hAnsi="仿宋" w:eastAsia="仿宋" w:cs="仿宋"/>
          <w:b/>
          <w:color w:val="000000"/>
          <w:kern w:val="0"/>
          <w:sz w:val="28"/>
          <w:szCs w:val="28"/>
          <w:lang w:val="en-US" w:eastAsia="zh-CN" w:bidi="ar"/>
        </w:rPr>
        <w:t>2.3.3 强化毕业论文（设计）指导，提高毕业论文（设计）质量</w:t>
      </w:r>
      <w:bookmarkEnd w:id="100"/>
    </w:p>
    <w:p w14:paraId="324BE0DB">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学院重视毕业论文（设计）的选题和质量，鼓励学生选择与教师专业实践、科研课题相</w:t>
      </w:r>
      <w:r>
        <w:rPr>
          <w:rFonts w:hint="eastAsia" w:ascii="宋体" w:hAnsi="宋体" w:cs="宋体"/>
          <w:sz w:val="24"/>
          <w:lang w:val="en-US" w:eastAsia="zh-CN"/>
        </w:rPr>
        <w:t>结合</w:t>
      </w:r>
      <w:r>
        <w:rPr>
          <w:rFonts w:hint="eastAsia" w:ascii="宋体" w:hAnsi="宋体" w:eastAsia="宋体" w:cs="宋体"/>
          <w:sz w:val="24"/>
          <w:lang w:val="en-US" w:eastAsia="zh-CN"/>
        </w:rPr>
        <w:t>的题目，确保毕业论文（设计）的实践性和应用性。</w:t>
      </w:r>
    </w:p>
    <w:p w14:paraId="0DED9ADF">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院按照大学生毕业设计（论文）管理系统的要求，强化毕业论文（设计）全过程管理，严格规范毕业论文（设计）工作各环节标准，高效开展选题、开题、指导、中期检查、论文查重、答辩环节的全流程信息化管理</w:t>
      </w:r>
      <w:r>
        <w:rPr>
          <w:rFonts w:hint="eastAsia" w:ascii="宋体" w:hAnsi="宋体" w:cs="宋体"/>
          <w:sz w:val="24"/>
          <w:lang w:val="en-US" w:eastAsia="zh-CN"/>
        </w:rPr>
        <w:t>，</w:t>
      </w:r>
      <w:r>
        <w:rPr>
          <w:rFonts w:hint="eastAsia" w:ascii="宋体" w:hAnsi="宋体" w:cs="宋体"/>
          <w:sz w:val="24"/>
        </w:rPr>
        <w:t>形成“选题教师指导</w:t>
      </w:r>
      <w:r>
        <w:rPr>
          <w:rFonts w:hint="eastAsia" w:ascii="宋体" w:hAnsi="宋体" w:cs="宋体"/>
          <w:sz w:val="24"/>
          <w:lang w:eastAsia="zh-CN"/>
        </w:rPr>
        <w:t>——</w:t>
      </w:r>
      <w:r>
        <w:rPr>
          <w:rFonts w:hint="eastAsia" w:ascii="宋体" w:hAnsi="宋体" w:cs="宋体"/>
          <w:sz w:val="24"/>
        </w:rPr>
        <w:t>开题规范要求</w:t>
      </w:r>
      <w:r>
        <w:rPr>
          <w:rFonts w:hint="eastAsia" w:ascii="宋体" w:hAnsi="宋体" w:cs="宋体"/>
          <w:sz w:val="24"/>
          <w:lang w:eastAsia="zh-CN"/>
        </w:rPr>
        <w:t>——</w:t>
      </w:r>
      <w:r>
        <w:rPr>
          <w:rFonts w:hint="eastAsia" w:ascii="宋体" w:hAnsi="宋体" w:cs="宋体"/>
          <w:sz w:val="24"/>
        </w:rPr>
        <w:t>过程导师指导</w:t>
      </w:r>
      <w:r>
        <w:rPr>
          <w:rFonts w:hint="eastAsia" w:ascii="宋体" w:hAnsi="宋体" w:cs="宋体"/>
          <w:sz w:val="24"/>
          <w:lang w:eastAsia="zh-CN"/>
        </w:rPr>
        <w:t>——</w:t>
      </w:r>
      <w:r>
        <w:rPr>
          <w:rFonts w:hint="eastAsia" w:ascii="宋体" w:hAnsi="宋体" w:cs="宋体"/>
          <w:sz w:val="24"/>
        </w:rPr>
        <w:t>答辩多重把关”的质量监控机制</w:t>
      </w:r>
      <w:r>
        <w:rPr>
          <w:rFonts w:hint="eastAsia" w:ascii="宋体" w:hAnsi="宋体" w:eastAsia="宋体" w:cs="宋体"/>
          <w:sz w:val="24"/>
          <w:lang w:val="en-US" w:eastAsia="zh-CN"/>
        </w:rPr>
        <w:t>。论文（设计）选题强化理论与实践、教学与科研相结合。近三届，本科毕业论文（设计）选题大多来自实习、社会实践和社会调查等实践性工作，</w:t>
      </w:r>
      <w:r>
        <w:rPr>
          <w:rFonts w:hint="eastAsia" w:ascii="宋体" w:hAnsi="宋体" w:cs="宋体"/>
          <w:sz w:val="24"/>
          <w:lang w:val="en-US" w:eastAsia="zh-CN"/>
        </w:rPr>
        <w:t>内容</w:t>
      </w:r>
      <w:r>
        <w:rPr>
          <w:rFonts w:hint="eastAsia" w:ascii="宋体" w:hAnsi="宋体" w:eastAsia="宋体" w:cs="宋体"/>
          <w:sz w:val="24"/>
          <w:lang w:val="en-US" w:eastAsia="zh-CN"/>
        </w:rPr>
        <w:t>聚焦</w:t>
      </w:r>
      <w:r>
        <w:rPr>
          <w:rFonts w:hint="eastAsia" w:ascii="宋体" w:hAnsi="宋体" w:cs="宋体"/>
          <w:sz w:val="24"/>
          <w:lang w:val="en-US" w:eastAsia="zh-CN"/>
        </w:rPr>
        <w:t>传媒实践、</w:t>
      </w:r>
      <w:r>
        <w:rPr>
          <w:rFonts w:hint="eastAsia" w:ascii="宋体" w:hAnsi="宋体" w:eastAsia="宋体" w:cs="宋体"/>
          <w:sz w:val="24"/>
          <w:lang w:val="en-US" w:eastAsia="zh-CN"/>
        </w:rPr>
        <w:t>乡村振兴、文化传承、科技创新和大学生学习生活。</w:t>
      </w:r>
    </w:p>
    <w:p w14:paraId="2BC2B76E">
      <w:pPr>
        <w:keepNext w:val="0"/>
        <w:keepLines w:val="0"/>
        <w:pageBreakBefore w:val="0"/>
        <w:widowControl w:val="0"/>
        <w:wordWrap/>
        <w:overflowPunct/>
        <w:topLinePunct w:val="0"/>
        <w:bidi w:val="0"/>
        <w:adjustRightInd w:val="0"/>
        <w:snapToGrid w:val="0"/>
        <w:spacing w:line="52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宋体" w:hAnsi="宋体" w:eastAsia="宋体" w:cs="宋体"/>
          <w:sz w:val="24"/>
          <w:lang w:val="en-US" w:eastAsia="zh-CN"/>
        </w:rPr>
        <w:t>学院严格答辩资格审查，“内检+外审”的审查模式保证了毕业论文（设计）质量。对论文（设计）实施100%查重检测和全覆盖检查，</w:t>
      </w:r>
      <w:r>
        <w:rPr>
          <w:rFonts w:hint="eastAsia" w:ascii="宋体" w:hAnsi="宋体" w:cs="宋体"/>
          <w:sz w:val="24"/>
          <w:lang w:val="en-US" w:eastAsia="zh-CN"/>
        </w:rPr>
        <w:t>杜绝</w:t>
      </w:r>
      <w:r>
        <w:rPr>
          <w:rFonts w:hint="eastAsia" w:ascii="宋体" w:hAnsi="宋体" w:eastAsia="宋体" w:cs="宋体"/>
          <w:sz w:val="24"/>
          <w:lang w:val="en-US" w:eastAsia="zh-CN"/>
        </w:rPr>
        <w:t>毕业论文学术不端行为</w:t>
      </w:r>
      <w:r>
        <w:rPr>
          <w:rFonts w:hint="eastAsia" w:ascii="宋体" w:hAnsi="宋体" w:cs="宋体"/>
          <w:sz w:val="24"/>
          <w:lang w:val="en-US" w:eastAsia="zh-CN"/>
        </w:rPr>
        <w:t>。</w:t>
      </w:r>
      <w:r>
        <w:rPr>
          <w:rFonts w:hint="eastAsia" w:ascii="宋体" w:hAnsi="宋体" w:eastAsia="宋体" w:cs="宋体"/>
          <w:sz w:val="24"/>
          <w:lang w:val="en-US" w:eastAsia="zh-CN"/>
        </w:rPr>
        <w:t>近年来，学生毕业论文查重控制总体良好，在全国学位论文抽检工作中，未发现问题论文。</w:t>
      </w:r>
    </w:p>
    <w:p w14:paraId="78647D09">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2"/>
        <w:rPr>
          <w:rFonts w:hint="eastAsia" w:ascii="仿宋" w:hAnsi="仿宋" w:eastAsia="仿宋" w:cs="仿宋"/>
          <w:b/>
          <w:color w:val="000000"/>
          <w:kern w:val="0"/>
          <w:sz w:val="28"/>
          <w:szCs w:val="28"/>
          <w:lang w:val="en-US" w:eastAsia="zh-CN" w:bidi="ar"/>
        </w:rPr>
      </w:pPr>
      <w:bookmarkStart w:id="101" w:name="_Toc22517"/>
      <w:bookmarkStart w:id="102" w:name="_Toc25015"/>
      <w:r>
        <w:rPr>
          <w:rFonts w:hint="eastAsia" w:ascii="仿宋" w:hAnsi="仿宋" w:eastAsia="仿宋" w:cs="仿宋"/>
          <w:b/>
          <w:color w:val="000000"/>
          <w:kern w:val="0"/>
          <w:sz w:val="28"/>
          <w:szCs w:val="28"/>
          <w:lang w:val="en-US" w:eastAsia="zh-CN" w:bidi="ar"/>
        </w:rPr>
        <w:t>2.4 课堂教学</w:t>
      </w:r>
      <w:bookmarkEnd w:id="101"/>
      <w:bookmarkEnd w:id="102"/>
      <w:r>
        <w:rPr>
          <w:rFonts w:hint="eastAsia" w:ascii="仿宋" w:hAnsi="仿宋" w:eastAsia="仿宋" w:cs="仿宋"/>
          <w:b/>
          <w:color w:val="000000"/>
          <w:kern w:val="0"/>
          <w:sz w:val="28"/>
          <w:szCs w:val="28"/>
          <w:lang w:val="en-US" w:eastAsia="zh-CN" w:bidi="ar"/>
        </w:rPr>
        <w:t xml:space="preserve"> </w:t>
      </w:r>
    </w:p>
    <w:p w14:paraId="3C44AAC3">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color w:val="000000"/>
          <w:kern w:val="0"/>
          <w:sz w:val="28"/>
          <w:szCs w:val="28"/>
          <w:lang w:val="en-US" w:eastAsia="zh-CN" w:bidi="ar"/>
        </w:rPr>
      </w:pPr>
      <w:bookmarkStart w:id="103" w:name="_Toc20731"/>
      <w:r>
        <w:rPr>
          <w:rFonts w:hint="eastAsia" w:ascii="仿宋" w:hAnsi="仿宋" w:eastAsia="仿宋" w:cs="仿宋"/>
          <w:b/>
          <w:color w:val="000000"/>
          <w:kern w:val="0"/>
          <w:sz w:val="28"/>
          <w:szCs w:val="28"/>
          <w:lang w:val="en-US" w:eastAsia="zh-CN" w:bidi="ar"/>
        </w:rPr>
        <w:t>2.4.1 深化教学改革，完善多元化考核</w:t>
      </w:r>
      <w:bookmarkEnd w:id="103"/>
      <w:r>
        <w:rPr>
          <w:rFonts w:hint="eastAsia" w:ascii="仿宋" w:hAnsi="仿宋" w:eastAsia="仿宋" w:cs="仿宋"/>
          <w:b/>
          <w:color w:val="000000"/>
          <w:kern w:val="0"/>
          <w:sz w:val="28"/>
          <w:szCs w:val="28"/>
          <w:lang w:val="en-US" w:eastAsia="zh-CN" w:bidi="ar"/>
        </w:rPr>
        <w:t xml:space="preserve"> </w:t>
      </w:r>
    </w:p>
    <w:p w14:paraId="24DDB4D3">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学院坚持“以学为中心、以教为主导”教学理念，注重学生学习成果导向，开展多样化教学评价，确保教学效果。</w:t>
      </w:r>
    </w:p>
    <w:p w14:paraId="69E8F6A5">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学院</w:t>
      </w:r>
      <w:r>
        <w:rPr>
          <w:rFonts w:hint="eastAsia" w:ascii="宋体" w:hAnsi="宋体" w:cs="宋体"/>
          <w:sz w:val="24"/>
          <w:lang w:val="en-US" w:eastAsia="zh-CN"/>
        </w:rPr>
        <w:t>持续</w:t>
      </w:r>
      <w:r>
        <w:rPr>
          <w:rFonts w:hint="eastAsia" w:ascii="宋体" w:hAnsi="宋体" w:eastAsia="宋体" w:cs="宋体"/>
          <w:sz w:val="24"/>
          <w:lang w:val="en-US" w:eastAsia="zh-CN"/>
        </w:rPr>
        <w:t>推动课堂教学模式改革</w:t>
      </w:r>
      <w:r>
        <w:rPr>
          <w:rFonts w:hint="eastAsia" w:ascii="宋体" w:hAnsi="宋体" w:cs="宋体"/>
          <w:sz w:val="24"/>
          <w:lang w:val="en-US" w:eastAsia="zh-CN"/>
        </w:rPr>
        <w:t>，</w:t>
      </w:r>
      <w:r>
        <w:rPr>
          <w:rFonts w:hint="eastAsia" w:ascii="宋体" w:hAnsi="宋体" w:eastAsia="宋体" w:cs="宋体"/>
          <w:sz w:val="24"/>
          <w:lang w:val="en-US" w:eastAsia="zh-CN"/>
        </w:rPr>
        <w:t>引导教师更新教学理念，</w:t>
      </w:r>
      <w:r>
        <w:rPr>
          <w:rFonts w:hint="eastAsia" w:ascii="宋体" w:hAnsi="宋体" w:cs="宋体"/>
          <w:sz w:val="24"/>
          <w:lang w:val="en-US" w:eastAsia="zh-CN"/>
        </w:rPr>
        <w:t>推进课堂</w:t>
      </w:r>
      <w:r>
        <w:rPr>
          <w:rFonts w:hint="eastAsia" w:ascii="宋体" w:hAnsi="宋体" w:eastAsia="宋体" w:cs="宋体"/>
          <w:sz w:val="24"/>
          <w:lang w:val="en-US" w:eastAsia="zh-CN"/>
        </w:rPr>
        <w:t>教学</w:t>
      </w:r>
      <w:r>
        <w:rPr>
          <w:rFonts w:hint="eastAsia" w:ascii="宋体" w:hAnsi="宋体" w:cs="宋体"/>
          <w:sz w:val="24"/>
          <w:lang w:val="en-US" w:eastAsia="zh-CN"/>
        </w:rPr>
        <w:t>改革</w:t>
      </w:r>
      <w:r>
        <w:rPr>
          <w:rFonts w:hint="eastAsia" w:ascii="宋体" w:hAnsi="宋体" w:eastAsia="宋体" w:cs="宋体"/>
          <w:sz w:val="24"/>
          <w:lang w:val="en-US" w:eastAsia="zh-CN"/>
        </w:rPr>
        <w:t>。在</w:t>
      </w:r>
      <w:r>
        <w:rPr>
          <w:rFonts w:hint="eastAsia" w:ascii="宋体" w:hAnsi="宋体" w:eastAsia="宋体" w:cs="宋体"/>
          <w:sz w:val="24"/>
          <w:lang w:val="en-US" w:eastAsia="zh-Hans"/>
        </w:rPr>
        <w:t>专业</w:t>
      </w:r>
      <w:r>
        <w:rPr>
          <w:rFonts w:hint="eastAsia" w:ascii="宋体" w:hAnsi="宋体" w:eastAsia="宋体" w:cs="宋体"/>
          <w:sz w:val="24"/>
          <w:lang w:val="en-US" w:eastAsia="zh-CN"/>
        </w:rPr>
        <w:t>课中推行“课堂专题教学+课后实践研修+网络自主学习+多元教学评价”的“四位一体”教学改革模式。</w:t>
      </w:r>
      <w:r>
        <w:rPr>
          <w:rFonts w:hint="eastAsia" w:ascii="宋体" w:hAnsi="宋体" w:cs="宋体"/>
          <w:sz w:val="24"/>
          <w:lang w:val="en-US" w:eastAsia="zh-CN"/>
        </w:rPr>
        <w:t>例如</w:t>
      </w:r>
      <w:r>
        <w:rPr>
          <w:rFonts w:hint="eastAsia" w:ascii="宋体" w:hAnsi="宋体" w:eastAsia="宋体" w:cs="宋体"/>
          <w:sz w:val="24"/>
          <w:lang w:val="en-US" w:eastAsia="zh-CN"/>
        </w:rPr>
        <w:t>广播电视编导专业在专业课教学中，建立</w:t>
      </w:r>
      <w:r>
        <w:rPr>
          <w:rFonts w:hint="eastAsia" w:ascii="宋体" w:hAnsi="宋体" w:cs="宋体"/>
          <w:sz w:val="24"/>
          <w:lang w:val="en-US" w:eastAsia="zh-CN"/>
        </w:rPr>
        <w:t>了</w:t>
      </w:r>
      <w:r>
        <w:rPr>
          <w:rFonts w:hint="eastAsia" w:ascii="宋体" w:hAnsi="宋体" w:eastAsia="宋体" w:cs="宋体"/>
          <w:sz w:val="24"/>
          <w:lang w:val="en-US" w:eastAsia="zh-CN"/>
        </w:rPr>
        <w:t>“智能化平台+学习互动系统+微课资源+地域特色自主学习资源+校本特色课程评估+地域特色翻转课堂”的混合式智慧教育创新教学体系。</w:t>
      </w:r>
    </w:p>
    <w:p w14:paraId="0892CC0C">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院不断完善过程考核评价机制，扩大过程性考核占比，开展课程达成度评价。强化考试管理，实施全过程学生素质综合评价，已实现专业必修课程过程考核全覆盖。广播电视编导专业将课程作业向专业作品转变，在教学评价中，将课程作品分数比例提高到平时成绩的60%；播音与主持艺术专业每学期组织专业汇报演出，教学评价注重学生语言表达、节目主持等实际操作成果；新闻学专业教学评价注重学生新闻采编、新媒体运营等实际操作成果，</w:t>
      </w:r>
      <w:r>
        <w:rPr>
          <w:rFonts w:hint="eastAsia" w:ascii="宋体" w:hAnsi="宋体" w:cs="宋体"/>
          <w:sz w:val="24"/>
          <w:lang w:val="en-US" w:eastAsia="zh-CN"/>
        </w:rPr>
        <w:t>以此</w:t>
      </w:r>
      <w:r>
        <w:rPr>
          <w:rFonts w:hint="eastAsia" w:ascii="宋体" w:hAnsi="宋体" w:eastAsia="宋体" w:cs="宋体"/>
          <w:sz w:val="24"/>
          <w:lang w:val="en-US" w:eastAsia="zh-CN"/>
        </w:rPr>
        <w:t>提升学生实践能力和综合素质。</w:t>
      </w:r>
    </w:p>
    <w:p w14:paraId="1F0035BB">
      <w:pPr>
        <w:keepNext w:val="0"/>
        <w:keepLines w:val="0"/>
        <w:pageBreakBefore w:val="0"/>
        <w:widowControl/>
        <w:suppressLineNumbers w:val="0"/>
        <w:kinsoku/>
        <w:wordWrap/>
        <w:overflowPunct/>
        <w:topLinePunct w:val="0"/>
        <w:autoSpaceDE/>
        <w:autoSpaceDN/>
        <w:bidi w:val="0"/>
        <w:adjustRightInd/>
        <w:snapToGrid/>
        <w:ind w:firstLine="562" w:firstLineChars="200"/>
        <w:jc w:val="left"/>
        <w:textAlignment w:val="auto"/>
        <w:rPr>
          <w:rFonts w:hint="eastAsia" w:ascii="仿宋" w:hAnsi="仿宋" w:eastAsia="仿宋" w:cs="仿宋"/>
          <w:b/>
          <w:color w:val="000000"/>
          <w:kern w:val="0"/>
          <w:sz w:val="28"/>
          <w:szCs w:val="28"/>
          <w:lang w:val="en-US" w:eastAsia="zh-CN" w:bidi="ar"/>
        </w:rPr>
      </w:pPr>
      <w:r>
        <w:rPr>
          <w:rFonts w:hint="eastAsia" w:ascii="仿宋" w:hAnsi="仿宋" w:eastAsia="仿宋" w:cs="仿宋"/>
          <w:b/>
          <w:color w:val="000000"/>
          <w:kern w:val="0"/>
          <w:sz w:val="28"/>
          <w:szCs w:val="28"/>
          <w:lang w:val="en-US" w:eastAsia="zh-CN" w:bidi="ar"/>
        </w:rPr>
        <w:t xml:space="preserve">2.4.2 加强数智赋能，打造信息化教学 </w:t>
      </w:r>
    </w:p>
    <w:p w14:paraId="1D294310">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学院积极推进信息技术与教学过程融合，加强信息化教学环境与资源建设，提升教学质量和效果。</w:t>
      </w:r>
    </w:p>
    <w:p w14:paraId="5B0D3E03">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学院组织学生</w:t>
      </w:r>
      <w:r>
        <w:rPr>
          <w:rFonts w:hint="eastAsia" w:ascii="宋体" w:hAnsi="宋体" w:eastAsia="宋体" w:cs="宋体"/>
          <w:sz w:val="24"/>
          <w:lang w:val="en-US" w:eastAsia="zh-CN"/>
        </w:rPr>
        <w:t>积极</w:t>
      </w:r>
      <w:r>
        <w:rPr>
          <w:rFonts w:hint="eastAsia" w:ascii="宋体" w:hAnsi="宋体" w:cs="宋体"/>
          <w:sz w:val="24"/>
          <w:lang w:val="en-US" w:eastAsia="zh-CN"/>
        </w:rPr>
        <w:t>在线上</w:t>
      </w:r>
      <w:r>
        <w:rPr>
          <w:rFonts w:hint="eastAsia" w:ascii="宋体" w:hAnsi="宋体" w:eastAsia="宋体" w:cs="宋体"/>
          <w:sz w:val="24"/>
          <w:lang w:val="en-US" w:eastAsia="zh-CN"/>
        </w:rPr>
        <w:t>参加教育部高等学校新闻传播学类专业教指委组织的“中国新闻传播大讲堂”活动，与全国新闻传播学类专业“共上一堂马克思主义新闻观课”。</w:t>
      </w:r>
    </w:p>
    <w:p w14:paraId="43045620">
      <w:pPr>
        <w:keepNext w:val="0"/>
        <w:keepLines w:val="0"/>
        <w:pageBreakBefore w:val="0"/>
        <w:widowControl w:val="0"/>
        <w:wordWrap/>
        <w:overflowPunct/>
        <w:topLinePunct w:val="0"/>
        <w:bidi w:val="0"/>
        <w:adjustRightInd w:val="0"/>
        <w:snapToGrid w:val="0"/>
        <w:spacing w:line="240" w:lineRule="auto"/>
        <w:rPr>
          <w:rFonts w:hint="eastAsia" w:ascii="宋体" w:hAnsi="宋体" w:eastAsia="宋体" w:cs="宋体"/>
          <w:sz w:val="24"/>
          <w:lang w:val="en-US" w:eastAsia="zh-CN"/>
        </w:rPr>
      </w:pPr>
      <w:r>
        <w:drawing>
          <wp:inline distT="0" distB="0" distL="114300" distR="114300">
            <wp:extent cx="5417820" cy="4319905"/>
            <wp:effectExtent l="0" t="0" r="11430" b="0"/>
            <wp:docPr id="8" name="图片 7"/>
            <wp:cNvGraphicFramePr/>
            <a:graphic xmlns:a="http://schemas.openxmlformats.org/drawingml/2006/main">
              <a:graphicData uri="http://schemas.openxmlformats.org/drawingml/2006/picture">
                <pic:pic xmlns:pic="http://schemas.openxmlformats.org/drawingml/2006/picture">
                  <pic:nvPicPr>
                    <pic:cNvPr id="8" name="图片 7"/>
                    <pic:cNvPicPr/>
                  </pic:nvPicPr>
                  <pic:blipFill>
                    <a:blip r:embed="rId17"/>
                    <a:srcRect b="3029"/>
                    <a:stretch>
                      <a:fillRect/>
                    </a:stretch>
                  </pic:blipFill>
                  <pic:spPr>
                    <a:xfrm>
                      <a:off x="0" y="0"/>
                      <a:ext cx="5417820" cy="4319905"/>
                    </a:xfrm>
                    <a:prstGeom prst="rect">
                      <a:avLst/>
                    </a:prstGeom>
                  </pic:spPr>
                </pic:pic>
              </a:graphicData>
            </a:graphic>
          </wp:inline>
        </w:drawing>
      </w:r>
    </w:p>
    <w:p w14:paraId="690E8053">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highlight w:val="none"/>
          <w:lang w:val="en-US" w:eastAsia="zh-Hans"/>
        </w:rPr>
      </w:pPr>
      <w:r>
        <w:rPr>
          <w:rFonts w:hint="eastAsia" w:ascii="宋体" w:hAnsi="宋体" w:cs="宋体"/>
          <w:sz w:val="24"/>
          <w:lang w:val="en-US" w:eastAsia="zh-CN"/>
        </w:rPr>
        <w:t>疫情期间，</w:t>
      </w:r>
      <w:r>
        <w:rPr>
          <w:rFonts w:hint="eastAsia" w:ascii="宋体" w:hAnsi="宋体" w:eastAsia="宋体" w:cs="宋体"/>
          <w:sz w:val="24"/>
          <w:lang w:val="en-US" w:eastAsia="zh-CN"/>
        </w:rPr>
        <w:t>学院</w:t>
      </w:r>
      <w:r>
        <w:rPr>
          <w:rFonts w:hint="eastAsia" w:ascii="宋体" w:hAnsi="宋体" w:cs="宋体"/>
          <w:sz w:val="24"/>
          <w:lang w:val="en-US" w:eastAsia="zh-CN"/>
        </w:rPr>
        <w:t>利用线上教学机会，</w:t>
      </w:r>
      <w:r>
        <w:rPr>
          <w:rFonts w:hint="eastAsia" w:ascii="宋体" w:hAnsi="宋体" w:eastAsia="宋体" w:cs="宋体"/>
          <w:sz w:val="24"/>
          <w:lang w:val="en-US" w:eastAsia="zh-CN"/>
        </w:rPr>
        <w:t>全面推进</w:t>
      </w:r>
      <w:r>
        <w:rPr>
          <w:rFonts w:hint="eastAsia" w:ascii="宋体" w:hAnsi="宋体" w:cs="宋体"/>
          <w:sz w:val="24"/>
          <w:lang w:val="en-US" w:eastAsia="zh-CN"/>
        </w:rPr>
        <w:t>线上教学和</w:t>
      </w:r>
      <w:r>
        <w:rPr>
          <w:rFonts w:hint="eastAsia" w:ascii="宋体" w:hAnsi="宋体" w:eastAsia="宋体" w:cs="宋体"/>
          <w:sz w:val="24"/>
          <w:lang w:val="en-US" w:eastAsia="zh-CN"/>
        </w:rPr>
        <w:t>线上线下混合教学</w:t>
      </w:r>
      <w:r>
        <w:rPr>
          <w:rFonts w:hint="eastAsia" w:ascii="宋体" w:hAnsi="宋体" w:cs="宋体"/>
          <w:sz w:val="24"/>
          <w:lang w:val="en-US" w:eastAsia="zh-CN"/>
        </w:rPr>
        <w:t>，</w:t>
      </w:r>
      <w:r>
        <w:rPr>
          <w:rFonts w:hint="eastAsia" w:ascii="宋体" w:hAnsi="宋体" w:eastAsia="宋体" w:cs="宋体"/>
          <w:sz w:val="24"/>
          <w:lang w:val="en-US" w:eastAsia="zh-CN"/>
        </w:rPr>
        <w:t>要求教师充分利用慕课等在线资源，把在线资源融入教学内容当中，积极利用</w:t>
      </w:r>
      <w:r>
        <w:rPr>
          <w:rFonts w:hint="eastAsia" w:ascii="宋体" w:hAnsi="宋体" w:cs="宋体"/>
          <w:sz w:val="24"/>
          <w:lang w:val="en-US" w:eastAsia="zh-CN"/>
        </w:rPr>
        <w:t>雨课堂</w:t>
      </w:r>
      <w:r>
        <w:rPr>
          <w:rFonts w:hint="eastAsia" w:ascii="宋体" w:hAnsi="宋体" w:eastAsia="宋体" w:cs="宋体"/>
          <w:sz w:val="24"/>
          <w:lang w:val="en-US" w:eastAsia="zh-CN"/>
        </w:rPr>
        <w:t>等教学平台，优化教学环境，更新课程大纲和教案</w:t>
      </w:r>
      <w:r>
        <w:rPr>
          <w:rFonts w:hint="eastAsia" w:ascii="宋体" w:hAnsi="宋体" w:cs="宋体"/>
          <w:sz w:val="24"/>
          <w:lang w:val="en-US" w:eastAsia="zh-CN"/>
        </w:rPr>
        <w:t>。</w:t>
      </w:r>
      <w:r>
        <w:rPr>
          <w:rFonts w:hint="eastAsia" w:ascii="宋体" w:hAnsi="宋体" w:eastAsia="宋体" w:cs="宋体"/>
          <w:sz w:val="24"/>
          <w:lang w:val="en-US" w:eastAsia="zh-CN"/>
        </w:rPr>
        <w:t>推行混合式教学、翻转课堂等教学模式改革与创新，提升课堂教学挑战度。在混合式学习实践探索中，</w:t>
      </w:r>
      <w:r>
        <w:rPr>
          <w:rFonts w:hint="eastAsia" w:ascii="宋体" w:hAnsi="宋体" w:cs="宋体"/>
          <w:sz w:val="24"/>
          <w:lang w:val="en-US" w:eastAsia="zh-CN"/>
        </w:rPr>
        <w:t>学院已经</w:t>
      </w:r>
      <w:r>
        <w:rPr>
          <w:rFonts w:hint="eastAsia" w:ascii="宋体" w:hAnsi="宋体" w:eastAsia="宋体" w:cs="宋体"/>
          <w:sz w:val="24"/>
          <w:lang w:val="en-US" w:eastAsia="zh-Hans"/>
        </w:rPr>
        <w:t>建有</w:t>
      </w:r>
      <w:r>
        <w:rPr>
          <w:rFonts w:hint="eastAsia" w:ascii="宋体" w:hAnsi="宋体" w:cs="宋体"/>
          <w:sz w:val="24"/>
          <w:lang w:val="en-US" w:eastAsia="zh-CN"/>
        </w:rPr>
        <w:t>1</w:t>
      </w:r>
      <w:r>
        <w:rPr>
          <w:rFonts w:hint="eastAsia" w:ascii="宋体" w:hAnsi="宋体" w:eastAsia="宋体" w:cs="宋体"/>
          <w:sz w:val="24"/>
          <w:lang w:val="en-US" w:eastAsia="zh-CN"/>
        </w:rPr>
        <w:t>门</w:t>
      </w:r>
      <w:r>
        <w:rPr>
          <w:rFonts w:hint="eastAsia" w:ascii="宋体" w:hAnsi="宋体" w:eastAsia="宋体" w:cs="宋体"/>
          <w:sz w:val="24"/>
          <w:lang w:val="en-US" w:eastAsia="zh-Hans"/>
        </w:rPr>
        <w:t>国家级线上线下混合一流课程，</w:t>
      </w:r>
      <w:r>
        <w:rPr>
          <w:rFonts w:hint="eastAsia" w:ascii="宋体" w:hAnsi="宋体" w:cs="宋体"/>
          <w:sz w:val="24"/>
          <w:lang w:val="en-US" w:eastAsia="zh-CN"/>
        </w:rPr>
        <w:t>2</w:t>
      </w:r>
      <w:r>
        <w:rPr>
          <w:rFonts w:hint="eastAsia" w:ascii="宋体" w:hAnsi="宋体" w:eastAsia="宋体" w:cs="宋体"/>
          <w:sz w:val="24"/>
          <w:lang w:val="en-US" w:eastAsia="zh-CN"/>
        </w:rPr>
        <w:t>门</w:t>
      </w:r>
      <w:r>
        <w:rPr>
          <w:rFonts w:hint="eastAsia" w:ascii="宋体" w:hAnsi="宋体" w:eastAsia="宋体" w:cs="宋体"/>
          <w:sz w:val="24"/>
          <w:lang w:val="en-US" w:eastAsia="zh-Hans"/>
        </w:rPr>
        <w:t>省级线上线下混合一流课程</w:t>
      </w:r>
      <w:r>
        <w:rPr>
          <w:rFonts w:hint="eastAsia" w:ascii="宋体" w:hAnsi="宋体" w:cs="宋体"/>
          <w:sz w:val="24"/>
          <w:lang w:val="en-US" w:eastAsia="zh-CN"/>
        </w:rPr>
        <w:t>，1门校级一流线下课程，</w:t>
      </w:r>
      <w:r>
        <w:rPr>
          <w:rFonts w:hint="eastAsia" w:ascii="宋体" w:hAnsi="宋体" w:cs="宋体"/>
          <w:sz w:val="24"/>
          <w:highlight w:val="none"/>
          <w:lang w:val="en-US" w:eastAsia="zh-CN"/>
        </w:rPr>
        <w:t>2门校级一流线上课程</w:t>
      </w:r>
      <w:r>
        <w:rPr>
          <w:rFonts w:hint="eastAsia" w:ascii="宋体" w:hAnsi="宋体" w:eastAsia="宋体" w:cs="宋体"/>
          <w:sz w:val="24"/>
          <w:highlight w:val="none"/>
          <w:lang w:val="en-US" w:eastAsia="zh-Hans"/>
        </w:rPr>
        <w:t>。</w:t>
      </w:r>
    </w:p>
    <w:p w14:paraId="3A73B419">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eastAsia="宋体" w:cs="宋体"/>
          <w:sz w:val="24"/>
          <w:highlight w:val="none"/>
          <w:lang w:val="en-US" w:eastAsia="zh-Hans"/>
        </w:rPr>
      </w:pPr>
      <w:r>
        <w:rPr>
          <w:rFonts w:hint="eastAsia" w:ascii="宋体" w:hAnsi="宋体" w:eastAsia="宋体" w:cs="宋体"/>
          <w:sz w:val="24"/>
          <w:lang w:val="en-US" w:eastAsia="zh-CN"/>
        </w:rPr>
        <w:t>学院助推数字化转型，积极建设虚拟仿真实验教学项目和知识图谱，</w:t>
      </w:r>
      <w:r>
        <w:rPr>
          <w:rFonts w:hint="eastAsia" w:ascii="宋体" w:hAnsi="宋体" w:cs="宋体"/>
          <w:sz w:val="24"/>
          <w:lang w:val="en-US" w:eastAsia="zh-CN"/>
        </w:rPr>
        <w:t>建</w:t>
      </w:r>
      <w:r>
        <w:rPr>
          <w:rFonts w:hint="eastAsia" w:ascii="宋体" w:hAnsi="宋体" w:eastAsia="宋体" w:cs="宋体"/>
          <w:sz w:val="24"/>
          <w:lang w:val="en-US" w:eastAsia="zh-CN"/>
        </w:rPr>
        <w:t>有</w:t>
      </w:r>
      <w:r>
        <w:rPr>
          <w:rFonts w:hint="eastAsia" w:ascii="宋体" w:hAnsi="宋体" w:cs="宋体"/>
          <w:sz w:val="24"/>
          <w:lang w:val="en-US" w:eastAsia="zh-CN"/>
        </w:rPr>
        <w:t>2</w:t>
      </w:r>
      <w:r>
        <w:rPr>
          <w:rFonts w:hint="eastAsia" w:ascii="宋体" w:hAnsi="宋体" w:eastAsia="宋体" w:cs="宋体"/>
          <w:sz w:val="24"/>
          <w:lang w:val="en-US" w:eastAsia="zh-Hans"/>
        </w:rPr>
        <w:t>门省级虚拟仿真实验</w:t>
      </w:r>
      <w:r>
        <w:rPr>
          <w:rFonts w:hint="eastAsia" w:ascii="宋体" w:hAnsi="宋体" w:cs="宋体"/>
          <w:sz w:val="24"/>
          <w:lang w:val="en-US" w:eastAsia="zh-CN"/>
        </w:rPr>
        <w:t>课程</w:t>
      </w:r>
      <w:r>
        <w:rPr>
          <w:rFonts w:hint="eastAsia" w:ascii="宋体" w:hAnsi="宋体" w:eastAsia="宋体" w:cs="宋体"/>
          <w:sz w:val="24"/>
          <w:lang w:val="en-US" w:eastAsia="zh-CN"/>
        </w:rPr>
        <w:t>。</w:t>
      </w:r>
    </w:p>
    <w:p w14:paraId="3F01A31E">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color w:val="000000"/>
          <w:kern w:val="0"/>
          <w:sz w:val="28"/>
          <w:szCs w:val="28"/>
          <w:lang w:val="en-US" w:eastAsia="zh-CN" w:bidi="ar"/>
        </w:rPr>
      </w:pPr>
      <w:bookmarkStart w:id="104" w:name="_Toc13718"/>
      <w:r>
        <w:rPr>
          <w:rFonts w:hint="eastAsia" w:ascii="仿宋" w:hAnsi="仿宋" w:eastAsia="仿宋" w:cs="仿宋"/>
          <w:b/>
          <w:color w:val="000000"/>
          <w:kern w:val="0"/>
          <w:sz w:val="28"/>
          <w:szCs w:val="28"/>
          <w:lang w:val="en-US" w:eastAsia="zh-CN" w:bidi="ar"/>
        </w:rPr>
        <w:t>2.4.3 健全管用机制，选用规范化教材</w:t>
      </w:r>
      <w:bookmarkEnd w:id="104"/>
    </w:p>
    <w:p w14:paraId="1AC1B29A">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学院高度重视教材管理，依据</w:t>
      </w:r>
      <w:r>
        <w:rPr>
          <w:rFonts w:hint="eastAsia" w:ascii="宋体" w:hAnsi="宋体" w:cs="宋体"/>
          <w:sz w:val="24"/>
          <w:lang w:val="en-US" w:eastAsia="zh-CN"/>
        </w:rPr>
        <w:t>学校</w:t>
      </w:r>
      <w:r>
        <w:rPr>
          <w:rFonts w:hint="eastAsia" w:ascii="宋体" w:hAnsi="宋体" w:eastAsia="宋体" w:cs="宋体"/>
          <w:sz w:val="24"/>
          <w:lang w:val="en-US" w:eastAsia="zh-CN"/>
        </w:rPr>
        <w:t>相关规定</w:t>
      </w:r>
      <w:r>
        <w:rPr>
          <w:rFonts w:hint="eastAsia" w:ascii="宋体" w:hAnsi="宋体" w:cs="宋体"/>
          <w:sz w:val="24"/>
          <w:lang w:val="en-US" w:eastAsia="zh-CN"/>
        </w:rPr>
        <w:t>，</w:t>
      </w:r>
      <w:r>
        <w:rPr>
          <w:rFonts w:hint="eastAsia" w:ascii="宋体" w:hAnsi="宋体" w:eastAsia="宋体" w:cs="宋体"/>
          <w:sz w:val="24"/>
          <w:lang w:val="en-US" w:eastAsia="zh-CN"/>
        </w:rPr>
        <w:t>建立健全</w:t>
      </w:r>
      <w:r>
        <w:rPr>
          <w:rFonts w:hint="eastAsia" w:ascii="宋体" w:hAnsi="宋体" w:cs="宋体"/>
          <w:sz w:val="24"/>
          <w:lang w:val="en-US" w:eastAsia="zh-CN"/>
        </w:rPr>
        <w:t>了</w:t>
      </w:r>
      <w:r>
        <w:rPr>
          <w:rFonts w:hint="eastAsia" w:ascii="宋体" w:hAnsi="宋体" w:eastAsia="宋体" w:cs="宋体"/>
          <w:sz w:val="24"/>
          <w:lang w:val="en-US" w:eastAsia="zh-CN"/>
        </w:rPr>
        <w:t>教材管理机构和工作制度，确保教材选用的规范性和科学性。</w:t>
      </w:r>
    </w:p>
    <w:p w14:paraId="15A31539">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在教材选用过程中，严格按照教材审核选用标准和程序，组织教师学习和使用马工程重点教材，坚持100%首选必选“马工程重点教材”，</w:t>
      </w:r>
      <w:r>
        <w:rPr>
          <w:rFonts w:hint="eastAsia" w:ascii="宋体" w:hAnsi="宋体" w:cs="宋体"/>
          <w:sz w:val="24"/>
        </w:rPr>
        <w:t>优先选用近年来国家及省、部级获奖教材</w:t>
      </w:r>
      <w:r>
        <w:rPr>
          <w:rFonts w:hint="eastAsia" w:ascii="宋体" w:hAnsi="宋体" w:cs="宋体"/>
          <w:sz w:val="24"/>
          <w:lang w:eastAsia="zh-CN"/>
        </w:rPr>
        <w:t>、</w:t>
      </w:r>
      <w:r>
        <w:rPr>
          <w:rFonts w:hint="eastAsia" w:ascii="宋体" w:hAnsi="宋体" w:cs="宋体"/>
          <w:sz w:val="24"/>
        </w:rPr>
        <w:t>面向21世纪课程教材</w:t>
      </w:r>
      <w:r>
        <w:rPr>
          <w:rFonts w:hint="eastAsia" w:ascii="宋体" w:hAnsi="宋体" w:cs="宋体"/>
          <w:sz w:val="24"/>
          <w:lang w:eastAsia="zh-CN"/>
        </w:rPr>
        <w:t>、</w:t>
      </w:r>
      <w:r>
        <w:rPr>
          <w:rFonts w:hint="eastAsia" w:ascii="宋体" w:hAnsi="宋体" w:cs="宋体"/>
          <w:sz w:val="24"/>
        </w:rPr>
        <w:t>国家“十一五”“十二五”规划教材及近三年出版的新教材</w:t>
      </w:r>
      <w:r>
        <w:rPr>
          <w:rFonts w:hint="eastAsia" w:ascii="宋体" w:hAnsi="宋体" w:cs="宋体"/>
          <w:sz w:val="24"/>
          <w:lang w:eastAsia="zh-CN"/>
        </w:rPr>
        <w:t>。</w:t>
      </w:r>
      <w:r>
        <w:rPr>
          <w:rFonts w:hint="eastAsia" w:ascii="宋体" w:hAnsi="宋体" w:eastAsia="宋体" w:cs="宋体"/>
          <w:sz w:val="24"/>
          <w:lang w:val="en-US" w:eastAsia="zh-CN"/>
        </w:rPr>
        <w:t>三年</w:t>
      </w:r>
      <w:r>
        <w:rPr>
          <w:rFonts w:hint="eastAsia" w:ascii="宋体" w:hAnsi="宋体" w:cs="宋体"/>
          <w:sz w:val="24"/>
          <w:lang w:val="en-US" w:eastAsia="zh-CN"/>
        </w:rPr>
        <w:t>来</w:t>
      </w:r>
      <w:r>
        <w:rPr>
          <w:rFonts w:hint="eastAsia" w:ascii="宋体" w:hAnsi="宋体" w:eastAsia="宋体" w:cs="宋体"/>
          <w:sz w:val="24"/>
          <w:lang w:val="en-US" w:eastAsia="zh-CN"/>
        </w:rPr>
        <w:t>未出现任何教材选用负面问题。</w:t>
      </w:r>
    </w:p>
    <w:p w14:paraId="5EFFDB96">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2"/>
        <w:rPr>
          <w:rFonts w:hint="eastAsia" w:ascii="仿宋" w:hAnsi="仿宋" w:eastAsia="仿宋" w:cs="仿宋"/>
          <w:b/>
          <w:color w:val="000000"/>
          <w:kern w:val="0"/>
          <w:sz w:val="28"/>
          <w:szCs w:val="28"/>
          <w:lang w:val="en-US" w:eastAsia="zh-CN" w:bidi="ar"/>
        </w:rPr>
      </w:pPr>
      <w:bookmarkStart w:id="105" w:name="_Toc29356"/>
      <w:bookmarkStart w:id="106" w:name="_Toc12549"/>
      <w:r>
        <w:rPr>
          <w:rFonts w:hint="eastAsia" w:ascii="仿宋" w:hAnsi="仿宋" w:eastAsia="仿宋" w:cs="仿宋"/>
          <w:b/>
          <w:color w:val="000000"/>
          <w:kern w:val="0"/>
          <w:sz w:val="28"/>
          <w:szCs w:val="28"/>
          <w:lang w:val="en-US" w:eastAsia="zh-CN" w:bidi="ar"/>
        </w:rPr>
        <w:t>2.5 卓越培养</w:t>
      </w:r>
      <w:bookmarkEnd w:id="105"/>
      <w:bookmarkEnd w:id="106"/>
      <w:r>
        <w:rPr>
          <w:rFonts w:hint="eastAsia" w:ascii="仿宋" w:hAnsi="仿宋" w:eastAsia="仿宋" w:cs="仿宋"/>
          <w:b/>
          <w:color w:val="000000"/>
          <w:kern w:val="0"/>
          <w:sz w:val="28"/>
          <w:szCs w:val="28"/>
          <w:lang w:val="en-US" w:eastAsia="zh-CN" w:bidi="ar"/>
        </w:rPr>
        <w:t xml:space="preserve"> </w:t>
      </w:r>
    </w:p>
    <w:p w14:paraId="026A9084">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color w:val="000000"/>
          <w:kern w:val="0"/>
          <w:sz w:val="28"/>
          <w:szCs w:val="28"/>
          <w:lang w:val="en-US" w:eastAsia="zh-CN" w:bidi="ar"/>
        </w:rPr>
      </w:pPr>
      <w:bookmarkStart w:id="107" w:name="_Toc11495"/>
      <w:r>
        <w:rPr>
          <w:rFonts w:hint="eastAsia" w:ascii="仿宋" w:hAnsi="仿宋" w:eastAsia="仿宋" w:cs="仿宋"/>
          <w:b/>
          <w:color w:val="000000"/>
          <w:kern w:val="0"/>
          <w:sz w:val="28"/>
          <w:szCs w:val="28"/>
          <w:lang w:val="en-US" w:eastAsia="zh-CN" w:bidi="ar"/>
        </w:rPr>
        <w:t>2.5.1 围绕产教融合，推进拔尖人才培养</w:t>
      </w:r>
      <w:bookmarkEnd w:id="107"/>
      <w:r>
        <w:rPr>
          <w:rFonts w:hint="eastAsia" w:ascii="仿宋" w:hAnsi="仿宋" w:eastAsia="仿宋" w:cs="仿宋"/>
          <w:b/>
          <w:color w:val="000000"/>
          <w:kern w:val="0"/>
          <w:sz w:val="28"/>
          <w:szCs w:val="28"/>
          <w:lang w:val="en-US" w:eastAsia="zh-CN" w:bidi="ar"/>
        </w:rPr>
        <w:t xml:space="preserve"> </w:t>
      </w:r>
    </w:p>
    <w:p w14:paraId="0DD28595">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cs="宋体"/>
          <w:sz w:val="24"/>
          <w:highlight w:val="none"/>
          <w:lang w:val="en-US" w:eastAsia="zh-CN"/>
        </w:rPr>
      </w:pPr>
      <w:r>
        <w:rPr>
          <w:rFonts w:hint="eastAsia" w:ascii="楷体" w:hAnsi="楷体" w:eastAsia="楷体" w:cs="楷体"/>
          <w:sz w:val="24"/>
          <w:lang w:val="en-US" w:eastAsia="zh-CN"/>
        </w:rPr>
        <w:t>（1）</w:t>
      </w:r>
      <w:r>
        <w:rPr>
          <w:rFonts w:hint="eastAsia" w:ascii="宋体" w:hAnsi="宋体" w:eastAsia="楷体" w:cs="宋体"/>
          <w:sz w:val="24"/>
          <w:lang w:val="en-US" w:eastAsia="zh-CN"/>
        </w:rPr>
        <w:t>推进卓越新闻传播人才培养计划。</w:t>
      </w:r>
      <w:r>
        <w:rPr>
          <w:rFonts w:hint="eastAsia" w:ascii="宋体" w:hAnsi="宋体" w:cs="宋体"/>
          <w:sz w:val="24"/>
          <w:highlight w:val="none"/>
          <w:lang w:val="en-US" w:eastAsia="zh-CN"/>
        </w:rPr>
        <w:t>根据《甘肃省卓越新闻传播人才教育培养计划2.0实施方案》要求，学院制定并推进卓越新闻传播人才教育培养计划。通过加强马克思主义新闻观教育，深入推进课堂思政教学改革，深化部校共建新闻学院内涵建设，全力打造一流新闻学专业。新闻学专业2020年获批国家级一流本科专业建设点。</w:t>
      </w:r>
    </w:p>
    <w:p w14:paraId="6C270652">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cs="宋体"/>
          <w:sz w:val="24"/>
          <w:highlight w:val="none"/>
          <w:lang w:val="en-US" w:eastAsia="zh-CN"/>
        </w:rPr>
      </w:pPr>
      <w:r>
        <w:rPr>
          <w:rFonts w:hint="eastAsia" w:ascii="楷体" w:hAnsi="楷体" w:eastAsia="楷体" w:cs="楷体"/>
          <w:sz w:val="24"/>
          <w:lang w:val="en-US" w:eastAsia="zh-CN"/>
        </w:rPr>
        <w:t>（2）</w:t>
      </w:r>
      <w:r>
        <w:rPr>
          <w:rFonts w:hint="eastAsia" w:ascii="宋体" w:hAnsi="宋体" w:eastAsia="楷体" w:cs="宋体"/>
          <w:sz w:val="24"/>
          <w:lang w:val="en-US" w:eastAsia="zh-CN"/>
        </w:rPr>
        <w:t>深化部校共建新闻学院内涵。</w:t>
      </w:r>
      <w:r>
        <w:rPr>
          <w:rFonts w:hint="eastAsia" w:ascii="宋体" w:hAnsi="宋体" w:cs="宋体"/>
          <w:sz w:val="24"/>
          <w:highlight w:val="none"/>
          <w:lang w:val="en-US" w:eastAsia="zh-CN"/>
        </w:rPr>
        <w:t>2014年4月，中共甘肃省委宣传部与西北师范大学共建新闻学院。基于新媒体特征的新闻传播学和艺术学两大学科，学院从党建工作、学科建设、人才队伍建设、人才培养、实验室建设入手深化部校共建内涵建设，成果丰硕。</w:t>
      </w:r>
    </w:p>
    <w:p w14:paraId="629D58EB">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楷体" w:hAnsi="楷体" w:eastAsia="楷体" w:cs="楷体"/>
          <w:sz w:val="24"/>
          <w:lang w:val="en-US" w:eastAsia="zh-CN"/>
        </w:rPr>
        <w:t>（3）</w:t>
      </w:r>
      <w:r>
        <w:rPr>
          <w:rFonts w:hint="eastAsia" w:ascii="宋体" w:hAnsi="宋体" w:eastAsia="楷体" w:cs="宋体"/>
          <w:sz w:val="24"/>
          <w:lang w:val="en-US" w:eastAsia="zh-CN"/>
        </w:rPr>
        <w:t>构建产教融合协同育人的创新模式</w:t>
      </w:r>
      <w:r>
        <w:rPr>
          <w:rFonts w:hint="eastAsia" w:ascii="宋体" w:hAnsi="宋体" w:cs="宋体"/>
          <w:sz w:val="24"/>
          <w:lang w:val="en-US" w:eastAsia="zh-CN"/>
        </w:rPr>
        <w:t>。学院积极与传媒企业建立合作关系，鼓励老师产教融合，近年来获批教育部产学合作协同育人项目2项。同时，紧密贴合传媒行业发展和用人需求，引入互联网公司为全院学生</w:t>
      </w:r>
      <w:r>
        <w:rPr>
          <w:rFonts w:hint="eastAsia" w:ascii="宋体" w:hAnsi="宋体" w:eastAsia="宋体" w:cs="宋体"/>
          <w:sz w:val="24"/>
          <w:lang w:val="en-US" w:eastAsia="zh-CN"/>
        </w:rPr>
        <w:t>开设创新创业课程，构建产教融合协同育人创新模式。</w:t>
      </w:r>
    </w:p>
    <w:p w14:paraId="0FFD5D97">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color w:val="000000"/>
          <w:kern w:val="0"/>
          <w:sz w:val="28"/>
          <w:szCs w:val="28"/>
          <w:lang w:val="en-US" w:eastAsia="zh-CN" w:bidi="ar"/>
        </w:rPr>
      </w:pPr>
      <w:bookmarkStart w:id="108" w:name="_Toc21299"/>
      <w:r>
        <w:rPr>
          <w:rFonts w:hint="eastAsia" w:ascii="仿宋" w:hAnsi="仿宋" w:eastAsia="仿宋" w:cs="仿宋"/>
          <w:b/>
          <w:color w:val="000000"/>
          <w:kern w:val="0"/>
          <w:sz w:val="28"/>
          <w:szCs w:val="28"/>
          <w:lang w:val="en-US" w:eastAsia="zh-CN" w:bidi="ar"/>
        </w:rPr>
        <w:t>2.5.2 围绕国家标准，完善课程建设规划</w:t>
      </w:r>
      <w:bookmarkEnd w:id="108"/>
      <w:r>
        <w:rPr>
          <w:rFonts w:hint="eastAsia" w:ascii="仿宋" w:hAnsi="仿宋" w:eastAsia="仿宋" w:cs="仿宋"/>
          <w:b/>
          <w:color w:val="000000"/>
          <w:kern w:val="0"/>
          <w:sz w:val="28"/>
          <w:szCs w:val="28"/>
          <w:lang w:val="en-US" w:eastAsia="zh-CN" w:bidi="ar"/>
        </w:rPr>
        <w:t xml:space="preserve"> </w:t>
      </w:r>
    </w:p>
    <w:p w14:paraId="3AD459B8">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学院根据</w:t>
      </w:r>
      <w:r>
        <w:rPr>
          <w:rFonts w:hint="eastAsia" w:ascii="宋体" w:hAnsi="宋体" w:cs="宋体"/>
          <w:sz w:val="24"/>
          <w:lang w:val="en-US" w:eastAsia="zh-CN"/>
        </w:rPr>
        <w:t>各</w:t>
      </w:r>
      <w:r>
        <w:rPr>
          <w:rFonts w:hint="eastAsia" w:ascii="宋体" w:hAnsi="宋体" w:eastAsia="宋体" w:cs="宋体"/>
          <w:sz w:val="24"/>
          <w:lang w:val="en-US" w:eastAsia="zh-CN"/>
        </w:rPr>
        <w:t>专业教学质量国家标准，围绕培养目标和毕业要求，坚持学生中心和产出导向，对毕业要求进行分解，每个指标点由3-5门课程支撑。</w:t>
      </w:r>
      <w:r>
        <w:rPr>
          <w:rFonts w:hint="eastAsia" w:ascii="宋体" w:hAnsi="宋体" w:cs="宋体"/>
          <w:sz w:val="24"/>
          <w:lang w:val="en-US" w:eastAsia="zh-CN"/>
        </w:rPr>
        <w:t>同时</w:t>
      </w:r>
      <w:r>
        <w:rPr>
          <w:rFonts w:hint="eastAsia" w:ascii="宋体" w:hAnsi="宋体" w:eastAsia="宋体" w:cs="宋体"/>
          <w:sz w:val="24"/>
          <w:lang w:val="en-US" w:eastAsia="zh-CN"/>
        </w:rPr>
        <w:t>优化培养方案模块学分比例结构，优化公共课、专业基础课和专业课比例结构，提高课程建设规划性和系统性。</w:t>
      </w:r>
    </w:p>
    <w:p w14:paraId="75D68CA9">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在</w:t>
      </w:r>
      <w:r>
        <w:rPr>
          <w:rFonts w:hint="eastAsia" w:ascii="宋体" w:hAnsi="宋体" w:eastAsia="宋体" w:cs="宋体"/>
          <w:sz w:val="24"/>
          <w:lang w:val="en-US" w:eastAsia="zh-CN"/>
        </w:rPr>
        <w:t>2023版人才培养方案中，各专业各类课程课堂学分数如下：</w:t>
      </w:r>
    </w:p>
    <w:p w14:paraId="42D8188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lang w:val="en-US" w:eastAsia="zh-CN"/>
        </w:rPr>
      </w:pPr>
      <w:r>
        <w:drawing>
          <wp:inline distT="0" distB="0" distL="114300" distR="114300">
            <wp:extent cx="5419725" cy="1748790"/>
            <wp:effectExtent l="0" t="0" r="0"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8"/>
                    <a:srcRect b="7739"/>
                    <a:stretch>
                      <a:fillRect/>
                    </a:stretch>
                  </pic:blipFill>
                  <pic:spPr>
                    <a:xfrm>
                      <a:off x="0" y="0"/>
                      <a:ext cx="5419725" cy="1748790"/>
                    </a:xfrm>
                    <a:prstGeom prst="rect">
                      <a:avLst/>
                    </a:prstGeom>
                  </pic:spPr>
                </pic:pic>
              </a:graphicData>
            </a:graphic>
          </wp:inline>
        </w:drawing>
      </w:r>
    </w:p>
    <w:p w14:paraId="1BDB0D80">
      <w:pPr>
        <w:keepNext w:val="0"/>
        <w:keepLines w:val="0"/>
        <w:pageBreakBefore w:val="0"/>
        <w:widowControl w:val="0"/>
        <w:wordWrap/>
        <w:overflowPunct/>
        <w:topLinePunct w:val="0"/>
        <w:bidi w:val="0"/>
        <w:adjustRightInd w:val="0"/>
        <w:snapToGrid w:val="0"/>
        <w:spacing w:line="520" w:lineRule="exact"/>
        <w:ind w:firstLine="480" w:firstLineChars="200"/>
        <w:rPr>
          <w:rFonts w:ascii="Times New Roman" w:hAnsi="Times New Roman"/>
        </w:rPr>
      </w:pPr>
      <w:r>
        <w:rPr>
          <w:rFonts w:hint="eastAsia" w:ascii="宋体" w:hAnsi="宋体" w:eastAsia="宋体" w:cs="宋体"/>
          <w:sz w:val="24"/>
          <w:lang w:val="en-US" w:eastAsia="zh-CN"/>
        </w:rPr>
        <w:t>公共课注重提升学生综合素质和文化修养；专业基础课则注重提升学生专业基本功；专业课则注重提升学生专业能力和实践能力。通过优化课程比例结构，确保课程体系的科学性和系统性。</w:t>
      </w:r>
    </w:p>
    <w:p w14:paraId="046A14B8">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color w:val="000000"/>
          <w:kern w:val="0"/>
          <w:sz w:val="28"/>
          <w:szCs w:val="28"/>
          <w:lang w:val="en-US" w:eastAsia="zh-CN" w:bidi="ar"/>
        </w:rPr>
      </w:pPr>
      <w:bookmarkStart w:id="109" w:name="_Toc9478"/>
      <w:r>
        <w:rPr>
          <w:rFonts w:hint="eastAsia" w:ascii="仿宋" w:hAnsi="仿宋" w:eastAsia="仿宋" w:cs="仿宋"/>
          <w:b/>
          <w:color w:val="000000"/>
          <w:kern w:val="0"/>
          <w:sz w:val="28"/>
          <w:szCs w:val="28"/>
          <w:lang w:val="en-US" w:eastAsia="zh-CN" w:bidi="ar"/>
        </w:rPr>
        <w:t>2.5.3 围绕新文科建设，突显学科特色优势</w:t>
      </w:r>
      <w:bookmarkEnd w:id="109"/>
      <w:r>
        <w:rPr>
          <w:rFonts w:hint="eastAsia" w:ascii="仿宋" w:hAnsi="仿宋" w:eastAsia="仿宋" w:cs="仿宋"/>
          <w:b/>
          <w:color w:val="000000"/>
          <w:kern w:val="0"/>
          <w:sz w:val="28"/>
          <w:szCs w:val="28"/>
          <w:lang w:val="en-US" w:eastAsia="zh-CN" w:bidi="ar"/>
        </w:rPr>
        <w:t xml:space="preserve"> </w:t>
      </w:r>
    </w:p>
    <w:p w14:paraId="0923DA05">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CN"/>
        </w:rPr>
      </w:pPr>
      <w:r>
        <w:rPr>
          <w:rFonts w:hint="eastAsia" w:ascii="宋体" w:hAnsi="宋体" w:eastAsia="宋体" w:cs="宋体"/>
          <w:sz w:val="24"/>
          <w:lang w:val="en-US" w:eastAsia="zh-CN"/>
        </w:rPr>
        <w:t>2020年，</w:t>
      </w:r>
      <w:r>
        <w:rPr>
          <w:rFonts w:hint="eastAsia" w:ascii="宋体" w:hAnsi="宋体" w:cs="宋体"/>
          <w:sz w:val="24"/>
          <w:lang w:val="en-US" w:eastAsia="zh-CN"/>
        </w:rPr>
        <w:t>在</w:t>
      </w:r>
      <w:r>
        <w:rPr>
          <w:rFonts w:hint="eastAsia" w:ascii="宋体" w:hAnsi="宋体" w:eastAsia="宋体" w:cs="宋体"/>
          <w:sz w:val="24"/>
          <w:lang w:val="en-US" w:eastAsia="zh-CN"/>
        </w:rPr>
        <w:t>教育部和甘肃省</w:t>
      </w:r>
      <w:r>
        <w:rPr>
          <w:rFonts w:hint="eastAsia" w:ascii="宋体" w:hAnsi="宋体" w:cs="宋体"/>
          <w:sz w:val="24"/>
          <w:lang w:val="en-US" w:eastAsia="zh-CN"/>
        </w:rPr>
        <w:t>分别</w:t>
      </w:r>
      <w:r>
        <w:rPr>
          <w:rFonts w:hint="eastAsia" w:ascii="宋体" w:hAnsi="宋体" w:eastAsia="宋体" w:cs="宋体"/>
          <w:sz w:val="24"/>
          <w:lang w:val="en-US" w:eastAsia="zh-CN"/>
        </w:rPr>
        <w:t>发布《新文科建设宣言》《甘肃省高校新文科建设“十项行动”》</w:t>
      </w:r>
      <w:r>
        <w:rPr>
          <w:rFonts w:hint="eastAsia" w:ascii="宋体" w:hAnsi="宋体" w:cs="宋体"/>
          <w:sz w:val="24"/>
          <w:lang w:val="en-US" w:eastAsia="zh-CN"/>
        </w:rPr>
        <w:t>之际</w:t>
      </w:r>
      <w:r>
        <w:rPr>
          <w:rFonts w:hint="eastAsia" w:ascii="宋体" w:hAnsi="宋体" w:eastAsia="宋体" w:cs="宋体"/>
          <w:sz w:val="24"/>
          <w:lang w:val="en-US" w:eastAsia="zh-CN"/>
        </w:rPr>
        <w:t>，</w:t>
      </w:r>
      <w:r>
        <w:rPr>
          <w:rFonts w:hint="eastAsia" w:ascii="宋体" w:hAnsi="宋体" w:cs="宋体"/>
          <w:sz w:val="24"/>
          <w:lang w:val="en-US" w:eastAsia="zh-CN"/>
        </w:rPr>
        <w:t>学院率先组织</w:t>
      </w:r>
      <w:r>
        <w:rPr>
          <w:rFonts w:hint="eastAsia" w:ascii="宋体" w:hAnsi="宋体" w:eastAsia="宋体" w:cs="宋体"/>
          <w:sz w:val="24"/>
          <w:lang w:val="en-US" w:eastAsia="zh-CN"/>
        </w:rPr>
        <w:t>第三届西部传媒发展暨马克思主义新闻观教育论坛</w:t>
      </w:r>
      <w:r>
        <w:rPr>
          <w:rFonts w:hint="eastAsia" w:ascii="宋体" w:hAnsi="宋体" w:cs="宋体"/>
          <w:sz w:val="24"/>
          <w:lang w:val="en-US" w:eastAsia="zh-CN"/>
        </w:rPr>
        <w:t>和</w:t>
      </w:r>
      <w:r>
        <w:rPr>
          <w:rFonts w:hint="eastAsia" w:ascii="宋体" w:hAnsi="宋体" w:eastAsia="宋体" w:cs="宋体"/>
          <w:sz w:val="24"/>
          <w:lang w:val="en-US" w:eastAsia="zh-CN"/>
        </w:rPr>
        <w:t>首届甘肃传媒类专业本科教学论坛。</w:t>
      </w:r>
      <w:r>
        <w:rPr>
          <w:rFonts w:hint="eastAsia" w:ascii="宋体" w:hAnsi="宋体" w:cs="宋体"/>
          <w:sz w:val="24"/>
          <w:lang w:val="en-US" w:eastAsia="zh-CN"/>
        </w:rPr>
        <w:t>论坛</w:t>
      </w:r>
      <w:r>
        <w:rPr>
          <w:rFonts w:hint="eastAsia" w:ascii="宋体" w:hAnsi="宋体" w:eastAsia="宋体" w:cs="宋体"/>
          <w:sz w:val="24"/>
          <w:lang w:val="en-US" w:eastAsia="zh-CN"/>
        </w:rPr>
        <w:t>由省教育厅高教处指导，省内8所院校近百人参加。</w:t>
      </w:r>
      <w:r>
        <w:rPr>
          <w:rFonts w:hint="eastAsia" w:ascii="宋体" w:hAnsi="宋体" w:cs="宋体"/>
          <w:sz w:val="24"/>
          <w:lang w:val="en-US" w:eastAsia="zh-CN"/>
        </w:rPr>
        <w:t>2023年，学院主办第五届西部传媒发展暨马克思主义新闻观教育论坛第二届甘肃传媒类专业本科教学论坛，甘肃高校传媒专业教师围绕新文科建设进行了专题讨论，为完善发展传媒类专业教育理论体系、学科体系、教学体系提供了方案。</w:t>
      </w:r>
    </w:p>
    <w:p w14:paraId="491FABEE">
      <w:pPr>
        <w:keepNext w:val="0"/>
        <w:keepLines w:val="0"/>
        <w:pageBreakBefore w:val="0"/>
        <w:widowControl w:val="0"/>
        <w:numPr>
          <w:ilvl w:val="0"/>
          <w:numId w:val="3"/>
        </w:numPr>
        <w:wordWrap/>
        <w:overflowPunct/>
        <w:topLinePunct w:val="0"/>
        <w:bidi w:val="0"/>
        <w:adjustRightInd w:val="0"/>
        <w:snapToGrid w:val="0"/>
        <w:spacing w:line="520" w:lineRule="exact"/>
        <w:ind w:firstLine="480" w:firstLineChars="200"/>
        <w:rPr>
          <w:rFonts w:hint="eastAsia" w:ascii="宋体" w:hAnsi="宋体" w:cs="宋体"/>
          <w:sz w:val="24"/>
          <w:lang w:val="en-US" w:eastAsia="zh-CN"/>
        </w:rPr>
      </w:pPr>
      <w:r>
        <w:rPr>
          <w:rFonts w:hint="eastAsia" w:ascii="宋体" w:hAnsi="宋体" w:eastAsia="楷体" w:cs="宋体"/>
          <w:sz w:val="24"/>
          <w:lang w:val="en-US" w:eastAsia="zh-CN"/>
        </w:rPr>
        <w:t>深化课程改革。</w:t>
      </w:r>
      <w:r>
        <w:rPr>
          <w:rFonts w:hint="eastAsia" w:ascii="宋体" w:hAnsi="宋体" w:eastAsia="宋体" w:cs="宋体"/>
          <w:sz w:val="24"/>
          <w:lang w:val="en-US" w:eastAsia="zh-CN"/>
        </w:rPr>
        <w:t>面向本科生开设学院平台课</w:t>
      </w:r>
      <w:r>
        <w:rPr>
          <w:rFonts w:hint="eastAsia" w:ascii="宋体" w:hAnsi="宋体" w:cs="宋体"/>
          <w:sz w:val="24"/>
          <w:lang w:val="en-US" w:eastAsia="zh-CN"/>
        </w:rPr>
        <w:t>，</w:t>
      </w:r>
      <w:r>
        <w:rPr>
          <w:rFonts w:hint="eastAsia" w:ascii="宋体" w:hAnsi="宋体" w:eastAsia="宋体" w:cs="宋体"/>
          <w:sz w:val="24"/>
          <w:lang w:val="en-US" w:eastAsia="zh-CN"/>
        </w:rPr>
        <w:t>培养学生综合能力和创新思维</w:t>
      </w:r>
      <w:r>
        <w:rPr>
          <w:rFonts w:hint="eastAsia" w:ascii="宋体" w:hAnsi="宋体" w:cs="宋体"/>
          <w:sz w:val="24"/>
          <w:lang w:val="en-US" w:eastAsia="zh-CN"/>
        </w:rPr>
        <w:t>；</w:t>
      </w:r>
      <w:r>
        <w:rPr>
          <w:rFonts w:hint="eastAsia" w:ascii="宋体" w:hAnsi="宋体" w:eastAsia="宋体" w:cs="宋体"/>
          <w:sz w:val="24"/>
          <w:lang w:val="en-US" w:eastAsia="zh-CN"/>
        </w:rPr>
        <w:t>加强传统文化和现代传媒融合，在学院平台课中开设四个学期《文学与文化》课程，提高学生文化素养</w:t>
      </w:r>
      <w:r>
        <w:rPr>
          <w:rFonts w:hint="eastAsia" w:ascii="宋体" w:hAnsi="宋体" w:cs="宋体"/>
          <w:sz w:val="24"/>
          <w:lang w:val="en-US" w:eastAsia="zh-CN"/>
        </w:rPr>
        <w:t>；</w:t>
      </w:r>
      <w:r>
        <w:rPr>
          <w:rFonts w:hint="eastAsia" w:ascii="宋体" w:hAnsi="宋体" w:eastAsia="宋体" w:cs="宋体"/>
          <w:sz w:val="24"/>
          <w:lang w:val="en-US" w:eastAsia="zh-CN"/>
        </w:rPr>
        <w:t>通过实地考察、社会实践</w:t>
      </w:r>
      <w:r>
        <w:rPr>
          <w:rFonts w:hint="eastAsia" w:ascii="宋体" w:hAnsi="宋体" w:cs="宋体"/>
          <w:sz w:val="24"/>
          <w:lang w:val="en-US" w:eastAsia="zh-CN"/>
        </w:rPr>
        <w:t>、专业实习</w:t>
      </w:r>
      <w:r>
        <w:rPr>
          <w:rFonts w:hint="eastAsia" w:ascii="宋体" w:hAnsi="宋体" w:eastAsia="宋体" w:cs="宋体"/>
          <w:sz w:val="24"/>
          <w:lang w:val="en-US" w:eastAsia="zh-CN"/>
        </w:rPr>
        <w:t>等方式，让学生深入了解社会现象，提高实践能力</w:t>
      </w:r>
      <w:r>
        <w:rPr>
          <w:rFonts w:hint="eastAsia" w:ascii="宋体" w:hAnsi="宋体" w:cs="宋体"/>
          <w:sz w:val="24"/>
          <w:lang w:val="en-US" w:eastAsia="zh-CN"/>
        </w:rPr>
        <w:t>。</w:t>
      </w:r>
    </w:p>
    <w:p w14:paraId="646E37C4">
      <w:pPr>
        <w:keepNext w:val="0"/>
        <w:keepLines w:val="0"/>
        <w:pageBreakBefore w:val="0"/>
        <w:widowControl w:val="0"/>
        <w:numPr>
          <w:numId w:val="0"/>
        </w:numPr>
        <w:wordWrap/>
        <w:overflowPunct/>
        <w:topLinePunct w:val="0"/>
        <w:bidi w:val="0"/>
        <w:adjustRightInd w:val="0"/>
        <w:snapToGrid w:val="0"/>
        <w:spacing w:line="240" w:lineRule="auto"/>
        <w:rPr>
          <w:rFonts w:hint="eastAsia" w:ascii="宋体" w:hAnsi="宋体" w:cs="宋体"/>
          <w:sz w:val="24"/>
          <w:lang w:val="en-US" w:eastAsia="zh-CN"/>
        </w:rPr>
      </w:pPr>
      <w:r>
        <w:drawing>
          <wp:inline distT="0" distB="0" distL="114300" distR="114300">
            <wp:extent cx="5419725" cy="7379970"/>
            <wp:effectExtent l="0" t="0" r="9525" b="11430"/>
            <wp:docPr id="6" name="图片 9"/>
            <wp:cNvGraphicFramePr/>
            <a:graphic xmlns:a="http://schemas.openxmlformats.org/drawingml/2006/main">
              <a:graphicData uri="http://schemas.openxmlformats.org/drawingml/2006/picture">
                <pic:pic xmlns:pic="http://schemas.openxmlformats.org/drawingml/2006/picture">
                  <pic:nvPicPr>
                    <pic:cNvPr id="6" name="图片 9"/>
                    <pic:cNvPicPr/>
                  </pic:nvPicPr>
                  <pic:blipFill>
                    <a:blip r:embed="rId19"/>
                    <a:srcRect b="1999"/>
                    <a:stretch>
                      <a:fillRect/>
                    </a:stretch>
                  </pic:blipFill>
                  <pic:spPr>
                    <a:xfrm>
                      <a:off x="0" y="0"/>
                      <a:ext cx="5419725" cy="7379970"/>
                    </a:xfrm>
                    <a:prstGeom prst="rect">
                      <a:avLst/>
                    </a:prstGeom>
                  </pic:spPr>
                </pic:pic>
              </a:graphicData>
            </a:graphic>
          </wp:inline>
        </w:drawing>
      </w:r>
    </w:p>
    <w:p w14:paraId="60AFFD1D">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楷体" w:hAnsi="楷体" w:eastAsia="楷体" w:cs="楷体"/>
          <w:sz w:val="24"/>
          <w:lang w:val="en-US" w:eastAsia="zh-CN"/>
        </w:rPr>
        <w:t>（2）</w:t>
      </w:r>
      <w:r>
        <w:rPr>
          <w:rFonts w:hint="eastAsia" w:ascii="宋体" w:hAnsi="宋体" w:eastAsia="楷体" w:cs="宋体"/>
          <w:sz w:val="24"/>
          <w:lang w:val="en-US" w:eastAsia="zh-CN"/>
        </w:rPr>
        <w:t>开展教研教改项目建设。</w:t>
      </w:r>
      <w:r>
        <w:rPr>
          <w:rFonts w:hint="eastAsia" w:ascii="宋体" w:hAnsi="宋体" w:eastAsia="宋体" w:cs="宋体"/>
          <w:sz w:val="24"/>
          <w:lang w:val="en-US" w:eastAsia="zh-CN"/>
        </w:rPr>
        <w:t>学院支持</w:t>
      </w:r>
      <w:r>
        <w:rPr>
          <w:rFonts w:hint="eastAsia" w:ascii="宋体" w:hAnsi="宋体" w:cs="宋体"/>
          <w:sz w:val="24"/>
          <w:lang w:val="en-US" w:eastAsia="zh-CN"/>
        </w:rPr>
        <w:t>和</w:t>
      </w:r>
      <w:r>
        <w:rPr>
          <w:rFonts w:hint="eastAsia" w:ascii="宋体" w:hAnsi="宋体" w:eastAsia="宋体" w:cs="宋体"/>
          <w:sz w:val="24"/>
          <w:lang w:val="en-US" w:eastAsia="zh-CN"/>
        </w:rPr>
        <w:t>选派教师参加一流课程建设专题培训，结合学科特点和学生需求，实施教学改革，优化课程设置和教学内容</w:t>
      </w:r>
      <w:r>
        <w:rPr>
          <w:rFonts w:hint="eastAsia" w:ascii="宋体" w:hAnsi="宋体" w:cs="宋体"/>
          <w:sz w:val="24"/>
          <w:lang w:val="en-US" w:eastAsia="zh-CN"/>
        </w:rPr>
        <w:t>，</w:t>
      </w:r>
      <w:r>
        <w:rPr>
          <w:rFonts w:hint="eastAsia" w:ascii="宋体" w:hAnsi="宋体" w:eastAsia="宋体" w:cs="宋体"/>
          <w:sz w:val="24"/>
          <w:lang w:val="en-US" w:eastAsia="zh-CN"/>
        </w:rPr>
        <w:t>提高教学效果，打造高水平课程，提高课程质量。学院现有校级新文科研究与改革实践项目4项，校级教改项目20项，校级教学团队3个。</w:t>
      </w:r>
    </w:p>
    <w:p w14:paraId="02D4FBD4">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CN"/>
        </w:rPr>
      </w:pPr>
      <w:r>
        <w:rPr>
          <w:rFonts w:hint="eastAsia" w:ascii="楷体" w:hAnsi="楷体" w:eastAsia="楷体" w:cs="楷体"/>
          <w:sz w:val="24"/>
          <w:lang w:val="en-US" w:eastAsia="zh-CN"/>
        </w:rPr>
        <w:t>（3）</w:t>
      </w:r>
      <w:r>
        <w:rPr>
          <w:rFonts w:hint="eastAsia" w:ascii="宋体" w:hAnsi="宋体" w:eastAsia="楷体" w:cs="宋体"/>
          <w:sz w:val="24"/>
          <w:lang w:val="en-US" w:eastAsia="zh-CN"/>
        </w:rPr>
        <w:t>培育高水平教学成果。</w:t>
      </w:r>
      <w:r>
        <w:rPr>
          <w:rFonts w:hint="eastAsia" w:ascii="宋体" w:hAnsi="宋体" w:eastAsia="宋体" w:cs="宋体"/>
          <w:sz w:val="24"/>
          <w:lang w:val="en-US" w:eastAsia="zh-CN"/>
        </w:rPr>
        <w:t>学院组织做好一流课程申报工作，大力支持教师和团队申报校级、省级、国家级一流课程，在人才培养高层次研究项目与高水平教学成果有较大突破，教育教学改革与研究项目申报卓有成效。</w:t>
      </w:r>
    </w:p>
    <w:p w14:paraId="2E212ECB">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color w:val="000000"/>
          <w:kern w:val="0"/>
          <w:sz w:val="28"/>
          <w:szCs w:val="28"/>
          <w:lang w:val="en-US" w:eastAsia="zh-CN" w:bidi="ar"/>
        </w:rPr>
      </w:pPr>
      <w:bookmarkStart w:id="110" w:name="_Toc22100"/>
      <w:r>
        <w:rPr>
          <w:rFonts w:hint="eastAsia" w:ascii="仿宋" w:hAnsi="仿宋" w:eastAsia="仿宋" w:cs="仿宋"/>
          <w:b/>
          <w:color w:val="000000"/>
          <w:kern w:val="0"/>
          <w:sz w:val="28"/>
          <w:szCs w:val="28"/>
          <w:lang w:val="en-US" w:eastAsia="zh-CN" w:bidi="ar"/>
        </w:rPr>
        <w:t>2.5.4 围绕一流专业建设，加强专业内涵建设</w:t>
      </w:r>
      <w:bookmarkEnd w:id="110"/>
      <w:r>
        <w:rPr>
          <w:rFonts w:hint="eastAsia" w:ascii="仿宋" w:hAnsi="仿宋" w:eastAsia="仿宋" w:cs="仿宋"/>
          <w:b/>
          <w:color w:val="000000"/>
          <w:kern w:val="0"/>
          <w:sz w:val="28"/>
          <w:szCs w:val="28"/>
          <w:lang w:val="en-US" w:eastAsia="zh-CN" w:bidi="ar"/>
        </w:rPr>
        <w:t xml:space="preserve"> </w:t>
      </w:r>
    </w:p>
    <w:p w14:paraId="0CD9A408">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学院加大引进优秀教师和科研人才力度，提高教师队伍整体水平和素质。近五年，引进艺术学等学科博士15人，同时加强教师培训，通过</w:t>
      </w:r>
      <w:r>
        <w:rPr>
          <w:rFonts w:hint="eastAsia" w:ascii="宋体" w:hAnsi="宋体" w:cs="宋体"/>
          <w:sz w:val="24"/>
          <w:lang w:val="en-US" w:eastAsia="zh-CN"/>
        </w:rPr>
        <w:t>“走</w:t>
      </w:r>
      <w:r>
        <w:rPr>
          <w:rFonts w:hint="eastAsia" w:ascii="宋体" w:hAnsi="宋体" w:eastAsia="宋体" w:cs="宋体"/>
          <w:sz w:val="24"/>
          <w:lang w:val="en-US" w:eastAsia="zh-CN"/>
        </w:rPr>
        <w:t>出去</w:t>
      </w:r>
      <w:r>
        <w:rPr>
          <w:rFonts w:hint="eastAsia" w:ascii="宋体" w:hAnsi="宋体" w:cs="宋体"/>
          <w:sz w:val="24"/>
          <w:lang w:val="en-US" w:eastAsia="zh-CN"/>
        </w:rPr>
        <w:t>、</w:t>
      </w:r>
      <w:r>
        <w:rPr>
          <w:rFonts w:hint="eastAsia" w:ascii="宋体" w:hAnsi="宋体" w:eastAsia="宋体" w:cs="宋体"/>
          <w:sz w:val="24"/>
          <w:lang w:val="en-US" w:eastAsia="zh-CN"/>
        </w:rPr>
        <w:t>请进来</w:t>
      </w:r>
      <w:r>
        <w:rPr>
          <w:rFonts w:hint="eastAsia" w:ascii="宋体" w:hAnsi="宋体" w:cs="宋体"/>
          <w:sz w:val="24"/>
          <w:lang w:val="en-US" w:eastAsia="zh-CN"/>
        </w:rPr>
        <w:t>”</w:t>
      </w:r>
      <w:r>
        <w:rPr>
          <w:rFonts w:hint="eastAsia" w:ascii="宋体" w:hAnsi="宋体" w:eastAsia="宋体" w:cs="宋体"/>
          <w:sz w:val="24"/>
          <w:lang w:val="en-US" w:eastAsia="zh-CN"/>
        </w:rPr>
        <w:t>的</w:t>
      </w:r>
      <w:r>
        <w:rPr>
          <w:rFonts w:hint="eastAsia" w:ascii="宋体" w:hAnsi="宋体" w:cs="宋体"/>
          <w:sz w:val="24"/>
          <w:lang w:val="en-US" w:eastAsia="zh-CN"/>
        </w:rPr>
        <w:t>方式</w:t>
      </w:r>
      <w:r>
        <w:rPr>
          <w:rFonts w:hint="eastAsia" w:ascii="宋体" w:hAnsi="宋体" w:eastAsia="宋体" w:cs="宋体"/>
          <w:sz w:val="24"/>
          <w:lang w:val="en-US" w:eastAsia="zh-CN"/>
        </w:rPr>
        <w:t>提升教师教学能力和科研能力。</w:t>
      </w:r>
    </w:p>
    <w:p w14:paraId="2D9E2905">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结合行业需求和学科特点开设学科前沿课程，</w:t>
      </w:r>
      <w:r>
        <w:rPr>
          <w:rFonts w:hint="eastAsia" w:ascii="宋体" w:hAnsi="宋体" w:cs="宋体"/>
          <w:sz w:val="24"/>
          <w:lang w:val="en-US" w:eastAsia="zh-CN"/>
        </w:rPr>
        <w:t>为学生</w:t>
      </w:r>
      <w:r>
        <w:rPr>
          <w:rFonts w:hint="eastAsia" w:ascii="宋体" w:hAnsi="宋体" w:eastAsia="宋体" w:cs="宋体"/>
          <w:sz w:val="24"/>
          <w:lang w:val="en-US" w:eastAsia="zh-CN"/>
        </w:rPr>
        <w:t>提供</w:t>
      </w:r>
      <w:r>
        <w:rPr>
          <w:rFonts w:hint="eastAsia" w:ascii="宋体" w:hAnsi="宋体" w:cs="宋体"/>
          <w:sz w:val="24"/>
          <w:lang w:val="en-US" w:eastAsia="zh-CN"/>
        </w:rPr>
        <w:t>与行业发展同步</w:t>
      </w:r>
      <w:r>
        <w:rPr>
          <w:rFonts w:hint="eastAsia" w:ascii="宋体" w:hAnsi="宋体" w:eastAsia="宋体" w:cs="宋体"/>
          <w:sz w:val="24"/>
          <w:lang w:val="en-US" w:eastAsia="zh-CN"/>
        </w:rPr>
        <w:t>的学科知识</w:t>
      </w:r>
      <w:r>
        <w:rPr>
          <w:rFonts w:hint="eastAsia" w:ascii="宋体" w:hAnsi="宋体" w:cs="宋体"/>
          <w:sz w:val="24"/>
          <w:lang w:val="en-US" w:eastAsia="zh-CN"/>
        </w:rPr>
        <w:t>和技能训练</w:t>
      </w:r>
      <w:r>
        <w:rPr>
          <w:rFonts w:hint="eastAsia" w:ascii="宋体" w:hAnsi="宋体" w:eastAsia="宋体" w:cs="宋体"/>
          <w:sz w:val="24"/>
          <w:lang w:val="en-US" w:eastAsia="zh-CN"/>
        </w:rPr>
        <w:t>。</w:t>
      </w:r>
    </w:p>
    <w:p w14:paraId="6008DC84">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加强实践教育，鼓励学生参与科研项目、社会实践和实习等实践活动，提升学生实际操作能力和解决问题能力。</w:t>
      </w:r>
    </w:p>
    <w:p w14:paraId="6BE27C84">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宋体" w:hAnsi="宋体" w:eastAsia="宋体" w:cs="宋体"/>
          <w:sz w:val="24"/>
          <w:lang w:val="en-US" w:eastAsia="zh-CN"/>
        </w:rPr>
        <w:t>通过一流专业建设，优化师资队伍和课程设置，提高了教师教学水平</w:t>
      </w:r>
      <w:r>
        <w:rPr>
          <w:rFonts w:hint="eastAsia" w:ascii="宋体" w:hAnsi="宋体" w:cs="宋体"/>
          <w:sz w:val="24"/>
          <w:lang w:val="en-US" w:eastAsia="zh-CN"/>
        </w:rPr>
        <w:t>、</w:t>
      </w:r>
      <w:r>
        <w:rPr>
          <w:rFonts w:hint="eastAsia" w:ascii="宋体" w:hAnsi="宋体" w:eastAsia="宋体" w:cs="宋体"/>
          <w:sz w:val="24"/>
          <w:lang w:val="en-US" w:eastAsia="zh-CN"/>
        </w:rPr>
        <w:t>学术水平和教学质量，吸引了更多高水平师生加入学校，并得到社会认可和支持</w:t>
      </w:r>
      <w:r>
        <w:rPr>
          <w:rFonts w:hint="eastAsia" w:ascii="宋体" w:hAnsi="宋体" w:cs="宋体"/>
          <w:sz w:val="24"/>
          <w:lang w:val="en-US" w:eastAsia="zh-CN"/>
        </w:rPr>
        <w:t>，</w:t>
      </w:r>
      <w:r>
        <w:rPr>
          <w:rFonts w:hint="eastAsia" w:ascii="宋体" w:hAnsi="宋体" w:eastAsia="宋体" w:cs="宋体"/>
          <w:sz w:val="24"/>
          <w:lang w:val="en-US" w:eastAsia="zh-CN"/>
        </w:rPr>
        <w:t>广播电视编导和新闻学两个</w:t>
      </w:r>
      <w:r>
        <w:rPr>
          <w:rFonts w:hint="eastAsia" w:ascii="宋体" w:hAnsi="宋体" w:cs="宋体"/>
          <w:sz w:val="24"/>
          <w:lang w:val="en-US" w:eastAsia="zh-CN"/>
        </w:rPr>
        <w:t>专业先后被遴选为</w:t>
      </w:r>
      <w:r>
        <w:rPr>
          <w:rFonts w:hint="eastAsia" w:ascii="宋体" w:hAnsi="宋体" w:eastAsia="宋体" w:cs="宋体"/>
          <w:sz w:val="24"/>
          <w:lang w:val="en-US" w:eastAsia="zh-CN"/>
        </w:rPr>
        <w:t>国家级一流专业建设点。</w:t>
      </w:r>
      <w:r>
        <w:rPr>
          <w:rFonts w:ascii="宋体" w:hAnsi="宋体" w:cs="宋体"/>
          <w:sz w:val="24"/>
        </w:rPr>
        <w:t xml:space="preserve"> </w:t>
      </w:r>
    </w:p>
    <w:p w14:paraId="247819B4">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color w:val="000000"/>
          <w:kern w:val="0"/>
          <w:sz w:val="28"/>
          <w:szCs w:val="28"/>
          <w:lang w:val="en-US" w:eastAsia="zh-CN" w:bidi="ar"/>
        </w:rPr>
      </w:pPr>
      <w:bookmarkStart w:id="111" w:name="_Toc12104"/>
      <w:r>
        <w:rPr>
          <w:rFonts w:hint="eastAsia" w:ascii="仿宋" w:hAnsi="仿宋" w:eastAsia="仿宋" w:cs="仿宋"/>
          <w:b/>
          <w:color w:val="000000"/>
          <w:kern w:val="0"/>
          <w:sz w:val="28"/>
          <w:szCs w:val="28"/>
          <w:lang w:val="en-US" w:eastAsia="zh-CN" w:bidi="ar"/>
        </w:rPr>
        <w:t>2.5.5 围绕一流课程建设，强化一流课程示范</w:t>
      </w:r>
      <w:bookmarkEnd w:id="111"/>
      <w:r>
        <w:rPr>
          <w:rFonts w:hint="eastAsia" w:ascii="仿宋" w:hAnsi="仿宋" w:eastAsia="仿宋" w:cs="仿宋"/>
          <w:b/>
          <w:color w:val="000000"/>
          <w:kern w:val="0"/>
          <w:sz w:val="28"/>
          <w:szCs w:val="28"/>
          <w:lang w:val="en-US" w:eastAsia="zh-CN" w:bidi="ar"/>
        </w:rPr>
        <w:t xml:space="preserve"> </w:t>
      </w:r>
    </w:p>
    <w:p w14:paraId="6736AB19">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学院</w:t>
      </w:r>
      <w:r>
        <w:rPr>
          <w:rFonts w:hint="eastAsia" w:ascii="宋体" w:hAnsi="宋体" w:eastAsia="宋体" w:cs="宋体"/>
          <w:sz w:val="24"/>
          <w:lang w:val="en-US" w:eastAsia="zh-CN"/>
        </w:rPr>
        <w:t>组织选派教师参加一流课程建设专题研讨培训，提升教师教学能力和科研能力</w:t>
      </w:r>
      <w:r>
        <w:rPr>
          <w:rFonts w:hint="eastAsia" w:ascii="宋体" w:hAnsi="宋体" w:cs="宋体"/>
          <w:sz w:val="24"/>
          <w:lang w:val="en-US" w:eastAsia="zh-CN"/>
        </w:rPr>
        <w:t>。</w:t>
      </w:r>
      <w:r>
        <w:rPr>
          <w:rFonts w:hint="eastAsia" w:ascii="宋体" w:hAnsi="宋体" w:eastAsia="宋体" w:cs="宋体"/>
          <w:sz w:val="24"/>
          <w:lang w:val="en-US" w:eastAsia="zh-CN"/>
        </w:rPr>
        <w:t>支持</w:t>
      </w:r>
      <w:r>
        <w:rPr>
          <w:rFonts w:hint="eastAsia" w:ascii="宋体" w:hAnsi="宋体" w:cs="宋体"/>
          <w:sz w:val="24"/>
          <w:lang w:val="en-US" w:eastAsia="zh-CN"/>
        </w:rPr>
        <w:t>、</w:t>
      </w:r>
      <w:r>
        <w:rPr>
          <w:rFonts w:hint="eastAsia" w:ascii="宋体" w:hAnsi="宋体" w:eastAsia="宋体" w:cs="宋体"/>
          <w:sz w:val="24"/>
          <w:lang w:val="en-US" w:eastAsia="zh-CN"/>
        </w:rPr>
        <w:t>筹划</w:t>
      </w:r>
      <w:r>
        <w:rPr>
          <w:rFonts w:hint="eastAsia" w:ascii="宋体" w:hAnsi="宋体" w:cs="宋体"/>
          <w:sz w:val="24"/>
          <w:lang w:val="en-US" w:eastAsia="zh-CN"/>
        </w:rPr>
        <w:t>和组织</w:t>
      </w:r>
      <w:r>
        <w:rPr>
          <w:rFonts w:hint="eastAsia" w:ascii="宋体" w:hAnsi="宋体" w:eastAsia="宋体" w:cs="宋体"/>
          <w:sz w:val="24"/>
          <w:lang w:val="en-US" w:eastAsia="zh-CN"/>
        </w:rPr>
        <w:t>教师和团队申报一流课程</w:t>
      </w:r>
      <w:r>
        <w:rPr>
          <w:rFonts w:hint="eastAsia" w:ascii="宋体" w:hAnsi="宋体" w:cs="宋体"/>
          <w:sz w:val="24"/>
          <w:lang w:val="en-US" w:eastAsia="zh-CN"/>
        </w:rPr>
        <w:t>申报</w:t>
      </w:r>
      <w:r>
        <w:rPr>
          <w:rFonts w:hint="eastAsia" w:ascii="宋体" w:hAnsi="宋体" w:eastAsia="宋体" w:cs="宋体"/>
          <w:sz w:val="24"/>
          <w:lang w:val="en-US" w:eastAsia="zh-CN"/>
        </w:rPr>
        <w:t>工作</w:t>
      </w:r>
      <w:r>
        <w:rPr>
          <w:rFonts w:hint="eastAsia" w:ascii="宋体" w:hAnsi="宋体" w:cs="宋体"/>
          <w:sz w:val="24"/>
          <w:lang w:val="en-US" w:eastAsia="zh-CN"/>
        </w:rPr>
        <w:t>。</w:t>
      </w:r>
    </w:p>
    <w:p w14:paraId="1AA34E14">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通过一流课程建设，</w:t>
      </w:r>
      <w:r>
        <w:rPr>
          <w:rFonts w:hint="eastAsia" w:ascii="宋体" w:hAnsi="宋体" w:cs="宋体"/>
          <w:sz w:val="24"/>
          <w:lang w:val="en-US" w:eastAsia="zh-CN"/>
        </w:rPr>
        <w:t>教师</w:t>
      </w:r>
      <w:r>
        <w:rPr>
          <w:rFonts w:hint="eastAsia" w:ascii="宋体" w:hAnsi="宋体" w:eastAsia="宋体" w:cs="宋体"/>
          <w:sz w:val="24"/>
          <w:lang w:val="en-US" w:eastAsia="zh-CN"/>
        </w:rPr>
        <w:t>教学水平和学科知识覆盖范围得到了显著提升，学生实践能力和创新意识得到进一步强化，提高了学生</w:t>
      </w:r>
      <w:r>
        <w:rPr>
          <w:rFonts w:hint="eastAsia" w:ascii="宋体" w:hAnsi="宋体" w:cs="宋体"/>
          <w:sz w:val="24"/>
          <w:lang w:val="en-US" w:eastAsia="zh-CN"/>
        </w:rPr>
        <w:t>的</w:t>
      </w:r>
      <w:r>
        <w:rPr>
          <w:rFonts w:hint="eastAsia" w:ascii="宋体" w:hAnsi="宋体" w:eastAsia="宋体" w:cs="宋体"/>
          <w:sz w:val="24"/>
          <w:lang w:val="en-US" w:eastAsia="zh-CN"/>
        </w:rPr>
        <w:t>就业竞争力，提升了学院整体声誉和影响力。</w:t>
      </w:r>
    </w:p>
    <w:p w14:paraId="1C751899">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学院现有《影视批评》</w:t>
      </w:r>
      <w:r>
        <w:rPr>
          <w:rFonts w:hint="eastAsia" w:ascii="宋体" w:hAnsi="宋体" w:cs="宋体"/>
          <w:sz w:val="24"/>
          <w:lang w:val="en-US" w:eastAsia="zh-CN"/>
        </w:rPr>
        <w:t>1</w:t>
      </w:r>
      <w:r>
        <w:rPr>
          <w:rFonts w:hint="eastAsia" w:ascii="宋体" w:hAnsi="宋体" w:eastAsia="宋体" w:cs="宋体"/>
          <w:sz w:val="24"/>
          <w:lang w:val="en-US" w:eastAsia="zh-CN"/>
        </w:rPr>
        <w:t>门国家级线上线下混合式一流课程</w:t>
      </w:r>
      <w:r>
        <w:rPr>
          <w:rFonts w:hint="eastAsia" w:ascii="宋体" w:hAnsi="宋体" w:eastAsia="宋体" w:cs="宋体"/>
          <w:sz w:val="24"/>
          <w:lang w:val="en-US" w:eastAsia="zh-Hans"/>
        </w:rPr>
        <w:t>，《影视批评》</w:t>
      </w:r>
      <w:r>
        <w:rPr>
          <w:rFonts w:hint="eastAsia" w:ascii="宋体" w:hAnsi="宋体" w:cs="宋体"/>
          <w:sz w:val="24"/>
          <w:lang w:val="en-US" w:eastAsia="zh-CN"/>
        </w:rPr>
        <w:t>等</w:t>
      </w:r>
      <w:r>
        <w:rPr>
          <w:rFonts w:hint="eastAsia" w:ascii="宋体" w:hAnsi="宋体" w:eastAsia="宋体" w:cs="宋体"/>
          <w:sz w:val="24"/>
          <w:lang w:val="en-US" w:eastAsia="zh-CN"/>
        </w:rPr>
        <w:t>7门</w:t>
      </w:r>
      <w:r>
        <w:rPr>
          <w:rFonts w:hint="eastAsia" w:ascii="宋体" w:hAnsi="宋体" w:eastAsia="宋体" w:cs="宋体"/>
          <w:sz w:val="24"/>
          <w:lang w:val="en-US" w:eastAsia="zh-Hans"/>
        </w:rPr>
        <w:t>省级一流课程</w:t>
      </w:r>
      <w:r>
        <w:rPr>
          <w:rFonts w:hint="eastAsia" w:ascii="宋体" w:hAnsi="宋体" w:eastAsia="宋体" w:cs="宋体"/>
          <w:sz w:val="24"/>
          <w:lang w:val="en-US" w:eastAsia="zh-CN"/>
        </w:rPr>
        <w:t>，</w:t>
      </w:r>
      <w:r>
        <w:rPr>
          <w:rFonts w:hint="default" w:ascii="宋体" w:hAnsi="宋体" w:eastAsia="宋体" w:cs="宋体"/>
          <w:sz w:val="24"/>
          <w:lang w:val="en-US" w:eastAsia="zh-CN"/>
        </w:rPr>
        <w:t>《演播室布光与拍摄虚拟仿真实验》</w:t>
      </w:r>
      <w:r>
        <w:rPr>
          <w:rFonts w:hint="eastAsia" w:ascii="宋体" w:hAnsi="宋体" w:cs="宋体"/>
          <w:sz w:val="24"/>
          <w:lang w:val="en-US" w:eastAsia="zh-CN"/>
        </w:rPr>
        <w:t>等2门</w:t>
      </w:r>
      <w:r>
        <w:rPr>
          <w:rFonts w:hint="eastAsia" w:ascii="宋体" w:hAnsi="宋体" w:eastAsia="宋体" w:cs="宋体"/>
          <w:sz w:val="24"/>
          <w:lang w:val="en-US" w:eastAsia="zh-Hans"/>
        </w:rPr>
        <w:t>虚拟仿真实验项目</w:t>
      </w:r>
      <w:r>
        <w:rPr>
          <w:rFonts w:hint="eastAsia" w:ascii="宋体" w:hAnsi="宋体" w:eastAsia="宋体" w:cs="宋体"/>
          <w:sz w:val="24"/>
          <w:lang w:val="en-US" w:eastAsia="zh-CN"/>
        </w:rPr>
        <w:t>，《普通话推广》</w:t>
      </w:r>
      <w:r>
        <w:rPr>
          <w:rFonts w:hint="eastAsia" w:ascii="宋体" w:hAnsi="宋体" w:cs="宋体"/>
          <w:sz w:val="24"/>
          <w:lang w:val="en-US" w:eastAsia="zh-CN"/>
        </w:rPr>
        <w:t>等3门</w:t>
      </w:r>
      <w:r>
        <w:rPr>
          <w:rFonts w:hint="eastAsia" w:ascii="宋体" w:hAnsi="宋体" w:eastAsia="宋体" w:cs="宋体"/>
          <w:sz w:val="24"/>
          <w:lang w:val="en-US" w:eastAsia="zh-CN"/>
        </w:rPr>
        <w:t>社会实践类课程，</w:t>
      </w:r>
      <w:r>
        <w:rPr>
          <w:rFonts w:hint="eastAsia" w:ascii="宋体" w:hAnsi="宋体" w:cs="宋体"/>
          <w:sz w:val="24"/>
          <w:lang w:val="en-US" w:eastAsia="zh-CN"/>
        </w:rPr>
        <w:t>10</w:t>
      </w:r>
      <w:r>
        <w:rPr>
          <w:rFonts w:hint="eastAsia" w:ascii="宋体" w:hAnsi="宋体" w:eastAsia="宋体" w:cs="宋体"/>
          <w:sz w:val="24"/>
          <w:lang w:val="en-US" w:eastAsia="zh-CN"/>
        </w:rPr>
        <w:t>门校级一流课程和1</w:t>
      </w:r>
      <w:r>
        <w:rPr>
          <w:rFonts w:hint="eastAsia" w:ascii="宋体" w:hAnsi="宋体" w:cs="宋体"/>
          <w:sz w:val="24"/>
          <w:lang w:val="en-US" w:eastAsia="zh-CN"/>
        </w:rPr>
        <w:t>1</w:t>
      </w:r>
      <w:r>
        <w:rPr>
          <w:rFonts w:hint="eastAsia" w:ascii="宋体" w:hAnsi="宋体" w:eastAsia="宋体" w:cs="宋体"/>
          <w:sz w:val="24"/>
          <w:lang w:val="en-US" w:eastAsia="zh-CN"/>
        </w:rPr>
        <w:t>门院级一流课程。</w:t>
      </w:r>
    </w:p>
    <w:p w14:paraId="73E2641F">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color w:val="000000"/>
          <w:kern w:val="0"/>
          <w:sz w:val="28"/>
          <w:szCs w:val="28"/>
          <w:lang w:val="en-US" w:eastAsia="zh-CN" w:bidi="ar"/>
        </w:rPr>
      </w:pPr>
      <w:bookmarkStart w:id="112" w:name="_Toc31303"/>
      <w:r>
        <w:rPr>
          <w:rFonts w:hint="eastAsia" w:ascii="仿宋" w:hAnsi="仿宋" w:eastAsia="仿宋" w:cs="仿宋"/>
          <w:b/>
          <w:color w:val="000000"/>
          <w:kern w:val="0"/>
          <w:sz w:val="28"/>
          <w:szCs w:val="28"/>
          <w:lang w:val="en-US" w:eastAsia="zh-CN" w:bidi="ar"/>
        </w:rPr>
        <w:t>2.5.6 围绕专业特色，培育优秀教材成果</w:t>
      </w:r>
      <w:bookmarkEnd w:id="112"/>
      <w:r>
        <w:rPr>
          <w:rFonts w:hint="eastAsia" w:ascii="仿宋" w:hAnsi="仿宋" w:eastAsia="仿宋" w:cs="仿宋"/>
          <w:b/>
          <w:color w:val="000000"/>
          <w:kern w:val="0"/>
          <w:sz w:val="28"/>
          <w:szCs w:val="28"/>
          <w:lang w:val="en-US" w:eastAsia="zh-CN" w:bidi="ar"/>
        </w:rPr>
        <w:t xml:space="preserve"> </w:t>
      </w:r>
    </w:p>
    <w:p w14:paraId="6DBF4E4F">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学院加强专业课程教材建设，成立学院教材建设与管理工作领导小组，统筹推进教材建设，</w:t>
      </w:r>
      <w:r>
        <w:rPr>
          <w:rFonts w:hint="eastAsia" w:ascii="宋体" w:hAnsi="宋体" w:cs="宋体"/>
          <w:sz w:val="24"/>
          <w:highlight w:val="none"/>
          <w:lang w:val="en-US" w:eastAsia="zh-CN"/>
        </w:rPr>
        <w:t>加大经费支持。</w:t>
      </w:r>
    </w:p>
    <w:p w14:paraId="63ED7A4E">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sz w:val="24"/>
          <w:lang w:val="en-US" w:eastAsia="zh-CN"/>
        </w:rPr>
      </w:pPr>
      <w:r>
        <w:rPr>
          <w:rFonts w:hint="eastAsia" w:ascii="宋体" w:hAnsi="宋体" w:cs="宋体"/>
          <w:sz w:val="24"/>
          <w:lang w:val="en-US" w:eastAsia="zh-CN"/>
        </w:rPr>
        <w:t>学院</w:t>
      </w:r>
      <w:r>
        <w:rPr>
          <w:rFonts w:hint="eastAsia" w:ascii="宋体" w:hAnsi="宋体" w:eastAsia="宋体" w:cs="宋体"/>
          <w:sz w:val="24"/>
          <w:lang w:val="en-US" w:eastAsia="zh-CN"/>
        </w:rPr>
        <w:t>鼓励教师理论联系实际，结合学科优势和专业编写出版教材，确保编写出的教材具有较强的理论性、科学性、启发性和适用性</w:t>
      </w:r>
      <w:r>
        <w:rPr>
          <w:rFonts w:hint="eastAsia" w:ascii="宋体" w:hAnsi="宋体" w:cs="宋体"/>
          <w:sz w:val="24"/>
          <w:lang w:val="en-US" w:eastAsia="zh-CN"/>
        </w:rPr>
        <w:t>。</w:t>
      </w:r>
      <w:r>
        <w:rPr>
          <w:rFonts w:hint="eastAsia" w:ascii="宋体" w:hAnsi="宋体" w:eastAsia="宋体" w:cs="宋体"/>
          <w:sz w:val="24"/>
          <w:lang w:val="en-US" w:eastAsia="zh-CN"/>
        </w:rPr>
        <w:t>近五年，学院老师主编出版了《融媒时代电视编导新论》《影视广告》《电视节目形态学》《甘肃省普通话培训与测试教程》</w:t>
      </w:r>
      <w:r>
        <w:rPr>
          <w:rFonts w:hint="eastAsia" w:ascii="宋体" w:hAnsi="宋体" w:cs="宋体"/>
          <w:sz w:val="24"/>
          <w:lang w:val="en-US" w:eastAsia="zh-CN"/>
        </w:rPr>
        <w:t>4</w:t>
      </w:r>
      <w:r>
        <w:rPr>
          <w:rFonts w:hint="eastAsia" w:ascii="宋体" w:hAnsi="宋体" w:eastAsia="宋体" w:cs="宋体"/>
          <w:sz w:val="24"/>
          <w:lang w:val="en-US" w:eastAsia="zh-CN"/>
        </w:rPr>
        <w:t xml:space="preserve">部教材，学院为学院平台课程《文学与文化》建设的系列教材被学校纳入重点教材建设项目，拟于年内出版。 </w:t>
      </w:r>
    </w:p>
    <w:p w14:paraId="18003CDE">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2"/>
        <w:rPr>
          <w:rFonts w:hint="eastAsia" w:ascii="仿宋" w:hAnsi="仿宋" w:eastAsia="仿宋" w:cs="仿宋"/>
          <w:b/>
          <w:color w:val="000000"/>
          <w:kern w:val="0"/>
          <w:sz w:val="28"/>
          <w:szCs w:val="28"/>
          <w:lang w:val="en-US" w:eastAsia="zh-CN" w:bidi="ar"/>
        </w:rPr>
      </w:pPr>
      <w:bookmarkStart w:id="113" w:name="_Toc617"/>
      <w:bookmarkStart w:id="114" w:name="_Toc19902"/>
      <w:r>
        <w:rPr>
          <w:rFonts w:hint="eastAsia" w:ascii="仿宋" w:hAnsi="仿宋" w:eastAsia="仿宋" w:cs="仿宋"/>
          <w:b/>
          <w:color w:val="000000"/>
          <w:kern w:val="0"/>
          <w:sz w:val="28"/>
          <w:szCs w:val="28"/>
          <w:lang w:val="en-US" w:eastAsia="zh-CN" w:bidi="ar"/>
        </w:rPr>
        <w:t>2.6 创新创业教育</w:t>
      </w:r>
      <w:bookmarkEnd w:id="113"/>
      <w:bookmarkEnd w:id="114"/>
      <w:r>
        <w:rPr>
          <w:rFonts w:hint="eastAsia" w:ascii="仿宋" w:hAnsi="仿宋" w:eastAsia="仿宋" w:cs="仿宋"/>
          <w:b/>
          <w:color w:val="000000"/>
          <w:kern w:val="0"/>
          <w:sz w:val="28"/>
          <w:szCs w:val="28"/>
          <w:lang w:val="en-US" w:eastAsia="zh-CN" w:bidi="ar"/>
        </w:rPr>
        <w:t xml:space="preserve"> </w:t>
      </w:r>
    </w:p>
    <w:p w14:paraId="2B675F91">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color w:val="000000"/>
          <w:kern w:val="0"/>
          <w:sz w:val="28"/>
          <w:szCs w:val="28"/>
          <w:lang w:val="en-US" w:eastAsia="zh-CN" w:bidi="ar"/>
        </w:rPr>
      </w:pPr>
      <w:bookmarkStart w:id="115" w:name="_Toc11924"/>
      <w:r>
        <w:rPr>
          <w:rFonts w:hint="eastAsia" w:ascii="仿宋" w:hAnsi="仿宋" w:eastAsia="仿宋" w:cs="仿宋"/>
          <w:b/>
          <w:color w:val="000000"/>
          <w:kern w:val="0"/>
          <w:sz w:val="28"/>
          <w:szCs w:val="28"/>
          <w:lang w:val="en-US" w:eastAsia="zh-CN" w:bidi="ar"/>
        </w:rPr>
        <w:t>2.6.1 搭建平台阵地，构建有特色的双创体系</w:t>
      </w:r>
      <w:bookmarkEnd w:id="115"/>
    </w:p>
    <w:p w14:paraId="3941B6FE">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学院积极推进创新创业教育，学院教学和学工双管齐下，建立了完善的创新创业教育工作体系和平台，为学生提供了丰富的创新创业教育资源。</w:t>
      </w:r>
    </w:p>
    <w:p w14:paraId="57A34F13">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CN"/>
        </w:rPr>
      </w:pPr>
      <w:r>
        <w:rPr>
          <w:rFonts w:hint="eastAsia" w:ascii="楷体" w:hAnsi="楷体" w:eastAsia="楷体" w:cs="楷体"/>
          <w:sz w:val="24"/>
          <w:lang w:val="en-US" w:eastAsia="zh-CN"/>
        </w:rPr>
        <w:t>（1）构</w:t>
      </w:r>
      <w:r>
        <w:rPr>
          <w:rFonts w:hint="eastAsia" w:ascii="宋体" w:hAnsi="宋体" w:eastAsia="楷体" w:cs="宋体"/>
          <w:sz w:val="24"/>
          <w:lang w:val="en-US" w:eastAsia="zh-CN"/>
        </w:rPr>
        <w:t>建创新创业教育工作体系。</w:t>
      </w:r>
      <w:r>
        <w:rPr>
          <w:rFonts w:hint="eastAsia" w:ascii="宋体" w:hAnsi="宋体" w:cs="宋体"/>
          <w:sz w:val="24"/>
          <w:lang w:val="en-US" w:eastAsia="zh-CN"/>
        </w:rPr>
        <w:t>学院以为社会培育具备创新精神和实践能力的优秀人才为目标，将创新创业教育融入课堂教学、实践教学和创新创业训练全过程。全院教职工担任创新创业导师为学生提供指导和服务。院团委专人负责组织协调课程、项目管理、培训、实践与成果孵化。</w:t>
      </w:r>
    </w:p>
    <w:p w14:paraId="36E2736D">
      <w:pPr>
        <w:keepNext w:val="0"/>
        <w:keepLines w:val="0"/>
        <w:pageBreakBefore w:val="0"/>
        <w:widowControl w:val="0"/>
        <w:numPr>
          <w:ilvl w:val="0"/>
          <w:numId w:val="0"/>
        </w:numPr>
        <w:wordWrap/>
        <w:overflowPunct/>
        <w:topLinePunct w:val="0"/>
        <w:bidi w:val="0"/>
        <w:adjustRightInd w:val="0"/>
        <w:snapToGrid w:val="0"/>
        <w:spacing w:line="520" w:lineRule="exact"/>
        <w:ind w:firstLine="480" w:firstLineChars="200"/>
        <w:rPr>
          <w:rFonts w:ascii="宋体" w:hAnsi="宋体" w:cs="宋体"/>
          <w:sz w:val="24"/>
        </w:rPr>
      </w:pPr>
      <w:r>
        <w:rPr>
          <w:rFonts w:hint="eastAsia" w:ascii="楷体" w:hAnsi="楷体" w:eastAsia="楷体" w:cs="楷体"/>
          <w:sz w:val="24"/>
          <w:lang w:val="en-US" w:eastAsia="zh-CN"/>
        </w:rPr>
        <w:t>（2）搭</w:t>
      </w:r>
      <w:r>
        <w:rPr>
          <w:rFonts w:hint="eastAsia" w:ascii="宋体" w:hAnsi="宋体" w:eastAsia="楷体" w:cs="宋体"/>
          <w:sz w:val="24"/>
          <w:lang w:val="en-US" w:eastAsia="zh-CN"/>
        </w:rPr>
        <w:t>建创新创业教育平台。</w:t>
      </w:r>
      <w:r>
        <w:rPr>
          <w:rFonts w:hint="eastAsia" w:ascii="宋体" w:hAnsi="宋体" w:cs="宋体"/>
          <w:sz w:val="24"/>
          <w:lang w:val="en-US" w:eastAsia="zh-CN"/>
        </w:rPr>
        <w:t>学院</w:t>
      </w:r>
      <w:r>
        <w:rPr>
          <w:rFonts w:hint="eastAsia" w:ascii="宋体" w:hAnsi="宋体" w:eastAsia="宋体" w:cs="宋体"/>
          <w:sz w:val="24"/>
          <w:lang w:val="en-US" w:eastAsia="zh-CN"/>
        </w:rPr>
        <w:t>与企业</w:t>
      </w:r>
      <w:r>
        <w:rPr>
          <w:rFonts w:hint="eastAsia" w:ascii="宋体" w:hAnsi="宋体" w:cs="宋体"/>
          <w:sz w:val="24"/>
          <w:lang w:val="en-US" w:eastAsia="zh-CN"/>
        </w:rPr>
        <w:t>建立创新创业实践基地</w:t>
      </w:r>
      <w:r>
        <w:rPr>
          <w:rFonts w:hint="eastAsia" w:ascii="宋体" w:hAnsi="宋体" w:eastAsia="宋体" w:cs="宋体"/>
          <w:sz w:val="24"/>
          <w:lang w:val="en-US" w:eastAsia="zh-CN"/>
        </w:rPr>
        <w:t>，</w:t>
      </w:r>
      <w:r>
        <w:rPr>
          <w:rFonts w:hint="eastAsia" w:ascii="宋体" w:hAnsi="宋体" w:cs="宋体"/>
          <w:sz w:val="24"/>
          <w:lang w:val="en-US" w:eastAsia="zh-CN"/>
        </w:rPr>
        <w:t>为学生提供优质的实践环境，支持学生项目落地实施。邀请知名校友开展就业宣讲，引导学生转变就业观念，明确创业方向；邀请专家通过讲座、论坛、工作坊等活动，普及创新创业知识，分析探讨项目案例，为学生提供丰富的学习共享资源。</w:t>
      </w:r>
    </w:p>
    <w:p w14:paraId="153FBBDE">
      <w:pPr>
        <w:keepNext w:val="0"/>
        <w:keepLines w:val="0"/>
        <w:pageBreakBefore w:val="0"/>
        <w:widowControl w:val="0"/>
        <w:numPr>
          <w:ilvl w:val="0"/>
          <w:numId w:val="0"/>
        </w:numPr>
        <w:wordWrap/>
        <w:overflowPunct/>
        <w:topLinePunct w:val="0"/>
        <w:bidi w:val="0"/>
        <w:adjustRightInd w:val="0"/>
        <w:snapToGrid w:val="0"/>
        <w:spacing w:line="520" w:lineRule="exact"/>
        <w:ind w:firstLine="480" w:firstLineChars="200"/>
        <w:rPr>
          <w:rFonts w:hint="eastAsia" w:ascii="宋体" w:hAnsi="宋体" w:cs="宋体"/>
          <w:sz w:val="24"/>
          <w:lang w:val="en-US" w:eastAsia="zh-CN" w:bidi="ar"/>
        </w:rPr>
      </w:pPr>
      <w:r>
        <w:rPr>
          <w:rFonts w:hint="eastAsia" w:ascii="楷体" w:hAnsi="楷体" w:eastAsia="楷体" w:cs="楷体"/>
          <w:sz w:val="24"/>
          <w:lang w:val="en-US" w:eastAsia="zh-CN"/>
        </w:rPr>
        <w:t>（3）</w:t>
      </w:r>
      <w:r>
        <w:rPr>
          <w:rFonts w:hint="eastAsia" w:ascii="宋体" w:hAnsi="宋体" w:eastAsia="楷体" w:cs="宋体"/>
          <w:sz w:val="24"/>
          <w:lang w:val="en-US" w:eastAsia="zh-CN"/>
        </w:rPr>
        <w:t>加强创新创业师资建设。</w:t>
      </w:r>
      <w:r>
        <w:rPr>
          <w:rFonts w:hint="eastAsia" w:ascii="宋体" w:hAnsi="宋体" w:cs="宋体"/>
          <w:sz w:val="24"/>
          <w:lang w:bidi="ar"/>
        </w:rPr>
        <w:t>学院重视</w:t>
      </w:r>
      <w:r>
        <w:rPr>
          <w:rFonts w:hint="eastAsia" w:ascii="宋体" w:hAnsi="宋体" w:cs="宋体"/>
          <w:sz w:val="24"/>
          <w:lang w:val="en-US" w:eastAsia="zh-CN" w:bidi="ar"/>
        </w:rPr>
        <w:t>创新创业</w:t>
      </w:r>
      <w:r>
        <w:rPr>
          <w:rFonts w:hint="eastAsia" w:ascii="宋体" w:hAnsi="宋体" w:cs="宋体"/>
          <w:sz w:val="24"/>
          <w:lang w:bidi="ar"/>
        </w:rPr>
        <w:t>师资队伍建设，通过引进高层次人才、加强教师培训等方式，提升教师创新创业教育教学能力。鼓励教师积极参与</w:t>
      </w:r>
      <w:r>
        <w:rPr>
          <w:rFonts w:hint="eastAsia" w:ascii="宋体" w:hAnsi="宋体" w:cs="宋体"/>
          <w:sz w:val="24"/>
          <w:lang w:val="en-US" w:eastAsia="zh-CN" w:bidi="ar"/>
        </w:rPr>
        <w:t>项目申报</w:t>
      </w:r>
      <w:r>
        <w:rPr>
          <w:rFonts w:hint="eastAsia" w:ascii="宋体" w:hAnsi="宋体" w:cs="宋体"/>
          <w:sz w:val="24"/>
          <w:lang w:bidi="ar"/>
        </w:rPr>
        <w:t>。</w:t>
      </w:r>
      <w:r>
        <w:rPr>
          <w:rFonts w:hint="eastAsia" w:ascii="宋体" w:hAnsi="宋体" w:cs="宋体"/>
          <w:sz w:val="24"/>
          <w:lang w:val="en-US" w:eastAsia="zh-CN" w:bidi="ar"/>
        </w:rPr>
        <w:t>近五年来，获批4项甘肃省大学生就业创业能力提升工程项目和2项甘肃省高等学校创新创业教育教改项目。</w:t>
      </w:r>
    </w:p>
    <w:p w14:paraId="51EE8A82">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color w:val="000000"/>
          <w:kern w:val="0"/>
          <w:sz w:val="28"/>
          <w:szCs w:val="28"/>
          <w:lang w:val="en-US" w:eastAsia="zh-CN" w:bidi="ar"/>
        </w:rPr>
      </w:pPr>
      <w:bookmarkStart w:id="116" w:name="_Toc7309"/>
      <w:r>
        <w:rPr>
          <w:rFonts w:hint="eastAsia" w:ascii="仿宋" w:hAnsi="仿宋" w:eastAsia="仿宋" w:cs="仿宋"/>
          <w:b/>
          <w:color w:val="000000"/>
          <w:kern w:val="0"/>
          <w:sz w:val="28"/>
          <w:szCs w:val="28"/>
          <w:lang w:val="en-US" w:eastAsia="zh-CN" w:bidi="ar"/>
        </w:rPr>
        <w:t>2.6.2 充实课程资源，推进有活力的培养过程</w:t>
      </w:r>
      <w:bookmarkEnd w:id="116"/>
      <w:r>
        <w:rPr>
          <w:rFonts w:hint="eastAsia" w:ascii="仿宋" w:hAnsi="仿宋" w:eastAsia="仿宋" w:cs="仿宋"/>
          <w:b/>
          <w:color w:val="000000"/>
          <w:kern w:val="0"/>
          <w:sz w:val="28"/>
          <w:szCs w:val="28"/>
          <w:lang w:val="en-US" w:eastAsia="zh-CN" w:bidi="ar"/>
        </w:rPr>
        <w:t xml:space="preserve"> </w:t>
      </w:r>
    </w:p>
    <w:p w14:paraId="2D4D1A1A">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学院重视创新创业教育的课程、师资、竞赛、经费及政策保障体系建设，确保创新创业教育的顺利开展和实施。</w:t>
      </w:r>
    </w:p>
    <w:p w14:paraId="2589A60E">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楷体" w:hAnsi="楷体" w:eastAsia="楷体" w:cs="楷体"/>
          <w:sz w:val="24"/>
          <w:lang w:val="en-US" w:eastAsia="zh-CN"/>
        </w:rPr>
        <w:t>（1）</w:t>
      </w:r>
      <w:r>
        <w:rPr>
          <w:rFonts w:hint="eastAsia" w:ascii="宋体" w:hAnsi="宋体" w:eastAsia="楷体" w:cs="宋体"/>
          <w:sz w:val="24"/>
          <w:lang w:val="en-US" w:eastAsia="zh-CN"/>
        </w:rPr>
        <w:t>将创新创业教育融入人才培养方案。</w:t>
      </w:r>
      <w:r>
        <w:rPr>
          <w:rFonts w:hint="eastAsia" w:ascii="宋体" w:hAnsi="宋体" w:cs="宋体"/>
          <w:sz w:val="24"/>
          <w:lang w:val="en-US" w:eastAsia="zh-CN"/>
        </w:rPr>
        <w:t>按照学校安排设置《</w:t>
      </w:r>
      <w:r>
        <w:rPr>
          <w:rFonts w:hint="eastAsia" w:ascii="宋体" w:hAnsi="宋体" w:eastAsia="宋体" w:cs="宋体"/>
          <w:sz w:val="24"/>
          <w:lang w:val="en-US" w:eastAsia="zh-CN"/>
        </w:rPr>
        <w:t>大学生职业生涯与发展规划</w:t>
      </w:r>
      <w:r>
        <w:rPr>
          <w:rFonts w:hint="eastAsia" w:ascii="宋体" w:hAnsi="宋体" w:cs="宋体"/>
          <w:sz w:val="24"/>
          <w:lang w:val="en-US" w:eastAsia="zh-CN"/>
        </w:rPr>
        <w:t>》《</w:t>
      </w:r>
      <w:r>
        <w:rPr>
          <w:rFonts w:hint="eastAsia" w:ascii="宋体" w:hAnsi="宋体" w:eastAsia="宋体" w:cs="宋体"/>
          <w:sz w:val="24"/>
          <w:lang w:val="en-US" w:eastAsia="zh-CN"/>
        </w:rPr>
        <w:t>学生就业指导</w:t>
      </w:r>
      <w:r>
        <w:rPr>
          <w:rFonts w:hint="eastAsia" w:ascii="宋体" w:hAnsi="宋体" w:cs="宋体"/>
          <w:sz w:val="24"/>
          <w:lang w:val="en-US" w:eastAsia="zh-CN"/>
        </w:rPr>
        <w:t>》</w:t>
      </w:r>
      <w:r>
        <w:rPr>
          <w:rFonts w:hint="eastAsia" w:ascii="宋体" w:hAnsi="宋体" w:eastAsia="宋体" w:cs="宋体"/>
          <w:sz w:val="24"/>
          <w:lang w:val="en-US" w:eastAsia="zh-CN"/>
        </w:rPr>
        <w:t>课程，共计2个学分，</w:t>
      </w:r>
      <w:r>
        <w:rPr>
          <w:rFonts w:hint="eastAsia" w:ascii="宋体" w:hAnsi="宋体" w:cs="宋体"/>
          <w:sz w:val="24"/>
          <w:lang w:val="en-US" w:eastAsia="zh-CN"/>
        </w:rPr>
        <w:t>贯穿于人才培养全过程</w:t>
      </w:r>
      <w:r>
        <w:rPr>
          <w:rFonts w:hint="eastAsia" w:ascii="宋体" w:hAnsi="宋体" w:eastAsia="宋体" w:cs="宋体"/>
          <w:sz w:val="24"/>
          <w:lang w:val="en-US" w:eastAsia="zh-CN"/>
        </w:rPr>
        <w:t>。通过制定学分认定政策，将创新创业活动纳入学分管理，激励学生</w:t>
      </w:r>
      <w:r>
        <w:rPr>
          <w:rFonts w:hint="eastAsia" w:ascii="宋体" w:hAnsi="宋体" w:cs="宋体"/>
          <w:sz w:val="24"/>
          <w:lang w:val="en-US" w:eastAsia="zh-CN"/>
        </w:rPr>
        <w:t>积极性。</w:t>
      </w:r>
    </w:p>
    <w:p w14:paraId="00F8950A">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楷体" w:hAnsi="楷体" w:eastAsia="楷体" w:cs="楷体"/>
          <w:sz w:val="24"/>
          <w:lang w:val="en-US" w:eastAsia="zh-CN"/>
        </w:rPr>
        <w:t>（2）</w:t>
      </w:r>
      <w:r>
        <w:rPr>
          <w:rFonts w:hint="eastAsia" w:ascii="宋体" w:hAnsi="宋体" w:eastAsia="楷体" w:cs="宋体"/>
          <w:sz w:val="24"/>
          <w:lang w:val="en-US" w:eastAsia="zh-CN"/>
        </w:rPr>
        <w:t>将创新创业教育融入专业教育。</w:t>
      </w:r>
      <w:r>
        <w:rPr>
          <w:rFonts w:hint="eastAsia" w:ascii="宋体" w:hAnsi="宋体" w:cs="宋体"/>
          <w:sz w:val="24"/>
          <w:lang w:val="en-US" w:eastAsia="zh-CN"/>
        </w:rPr>
        <w:t>对</w:t>
      </w:r>
      <w:r>
        <w:rPr>
          <w:rFonts w:hint="eastAsia" w:ascii="宋体" w:hAnsi="宋体" w:eastAsia="宋体" w:cs="宋体"/>
          <w:sz w:val="24"/>
          <w:lang w:val="en-US" w:eastAsia="zh-CN"/>
        </w:rPr>
        <w:t>教师</w:t>
      </w:r>
      <w:r>
        <w:rPr>
          <w:rFonts w:hint="eastAsia" w:ascii="宋体" w:hAnsi="宋体" w:cs="宋体"/>
          <w:sz w:val="24"/>
          <w:lang w:val="en-US" w:eastAsia="zh-CN"/>
        </w:rPr>
        <w:t>进行培训，鼓励教师</w:t>
      </w:r>
      <w:r>
        <w:rPr>
          <w:rFonts w:hint="eastAsia" w:ascii="宋体" w:hAnsi="宋体" w:eastAsia="宋体" w:cs="宋体"/>
          <w:sz w:val="24"/>
          <w:lang w:val="en-US" w:eastAsia="zh-CN"/>
        </w:rPr>
        <w:t>指导学生申报项目，促进创新创业教育知识和专业知识相融合</w:t>
      </w:r>
      <w:r>
        <w:rPr>
          <w:rFonts w:hint="eastAsia" w:ascii="宋体" w:hAnsi="宋体" w:cs="宋体"/>
          <w:sz w:val="24"/>
          <w:lang w:val="en-US" w:eastAsia="zh-CN"/>
        </w:rPr>
        <w:t>。</w:t>
      </w:r>
      <w:r>
        <w:rPr>
          <w:rFonts w:hint="eastAsia" w:ascii="宋体" w:hAnsi="宋体" w:eastAsia="宋体" w:cs="宋体"/>
          <w:sz w:val="24"/>
          <w:lang w:val="en-US" w:eastAsia="zh-CN"/>
        </w:rPr>
        <w:t>聘请行业导师开设讲座课程，加强实训平台建设。</w:t>
      </w:r>
    </w:p>
    <w:p w14:paraId="24F2208E">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楷体" w:hAnsi="楷体" w:eastAsia="楷体" w:cs="楷体"/>
          <w:sz w:val="24"/>
          <w:lang w:val="en-US" w:eastAsia="zh-CN"/>
        </w:rPr>
        <w:t>（3）</w:t>
      </w:r>
      <w:r>
        <w:rPr>
          <w:rFonts w:hint="eastAsia" w:ascii="宋体" w:hAnsi="宋体" w:eastAsia="楷体" w:cs="宋体"/>
          <w:sz w:val="24"/>
          <w:lang w:val="en-US" w:eastAsia="zh-CN"/>
        </w:rPr>
        <w:t>将创新创业教育融入学生活动。</w:t>
      </w:r>
      <w:r>
        <w:rPr>
          <w:rFonts w:hint="eastAsia" w:ascii="宋体" w:hAnsi="宋体" w:eastAsia="宋体" w:cs="宋体"/>
          <w:sz w:val="24"/>
          <w:lang w:val="en-US" w:eastAsia="zh-CN"/>
        </w:rPr>
        <w:t>推进“计划+竞赛”项目实施，形成以“互联网+”等比赛为龙头，学科和技能赛事并进的学生竞赛体系。设立专项经费，提供经费保障。通过</w:t>
      </w:r>
      <w:r>
        <w:rPr>
          <w:rFonts w:hint="eastAsia" w:ascii="宋体" w:hAnsi="宋体" w:cs="宋体"/>
          <w:sz w:val="24"/>
          <w:lang w:val="en-US" w:eastAsia="zh-CN"/>
        </w:rPr>
        <w:t>组织学生参与</w:t>
      </w:r>
      <w:r>
        <w:rPr>
          <w:rFonts w:hint="eastAsia" w:ascii="宋体" w:hAnsi="宋体" w:eastAsia="宋体" w:cs="宋体"/>
          <w:sz w:val="24"/>
          <w:lang w:val="en-US" w:eastAsia="zh-CN"/>
        </w:rPr>
        <w:t>竞赛，激发学生热情</w:t>
      </w:r>
      <w:r>
        <w:rPr>
          <w:rFonts w:hint="eastAsia" w:ascii="宋体" w:hAnsi="宋体" w:cs="宋体"/>
          <w:sz w:val="24"/>
          <w:lang w:val="en-US" w:eastAsia="zh-CN"/>
        </w:rPr>
        <w:t>。通过项目审核及过程监督，推动学生能力提升</w:t>
      </w:r>
      <w:r>
        <w:rPr>
          <w:rFonts w:hint="eastAsia" w:ascii="宋体" w:hAnsi="宋体" w:eastAsia="宋体" w:cs="宋体"/>
          <w:sz w:val="24"/>
          <w:lang w:val="en-US" w:eastAsia="zh-CN"/>
        </w:rPr>
        <w:t>。</w:t>
      </w:r>
    </w:p>
    <w:p w14:paraId="685DA486">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color w:val="000000"/>
          <w:kern w:val="0"/>
          <w:sz w:val="28"/>
          <w:szCs w:val="28"/>
          <w:lang w:val="en-US" w:eastAsia="zh-CN" w:bidi="ar"/>
        </w:rPr>
      </w:pPr>
      <w:bookmarkStart w:id="117" w:name="_Toc31399"/>
      <w:r>
        <w:rPr>
          <w:rFonts w:hint="eastAsia" w:ascii="仿宋" w:hAnsi="仿宋" w:eastAsia="仿宋" w:cs="仿宋"/>
          <w:b/>
          <w:color w:val="000000"/>
          <w:kern w:val="0"/>
          <w:sz w:val="28"/>
          <w:szCs w:val="28"/>
          <w:lang w:val="en-US" w:eastAsia="zh-CN" w:bidi="ar"/>
        </w:rPr>
        <w:t>2.6.3 突出赛训结合，提升有成效的双创实践</w:t>
      </w:r>
      <w:bookmarkEnd w:id="117"/>
      <w:r>
        <w:rPr>
          <w:rFonts w:hint="eastAsia" w:ascii="仿宋" w:hAnsi="仿宋" w:eastAsia="仿宋" w:cs="仿宋"/>
          <w:b/>
          <w:color w:val="000000"/>
          <w:kern w:val="0"/>
          <w:sz w:val="28"/>
          <w:szCs w:val="28"/>
          <w:lang w:val="en-US" w:eastAsia="zh-CN" w:bidi="ar"/>
        </w:rPr>
        <w:t xml:space="preserve"> </w:t>
      </w:r>
    </w:p>
    <w:p w14:paraId="6FC32ED3">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学院</w:t>
      </w:r>
      <w:r>
        <w:rPr>
          <w:rFonts w:hint="eastAsia" w:ascii="宋体" w:hAnsi="宋体" w:cs="宋体"/>
          <w:sz w:val="24"/>
          <w:lang w:val="en-US" w:eastAsia="zh-CN"/>
        </w:rPr>
        <w:t>通过</w:t>
      </w:r>
      <w:r>
        <w:rPr>
          <w:rFonts w:hint="eastAsia" w:ascii="宋体" w:hAnsi="宋体" w:eastAsia="宋体" w:cs="宋体"/>
          <w:sz w:val="24"/>
          <w:lang w:val="en-US" w:eastAsia="zh-CN"/>
        </w:rPr>
        <w:t>构建工作体系、搭建教育平台，将创新创业教育贯穿于人才培养全过程，有效激发了学生的创新创业意识，重视程度和参与力度均逐年增强</w:t>
      </w:r>
      <w:r>
        <w:rPr>
          <w:rFonts w:hint="eastAsia" w:ascii="宋体" w:hAnsi="宋体" w:cs="宋体"/>
          <w:sz w:val="24"/>
          <w:lang w:val="en-US" w:eastAsia="zh-CN"/>
        </w:rPr>
        <w:t>，</w:t>
      </w:r>
      <w:r>
        <w:rPr>
          <w:rFonts w:hint="eastAsia" w:ascii="宋体" w:hAnsi="宋体" w:eastAsia="宋体" w:cs="宋体"/>
          <w:sz w:val="24"/>
          <w:lang w:val="en-US" w:eastAsia="zh-CN"/>
        </w:rPr>
        <w:t>取得了显著成效。</w:t>
      </w:r>
    </w:p>
    <w:p w14:paraId="1B0ACE5C">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组织学生参加</w:t>
      </w:r>
      <w:r>
        <w:rPr>
          <w:rFonts w:hint="eastAsia" w:ascii="宋体" w:hAnsi="宋体" w:cs="宋体"/>
          <w:sz w:val="24"/>
          <w:lang w:val="en-US" w:eastAsia="zh-CN"/>
        </w:rPr>
        <w:t>各级</w:t>
      </w:r>
      <w:r>
        <w:rPr>
          <w:rFonts w:hint="eastAsia" w:ascii="宋体" w:hAnsi="宋体" w:eastAsia="宋体" w:cs="宋体"/>
          <w:sz w:val="24"/>
          <w:lang w:val="en-US" w:eastAsia="zh-CN"/>
        </w:rPr>
        <w:t>“互联网+”大赛</w:t>
      </w:r>
      <w:r>
        <w:rPr>
          <w:rFonts w:hint="eastAsia" w:ascii="宋体" w:hAnsi="宋体" w:cs="宋体"/>
          <w:sz w:val="24"/>
          <w:lang w:val="en-US" w:eastAsia="zh-CN"/>
        </w:rPr>
        <w:t>和全国</w:t>
      </w:r>
      <w:r>
        <w:rPr>
          <w:rFonts w:hint="eastAsia" w:ascii="宋体" w:hAnsi="宋体" w:eastAsia="宋体" w:cs="宋体"/>
          <w:sz w:val="24"/>
          <w:lang w:val="en-US" w:eastAsia="zh-CN"/>
        </w:rPr>
        <w:t>“</w:t>
      </w:r>
      <w:r>
        <w:rPr>
          <w:rFonts w:hint="eastAsia" w:ascii="宋体" w:hAnsi="宋体" w:cs="宋体"/>
          <w:sz w:val="24"/>
          <w:lang w:val="en-US" w:eastAsia="zh-CN"/>
        </w:rPr>
        <w:t>三</w:t>
      </w:r>
      <w:r>
        <w:rPr>
          <w:rFonts w:hint="eastAsia" w:ascii="宋体" w:hAnsi="宋体" w:eastAsia="宋体" w:cs="宋体"/>
          <w:sz w:val="24"/>
          <w:lang w:val="en-US" w:eastAsia="zh-CN"/>
        </w:rPr>
        <w:t>创”挑战赛</w:t>
      </w:r>
      <w:r>
        <w:rPr>
          <w:rFonts w:hint="eastAsia" w:ascii="宋体" w:hAnsi="宋体" w:cs="宋体"/>
          <w:sz w:val="24"/>
          <w:lang w:val="en-US" w:eastAsia="zh-CN"/>
        </w:rPr>
        <w:t>，</w:t>
      </w:r>
      <w:r>
        <w:rPr>
          <w:rFonts w:hint="eastAsia" w:ascii="宋体" w:hAnsi="宋体" w:eastAsia="宋体" w:cs="宋体"/>
          <w:sz w:val="24"/>
          <w:lang w:val="en-US" w:eastAsia="zh-CN"/>
        </w:rPr>
        <w:t>屡获大奖。学院被评为</w:t>
      </w:r>
      <w:r>
        <w:rPr>
          <w:rFonts w:hint="eastAsia" w:ascii="宋体" w:hAnsi="宋体" w:eastAsia="宋体" w:cs="宋体"/>
          <w:sz w:val="24"/>
          <w:highlight w:val="none"/>
          <w:lang w:val="en-US" w:eastAsia="zh-CN"/>
        </w:rPr>
        <w:t>校级“双创”项目“优秀组织单位”</w:t>
      </w:r>
      <w:r>
        <w:rPr>
          <w:rFonts w:hint="eastAsia" w:ascii="宋体" w:hAnsi="宋体" w:cs="宋体"/>
          <w:sz w:val="24"/>
          <w:highlight w:val="none"/>
          <w:lang w:val="en-US" w:eastAsia="zh-CN"/>
        </w:rPr>
        <w:t>，</w:t>
      </w:r>
      <w:r>
        <w:rPr>
          <w:rFonts w:hint="eastAsia" w:ascii="宋体" w:hAnsi="宋体" w:eastAsia="宋体" w:cs="宋体"/>
          <w:sz w:val="24"/>
          <w:lang w:val="en-US" w:eastAsia="zh-CN"/>
        </w:rPr>
        <w:t>先后荣获第十三届全国大学生电子商务“</w:t>
      </w:r>
      <w:r>
        <w:rPr>
          <w:rFonts w:hint="eastAsia" w:ascii="宋体" w:hAnsi="宋体" w:cs="宋体"/>
          <w:sz w:val="24"/>
          <w:lang w:val="en-US" w:eastAsia="zh-CN"/>
        </w:rPr>
        <w:t>三创</w:t>
      </w:r>
      <w:r>
        <w:rPr>
          <w:rFonts w:hint="eastAsia" w:ascii="宋体" w:hAnsi="宋体" w:eastAsia="宋体" w:cs="宋体"/>
          <w:sz w:val="24"/>
          <w:lang w:val="en-US" w:eastAsia="zh-CN"/>
        </w:rPr>
        <w:t>”挑战赛国家级一等奖（该团队是西北师范大学唯一参与三创赛推至国赛的团队），第十七届中国好创意暨全国数字艺术设计大赛视频类全国二等奖，第二届甘肃省青年生态文明创新创业大赛一等奖1项、二等奖1项、优秀奖2项。</w:t>
      </w:r>
    </w:p>
    <w:p w14:paraId="70747CB3">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2"/>
        <w:rPr>
          <w:rFonts w:hint="eastAsia" w:ascii="仿宋" w:hAnsi="仿宋" w:eastAsia="仿宋" w:cs="仿宋"/>
          <w:b/>
          <w:color w:val="000000"/>
          <w:kern w:val="0"/>
          <w:sz w:val="28"/>
          <w:szCs w:val="28"/>
          <w:lang w:val="en-US" w:eastAsia="zh-CN" w:bidi="ar"/>
        </w:rPr>
      </w:pPr>
      <w:bookmarkStart w:id="118" w:name="_Toc10748"/>
      <w:bookmarkStart w:id="119" w:name="_Toc12501"/>
      <w:r>
        <w:rPr>
          <w:rFonts w:hint="eastAsia" w:ascii="仿宋" w:hAnsi="仿宋" w:eastAsia="仿宋" w:cs="仿宋"/>
          <w:b/>
          <w:color w:val="000000"/>
          <w:kern w:val="0"/>
          <w:sz w:val="28"/>
          <w:szCs w:val="28"/>
          <w:lang w:val="en-US" w:eastAsia="zh-CN" w:bidi="ar"/>
        </w:rPr>
        <w:t xml:space="preserve">2.7 </w:t>
      </w:r>
      <w:r>
        <w:rPr>
          <w:rFonts w:hint="eastAsia" w:ascii="仿宋" w:hAnsi="仿宋" w:eastAsia="仿宋" w:cs="仿宋"/>
          <w:b/>
          <w:bCs w:val="0"/>
          <w:color w:val="000000"/>
          <w:kern w:val="0"/>
          <w:sz w:val="28"/>
          <w:szCs w:val="28"/>
          <w:lang w:bidi="ar"/>
        </w:rPr>
        <w:t>存在的问题、</w:t>
      </w:r>
      <w:r>
        <w:rPr>
          <w:rFonts w:hint="eastAsia" w:ascii="仿宋" w:hAnsi="仿宋" w:eastAsia="仿宋" w:cs="仿宋"/>
          <w:b/>
          <w:bCs w:val="0"/>
          <w:color w:val="000000"/>
          <w:kern w:val="0"/>
          <w:sz w:val="28"/>
          <w:szCs w:val="28"/>
          <w:lang w:eastAsia="zh-CN" w:bidi="ar"/>
        </w:rPr>
        <w:t>原因分析及整改措施</w:t>
      </w:r>
      <w:bookmarkEnd w:id="118"/>
      <w:bookmarkEnd w:id="119"/>
    </w:p>
    <w:p w14:paraId="3C110E51">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color w:val="000000"/>
          <w:kern w:val="0"/>
          <w:sz w:val="28"/>
          <w:szCs w:val="28"/>
          <w:lang w:val="en-US" w:eastAsia="zh-CN" w:bidi="ar"/>
        </w:rPr>
      </w:pPr>
      <w:bookmarkStart w:id="120" w:name="_Toc14855"/>
      <w:r>
        <w:rPr>
          <w:rFonts w:hint="eastAsia" w:ascii="仿宋" w:hAnsi="仿宋" w:eastAsia="仿宋" w:cs="仿宋"/>
          <w:b/>
          <w:color w:val="000000"/>
          <w:kern w:val="0"/>
          <w:sz w:val="28"/>
          <w:szCs w:val="28"/>
          <w:lang w:val="en-US" w:eastAsia="zh-CN" w:bidi="ar"/>
        </w:rPr>
        <w:t>存在的问题1：</w:t>
      </w:r>
      <w:r>
        <w:rPr>
          <w:rFonts w:hint="eastAsia" w:ascii="宋体" w:hAnsi="宋体" w:cs="宋体"/>
          <w:sz w:val="24"/>
          <w:lang w:val="en-US" w:eastAsia="zh-CN"/>
        </w:rPr>
        <w:t>培养方案及教学内容与媒介变革存在一定差距</w:t>
      </w:r>
      <w:bookmarkEnd w:id="120"/>
      <w:r>
        <w:rPr>
          <w:rFonts w:hint="eastAsia" w:ascii="宋体" w:hAnsi="宋体" w:cs="宋体"/>
          <w:sz w:val="24"/>
          <w:lang w:val="en-US" w:eastAsia="zh-CN"/>
        </w:rPr>
        <w:t>。</w:t>
      </w:r>
    </w:p>
    <w:p w14:paraId="15B423B8">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color w:val="000000"/>
          <w:kern w:val="0"/>
          <w:sz w:val="28"/>
          <w:szCs w:val="28"/>
          <w:lang w:val="en-US" w:eastAsia="zh-CN" w:bidi="ar"/>
        </w:rPr>
      </w:pPr>
      <w:bookmarkStart w:id="121" w:name="_Toc32503"/>
      <w:r>
        <w:rPr>
          <w:rFonts w:hint="eastAsia" w:ascii="仿宋" w:hAnsi="仿宋" w:eastAsia="仿宋" w:cs="仿宋"/>
          <w:b/>
          <w:color w:val="000000"/>
          <w:kern w:val="0"/>
          <w:sz w:val="28"/>
          <w:szCs w:val="28"/>
          <w:lang w:val="en-US" w:eastAsia="zh-CN" w:bidi="ar"/>
        </w:rPr>
        <w:t>原因分析：</w:t>
      </w:r>
      <w:bookmarkEnd w:id="121"/>
    </w:p>
    <w:p w14:paraId="1BEE8955">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一是近年来，传媒行业技术发展日新月异，传媒专业部分</w:t>
      </w:r>
      <w:r>
        <w:rPr>
          <w:rFonts w:hint="eastAsia" w:ascii="宋体" w:hAnsi="宋体" w:eastAsia="宋体" w:cs="宋体"/>
          <w:sz w:val="24"/>
          <w:lang w:val="en-US" w:eastAsia="zh-CN"/>
        </w:rPr>
        <w:t>教学</w:t>
      </w:r>
      <w:r>
        <w:rPr>
          <w:rFonts w:hint="eastAsia" w:ascii="宋体" w:hAnsi="宋体" w:cs="宋体"/>
          <w:sz w:val="24"/>
          <w:lang w:val="en-US" w:eastAsia="zh-CN"/>
        </w:rPr>
        <w:t>基础知识</w:t>
      </w:r>
      <w:r>
        <w:rPr>
          <w:rFonts w:hint="eastAsia" w:ascii="宋体" w:hAnsi="宋体" w:eastAsia="宋体" w:cs="宋体"/>
          <w:sz w:val="24"/>
          <w:lang w:val="en-US" w:eastAsia="zh-CN"/>
        </w:rPr>
        <w:t>内容</w:t>
      </w:r>
      <w:r>
        <w:rPr>
          <w:rFonts w:hint="eastAsia" w:ascii="宋体" w:hAnsi="宋体" w:cs="宋体"/>
          <w:sz w:val="24"/>
          <w:lang w:val="en-US" w:eastAsia="zh-CN"/>
        </w:rPr>
        <w:t>是传媒行业发展历史的总结分析，与迅猛发展的传媒行业之间形成明显差距；</w:t>
      </w:r>
    </w:p>
    <w:p w14:paraId="2BAC0812">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二是培养方案的更新需要遵循学科发展周期性规律，需要尊重高教教育基础教学规律，不能盲目跟风市场变化，造成培养方案调整速度跟不上飞速发展的媒介变革；</w:t>
      </w:r>
    </w:p>
    <w:p w14:paraId="759C4E4A">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color w:val="auto"/>
          <w:sz w:val="24"/>
          <w:lang w:val="en-US" w:eastAsia="zh-CN"/>
        </w:rPr>
      </w:pPr>
      <w:r>
        <w:rPr>
          <w:rFonts w:hint="eastAsia" w:ascii="宋体" w:hAnsi="宋体" w:cs="宋体"/>
          <w:sz w:val="24"/>
          <w:lang w:val="en-US" w:eastAsia="zh-CN"/>
        </w:rPr>
        <w:t>三是虽然学院在大力引进人才方面取得了长足发展，但</w:t>
      </w:r>
      <w:r>
        <w:rPr>
          <w:rFonts w:hint="eastAsia" w:ascii="宋体" w:hAnsi="宋体" w:eastAsia="宋体" w:cs="宋体"/>
          <w:sz w:val="24"/>
          <w:lang w:val="en-US" w:eastAsia="zh-CN"/>
        </w:rPr>
        <w:t>专业师资队伍</w:t>
      </w:r>
      <w:r>
        <w:rPr>
          <w:rFonts w:hint="eastAsia" w:ascii="宋体" w:hAnsi="宋体" w:cs="宋体"/>
          <w:sz w:val="24"/>
          <w:lang w:val="en-US" w:eastAsia="zh-CN"/>
        </w:rPr>
        <w:t>仍然不能满足教育教学的高质量发展需要</w:t>
      </w:r>
      <w:r>
        <w:rPr>
          <w:rFonts w:hint="eastAsia" w:ascii="宋体" w:hAnsi="宋体" w:eastAsia="宋体" w:cs="宋体"/>
          <w:sz w:val="24"/>
          <w:lang w:val="en-US" w:eastAsia="zh-CN"/>
        </w:rPr>
        <w:t>，缺少应用型教师，</w:t>
      </w:r>
      <w:r>
        <w:rPr>
          <w:rFonts w:hint="eastAsia" w:ascii="宋体" w:hAnsi="宋体" w:cs="宋体"/>
          <w:sz w:val="24"/>
          <w:lang w:val="en-US" w:eastAsia="zh-CN"/>
        </w:rPr>
        <w:t>在新型</w:t>
      </w:r>
      <w:r>
        <w:rPr>
          <w:rFonts w:hint="eastAsia" w:ascii="宋体" w:hAnsi="宋体" w:eastAsia="宋体" w:cs="宋体"/>
          <w:sz w:val="24"/>
          <w:lang w:val="en-US" w:eastAsia="zh-CN"/>
        </w:rPr>
        <w:t>媒介</w:t>
      </w:r>
      <w:r>
        <w:rPr>
          <w:rFonts w:hint="eastAsia" w:ascii="宋体" w:hAnsi="宋体" w:cs="宋体"/>
          <w:sz w:val="24"/>
          <w:lang w:val="en-US" w:eastAsia="zh-CN"/>
        </w:rPr>
        <w:t>技术的应用</w:t>
      </w:r>
      <w:r>
        <w:rPr>
          <w:rFonts w:hint="eastAsia" w:ascii="宋体" w:hAnsi="宋体" w:eastAsia="宋体" w:cs="宋体"/>
          <w:sz w:val="24"/>
          <w:lang w:val="en-US" w:eastAsia="zh-CN"/>
        </w:rPr>
        <w:t>发展方向</w:t>
      </w:r>
      <w:r>
        <w:rPr>
          <w:rFonts w:hint="eastAsia" w:ascii="宋体" w:hAnsi="宋体" w:cs="宋体"/>
          <w:sz w:val="24"/>
          <w:lang w:val="en-US" w:eastAsia="zh-CN"/>
        </w:rPr>
        <w:t>存在短板</w:t>
      </w:r>
      <w:r>
        <w:rPr>
          <w:rFonts w:hint="eastAsia" w:ascii="宋体" w:hAnsi="宋体" w:eastAsia="宋体" w:cs="宋体"/>
          <w:sz w:val="24"/>
          <w:lang w:val="en-US" w:eastAsia="zh-CN"/>
        </w:rPr>
        <w:t>。</w:t>
      </w:r>
    </w:p>
    <w:p w14:paraId="322DEFDC">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color w:val="000000"/>
          <w:kern w:val="0"/>
          <w:sz w:val="28"/>
          <w:szCs w:val="28"/>
          <w:lang w:val="en-US" w:eastAsia="zh-CN" w:bidi="ar"/>
        </w:rPr>
      </w:pPr>
      <w:bookmarkStart w:id="122" w:name="_Toc9055"/>
      <w:r>
        <w:rPr>
          <w:rFonts w:hint="eastAsia" w:ascii="仿宋" w:hAnsi="仿宋" w:eastAsia="仿宋" w:cs="仿宋"/>
          <w:b/>
          <w:color w:val="000000"/>
          <w:kern w:val="0"/>
          <w:sz w:val="28"/>
          <w:szCs w:val="28"/>
          <w:lang w:val="en-US" w:eastAsia="zh-CN" w:bidi="ar"/>
        </w:rPr>
        <w:t>整改措施：</w:t>
      </w:r>
      <w:bookmarkEnd w:id="122"/>
    </w:p>
    <w:p w14:paraId="1D1B0840">
      <w:pPr>
        <w:keepNext w:val="0"/>
        <w:keepLines w:val="0"/>
        <w:pageBreakBefore w:val="0"/>
        <w:widowControl w:val="0"/>
        <w:wordWrap/>
        <w:overflowPunct/>
        <w:topLinePunct w:val="0"/>
        <w:bidi w:val="0"/>
        <w:adjustRightInd w:val="0"/>
        <w:snapToGrid w:val="0"/>
        <w:spacing w:line="520" w:lineRule="exact"/>
        <w:ind w:firstLine="480" w:firstLineChars="200"/>
        <w:rPr>
          <w:rFonts w:ascii="仿宋" w:hAnsi="仿宋" w:eastAsia="仿宋"/>
          <w:spacing w:val="3"/>
          <w:sz w:val="24"/>
        </w:rPr>
      </w:pPr>
      <w:r>
        <w:rPr>
          <w:rFonts w:hint="eastAsia" w:ascii="宋体" w:hAnsi="宋体" w:cs="宋体"/>
          <w:color w:val="auto"/>
          <w:sz w:val="24"/>
          <w:lang w:val="en-US" w:eastAsia="zh-CN"/>
        </w:rPr>
        <w:t>一是</w:t>
      </w:r>
      <w:r>
        <w:rPr>
          <w:rFonts w:hint="eastAsia" w:ascii="宋体" w:hAnsi="宋体" w:eastAsia="宋体" w:cs="宋体"/>
          <w:color w:val="auto"/>
          <w:sz w:val="24"/>
          <w:lang w:val="en-US" w:eastAsia="zh-CN"/>
        </w:rPr>
        <w:t>进一步优化课程体系，加强课程内容体系建设，注重课程内容灵活性，注重课程内容特色，</w:t>
      </w:r>
      <w:r>
        <w:rPr>
          <w:rFonts w:hint="eastAsia" w:ascii="宋体" w:hAnsi="宋体" w:cs="宋体"/>
          <w:color w:val="auto"/>
          <w:sz w:val="24"/>
          <w:lang w:val="en-US" w:eastAsia="zh-CN"/>
        </w:rPr>
        <w:t>拓展教学渠道，</w:t>
      </w:r>
      <w:r>
        <w:rPr>
          <w:rFonts w:hint="eastAsia" w:ascii="宋体" w:hAnsi="宋体" w:eastAsia="宋体" w:cs="宋体"/>
          <w:color w:val="auto"/>
          <w:sz w:val="24"/>
          <w:lang w:val="en-US" w:eastAsia="zh-CN"/>
        </w:rPr>
        <w:t>满足学生个性发展需求，</w:t>
      </w:r>
      <w:r>
        <w:rPr>
          <w:rFonts w:hint="eastAsia" w:ascii="宋体" w:hAnsi="宋体" w:cs="宋体"/>
          <w:color w:val="auto"/>
          <w:sz w:val="24"/>
          <w:lang w:val="en-US" w:eastAsia="zh-CN"/>
        </w:rPr>
        <w:t>适应行业快速发展</w:t>
      </w:r>
      <w:r>
        <w:rPr>
          <w:rFonts w:hint="eastAsia" w:ascii="宋体" w:hAnsi="宋体" w:eastAsia="宋体" w:cs="宋体"/>
          <w:color w:val="auto"/>
          <w:sz w:val="24"/>
          <w:lang w:val="en-US" w:eastAsia="zh-CN"/>
        </w:rPr>
        <w:t>。</w:t>
      </w:r>
    </w:p>
    <w:p w14:paraId="1F5675F5">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color w:val="auto"/>
          <w:sz w:val="24"/>
          <w:lang w:val="en-US" w:eastAsia="zh-CN"/>
        </w:rPr>
      </w:pPr>
      <w:r>
        <w:rPr>
          <w:rFonts w:hint="eastAsia" w:ascii="宋体" w:hAnsi="宋体" w:cs="宋体"/>
          <w:color w:val="auto"/>
          <w:sz w:val="24"/>
          <w:lang w:val="en-US" w:eastAsia="zh-CN"/>
        </w:rPr>
        <w:t>二是</w:t>
      </w:r>
      <w:r>
        <w:rPr>
          <w:rFonts w:hint="eastAsia" w:ascii="宋体" w:hAnsi="宋体" w:eastAsia="宋体" w:cs="宋体"/>
          <w:color w:val="auto"/>
          <w:sz w:val="24"/>
          <w:lang w:val="en-US" w:eastAsia="zh-CN"/>
        </w:rPr>
        <w:t>鼓励非本专业教师参加各种培训与学习，提升课堂教学质量；</w:t>
      </w:r>
    </w:p>
    <w:p w14:paraId="751B441D">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color w:val="auto"/>
          <w:sz w:val="24"/>
          <w:lang w:val="en-US" w:eastAsia="zh-CN"/>
        </w:rPr>
      </w:pPr>
      <w:r>
        <w:rPr>
          <w:rFonts w:hint="eastAsia" w:ascii="宋体" w:hAnsi="宋体" w:cs="宋体"/>
          <w:color w:val="auto"/>
          <w:sz w:val="24"/>
          <w:lang w:val="en-US" w:eastAsia="zh-CN"/>
        </w:rPr>
        <w:t>三是加强</w:t>
      </w:r>
      <w:r>
        <w:rPr>
          <w:rFonts w:hint="eastAsia" w:ascii="宋体" w:hAnsi="宋体" w:eastAsia="宋体" w:cs="宋体"/>
          <w:color w:val="auto"/>
          <w:sz w:val="24"/>
          <w:lang w:val="en-US" w:eastAsia="zh-CN"/>
        </w:rPr>
        <w:t>教师</w:t>
      </w:r>
      <w:r>
        <w:rPr>
          <w:rFonts w:hint="eastAsia" w:ascii="宋体" w:hAnsi="宋体" w:cs="宋体"/>
          <w:color w:val="auto"/>
          <w:sz w:val="24"/>
          <w:lang w:val="en-US" w:eastAsia="zh-CN"/>
        </w:rPr>
        <w:t>队伍</w:t>
      </w:r>
      <w:r>
        <w:rPr>
          <w:rFonts w:hint="eastAsia" w:ascii="宋体" w:hAnsi="宋体" w:eastAsia="宋体" w:cs="宋体"/>
          <w:color w:val="auto"/>
          <w:sz w:val="24"/>
          <w:lang w:val="en-US" w:eastAsia="zh-CN"/>
        </w:rPr>
        <w:t>专业化</w:t>
      </w:r>
      <w:r>
        <w:rPr>
          <w:rFonts w:hint="eastAsia" w:ascii="宋体" w:hAnsi="宋体" w:cs="宋体"/>
          <w:color w:val="auto"/>
          <w:sz w:val="24"/>
          <w:lang w:val="en-US" w:eastAsia="zh-CN"/>
        </w:rPr>
        <w:t>建设，</w:t>
      </w:r>
      <w:r>
        <w:rPr>
          <w:rFonts w:hint="eastAsia" w:ascii="宋体" w:hAnsi="宋体" w:eastAsia="宋体" w:cs="宋体"/>
          <w:color w:val="auto"/>
          <w:sz w:val="24"/>
          <w:lang w:val="en-US" w:eastAsia="zh-CN"/>
        </w:rPr>
        <w:t>改善现有教师聘用制度和评价体系；适当引进既有丰富的新闻教学经验，同时也具有相关专业工作经验的教师或者专家学者进行课堂教学；</w:t>
      </w:r>
    </w:p>
    <w:p w14:paraId="2A8F727B">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color w:val="000000"/>
          <w:kern w:val="0"/>
          <w:sz w:val="28"/>
          <w:szCs w:val="28"/>
          <w:lang w:val="en-US" w:eastAsia="zh-CN" w:bidi="ar"/>
        </w:rPr>
      </w:pPr>
      <w:bookmarkStart w:id="123" w:name="_Toc9512"/>
      <w:r>
        <w:rPr>
          <w:rFonts w:hint="eastAsia" w:ascii="仿宋" w:hAnsi="仿宋" w:eastAsia="仿宋" w:cs="仿宋"/>
          <w:b/>
          <w:color w:val="000000"/>
          <w:kern w:val="0"/>
          <w:sz w:val="28"/>
          <w:szCs w:val="28"/>
          <w:lang w:val="en-US" w:eastAsia="zh-CN" w:bidi="ar"/>
        </w:rPr>
        <w:t>存在的问题2：</w:t>
      </w:r>
      <w:r>
        <w:rPr>
          <w:rFonts w:hint="eastAsia" w:ascii="宋体" w:hAnsi="宋体" w:eastAsia="宋体" w:cs="宋体"/>
          <w:color w:val="auto"/>
          <w:sz w:val="24"/>
          <w:lang w:val="en-US" w:eastAsia="zh-CN"/>
        </w:rPr>
        <w:t>教师参与指导学生创新创业工作力度有待进一步提升</w:t>
      </w:r>
      <w:bookmarkEnd w:id="123"/>
    </w:p>
    <w:p w14:paraId="19C4141C">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color w:val="000000"/>
          <w:kern w:val="0"/>
          <w:sz w:val="28"/>
          <w:szCs w:val="28"/>
          <w:lang w:val="en-US" w:eastAsia="zh-CN" w:bidi="ar"/>
        </w:rPr>
      </w:pPr>
      <w:bookmarkStart w:id="124" w:name="_Toc14523"/>
      <w:r>
        <w:rPr>
          <w:rFonts w:hint="eastAsia" w:ascii="仿宋" w:hAnsi="仿宋" w:eastAsia="仿宋" w:cs="仿宋"/>
          <w:b/>
          <w:color w:val="000000"/>
          <w:kern w:val="0"/>
          <w:sz w:val="28"/>
          <w:szCs w:val="28"/>
          <w:lang w:val="en-US" w:eastAsia="zh-CN" w:bidi="ar"/>
        </w:rPr>
        <w:t>原因分析：</w:t>
      </w:r>
      <w:bookmarkEnd w:id="124"/>
    </w:p>
    <w:p w14:paraId="4799A829">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color w:val="auto"/>
          <w:kern w:val="0"/>
          <w:sz w:val="24"/>
        </w:rPr>
      </w:pPr>
      <w:r>
        <w:rPr>
          <w:rFonts w:hint="eastAsia" w:ascii="宋体" w:hAnsi="宋体" w:cs="宋体"/>
          <w:color w:val="auto"/>
          <w:kern w:val="0"/>
          <w:sz w:val="24"/>
          <w:lang w:val="en-US" w:eastAsia="zh-CN"/>
        </w:rPr>
        <w:t>一是教师指导</w:t>
      </w:r>
      <w:r>
        <w:rPr>
          <w:rFonts w:hint="eastAsia" w:ascii="宋体" w:hAnsi="宋体" w:cs="宋体"/>
          <w:color w:val="auto"/>
          <w:kern w:val="0"/>
          <w:sz w:val="24"/>
        </w:rPr>
        <w:t>创新创业培养</w:t>
      </w:r>
      <w:r>
        <w:rPr>
          <w:rFonts w:hint="eastAsia" w:ascii="宋体" w:hAnsi="宋体" w:cs="宋体"/>
          <w:color w:val="auto"/>
          <w:kern w:val="0"/>
          <w:sz w:val="24"/>
          <w:lang w:val="en-US" w:eastAsia="zh-CN"/>
        </w:rPr>
        <w:t>主要集中</w:t>
      </w:r>
      <w:r>
        <w:rPr>
          <w:rFonts w:hint="eastAsia" w:ascii="宋体" w:hAnsi="宋体" w:cs="宋体"/>
          <w:color w:val="auto"/>
          <w:kern w:val="0"/>
          <w:sz w:val="24"/>
        </w:rPr>
        <w:t>在教学环节，在行业对接、社会生产力转化方面有待加强。问题根源在于未能在创新创业教育上突破传统知识传授和技能培训</w:t>
      </w:r>
      <w:r>
        <w:rPr>
          <w:rFonts w:hint="eastAsia" w:ascii="宋体" w:hAnsi="宋体" w:cs="宋体"/>
          <w:color w:val="auto"/>
          <w:kern w:val="0"/>
          <w:sz w:val="24"/>
          <w:lang w:val="en-US" w:eastAsia="zh-CN"/>
        </w:rPr>
        <w:t>瓶颈</w:t>
      </w:r>
      <w:r>
        <w:rPr>
          <w:rFonts w:hint="eastAsia" w:ascii="宋体" w:hAnsi="宋体" w:cs="宋体"/>
          <w:color w:val="auto"/>
          <w:kern w:val="0"/>
          <w:sz w:val="24"/>
        </w:rPr>
        <w:t>，在内容、方法、模式以及评价等方面与社会需求</w:t>
      </w:r>
      <w:r>
        <w:rPr>
          <w:rFonts w:hint="eastAsia" w:ascii="宋体" w:hAnsi="宋体" w:cs="宋体"/>
          <w:color w:val="auto"/>
          <w:kern w:val="0"/>
          <w:sz w:val="24"/>
          <w:lang w:val="en-US" w:eastAsia="zh-CN"/>
        </w:rPr>
        <w:t>之间对应不足</w:t>
      </w:r>
      <w:r>
        <w:rPr>
          <w:rFonts w:hint="eastAsia" w:ascii="宋体" w:hAnsi="宋体" w:cs="宋体"/>
          <w:color w:val="auto"/>
          <w:kern w:val="0"/>
          <w:sz w:val="24"/>
        </w:rPr>
        <w:t>。</w:t>
      </w:r>
    </w:p>
    <w:p w14:paraId="36454445">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color w:val="auto"/>
          <w:sz w:val="24"/>
          <w:lang w:val="en-US" w:eastAsia="zh-CN"/>
        </w:rPr>
      </w:pPr>
      <w:r>
        <w:rPr>
          <w:rFonts w:hint="eastAsia" w:ascii="宋体" w:hAnsi="宋体" w:cs="宋体"/>
          <w:color w:val="auto"/>
          <w:kern w:val="0"/>
          <w:sz w:val="24"/>
          <w:lang w:val="en-US" w:eastAsia="zh-CN"/>
        </w:rPr>
        <w:t>二是</w:t>
      </w:r>
      <w:r>
        <w:rPr>
          <w:rFonts w:hint="eastAsia" w:ascii="宋体" w:hAnsi="宋体" w:cs="宋体"/>
          <w:color w:val="auto"/>
          <w:sz w:val="24"/>
          <w:lang w:val="en-US" w:eastAsia="zh-CN"/>
        </w:rPr>
        <w:t>部分教师</w:t>
      </w:r>
      <w:r>
        <w:rPr>
          <w:rFonts w:hint="eastAsia" w:ascii="宋体" w:hAnsi="宋体" w:eastAsia="宋体" w:cs="宋体"/>
          <w:color w:val="auto"/>
          <w:sz w:val="24"/>
          <w:lang w:val="en-US" w:eastAsia="zh-CN"/>
        </w:rPr>
        <w:t>对创新创业教育教学的</w:t>
      </w:r>
      <w:r>
        <w:rPr>
          <w:rFonts w:hint="eastAsia" w:ascii="宋体" w:hAnsi="宋体" w:cs="宋体"/>
          <w:color w:val="auto"/>
          <w:sz w:val="24"/>
          <w:lang w:val="en-US" w:eastAsia="zh-CN"/>
        </w:rPr>
        <w:t>重要性认识不够，对其</w:t>
      </w:r>
      <w:r>
        <w:rPr>
          <w:rFonts w:hint="eastAsia" w:ascii="宋体" w:hAnsi="宋体" w:eastAsia="宋体" w:cs="宋体"/>
          <w:color w:val="auto"/>
          <w:sz w:val="24"/>
          <w:lang w:val="en-US" w:eastAsia="zh-CN"/>
        </w:rPr>
        <w:t>支撑引领作用还未</w:t>
      </w:r>
      <w:r>
        <w:rPr>
          <w:rFonts w:hint="eastAsia" w:ascii="宋体" w:hAnsi="宋体" w:cs="宋体"/>
          <w:color w:val="auto"/>
          <w:sz w:val="24"/>
          <w:lang w:val="en-US" w:eastAsia="zh-CN"/>
        </w:rPr>
        <w:t>得到深入</w:t>
      </w:r>
      <w:r>
        <w:rPr>
          <w:rFonts w:hint="eastAsia" w:ascii="宋体" w:hAnsi="宋体" w:eastAsia="宋体" w:cs="宋体"/>
          <w:color w:val="auto"/>
          <w:sz w:val="24"/>
          <w:lang w:val="en-US" w:eastAsia="zh-CN"/>
        </w:rPr>
        <w:t>挖掘。</w:t>
      </w:r>
    </w:p>
    <w:p w14:paraId="6934E5B9">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color w:val="000000"/>
          <w:kern w:val="0"/>
          <w:sz w:val="28"/>
          <w:szCs w:val="28"/>
          <w:lang w:val="en-US" w:eastAsia="zh-CN" w:bidi="ar"/>
        </w:rPr>
      </w:pPr>
      <w:bookmarkStart w:id="125" w:name="_Toc16745"/>
      <w:r>
        <w:rPr>
          <w:rFonts w:hint="eastAsia" w:ascii="仿宋" w:hAnsi="仿宋" w:eastAsia="仿宋" w:cs="仿宋"/>
          <w:b/>
          <w:color w:val="000000"/>
          <w:kern w:val="0"/>
          <w:sz w:val="28"/>
          <w:szCs w:val="28"/>
          <w:lang w:val="en-US" w:eastAsia="zh-CN" w:bidi="ar"/>
        </w:rPr>
        <w:t>整改措施：</w:t>
      </w:r>
      <w:bookmarkEnd w:id="125"/>
    </w:p>
    <w:p w14:paraId="6CA49CDC">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color w:val="auto"/>
          <w:kern w:val="0"/>
          <w:sz w:val="24"/>
          <w:lang w:eastAsia="zh-CN"/>
        </w:rPr>
      </w:pPr>
      <w:r>
        <w:rPr>
          <w:rFonts w:hint="eastAsia" w:ascii="宋体" w:hAnsi="宋体" w:cs="宋体"/>
          <w:color w:val="auto"/>
          <w:kern w:val="0"/>
          <w:sz w:val="24"/>
          <w:lang w:val="en-US" w:eastAsia="zh-CN"/>
        </w:rPr>
        <w:t>一是</w:t>
      </w:r>
      <w:r>
        <w:rPr>
          <w:rFonts w:hint="eastAsia" w:ascii="宋体" w:hAnsi="宋体" w:eastAsia="宋体" w:cs="宋体"/>
          <w:color w:val="auto"/>
          <w:kern w:val="0"/>
          <w:sz w:val="24"/>
        </w:rPr>
        <w:t>更加紧密地结合国家战略需求和社会实际需求，在培养体系中细化创新创业与专业融合教学内容，与业界开展深度合作，积极开拓产学研项目，进一步打通人才培养与社会服务的通道</w:t>
      </w:r>
      <w:r>
        <w:rPr>
          <w:rFonts w:hint="eastAsia" w:ascii="宋体" w:hAnsi="宋体" w:cs="宋体"/>
          <w:color w:val="auto"/>
          <w:kern w:val="0"/>
          <w:sz w:val="24"/>
          <w:lang w:eastAsia="zh-CN"/>
        </w:rPr>
        <w:t>；</w:t>
      </w:r>
    </w:p>
    <w:p w14:paraId="6C388B41">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color w:val="auto"/>
          <w:sz w:val="24"/>
          <w:lang w:val="en-US" w:eastAsia="zh-CN"/>
        </w:rPr>
      </w:pPr>
      <w:r>
        <w:rPr>
          <w:rFonts w:hint="eastAsia" w:ascii="宋体" w:hAnsi="宋体" w:cs="宋体"/>
          <w:color w:val="auto"/>
          <w:sz w:val="24"/>
          <w:lang w:val="en-US" w:eastAsia="zh-CN"/>
        </w:rPr>
        <w:t>二是</w:t>
      </w:r>
      <w:r>
        <w:rPr>
          <w:rFonts w:hint="eastAsia" w:ascii="宋体" w:hAnsi="宋体" w:eastAsia="宋体" w:cs="宋体"/>
          <w:color w:val="auto"/>
          <w:sz w:val="24"/>
          <w:lang w:val="en-US" w:eastAsia="zh-CN"/>
        </w:rPr>
        <w:t>加大对教师开展创新创业教育工作激励力度，建立长效</w:t>
      </w:r>
      <w:r>
        <w:rPr>
          <w:rFonts w:hint="eastAsia" w:ascii="宋体" w:hAnsi="宋体" w:cs="宋体"/>
          <w:color w:val="auto"/>
          <w:sz w:val="24"/>
          <w:lang w:val="en-US" w:eastAsia="zh-CN"/>
        </w:rPr>
        <w:t>鼓励和</w:t>
      </w:r>
      <w:r>
        <w:rPr>
          <w:rFonts w:hint="eastAsia" w:ascii="宋体" w:hAnsi="宋体" w:eastAsia="宋体" w:cs="宋体"/>
          <w:color w:val="auto"/>
          <w:sz w:val="24"/>
          <w:lang w:val="en-US" w:eastAsia="zh-CN"/>
        </w:rPr>
        <w:t>管理机制，积极发挥高层次人才学术引领作用，推动更多高层次人才指导学生项目。</w:t>
      </w:r>
    </w:p>
    <w:p w14:paraId="41399A97">
      <w:pPr>
        <w:keepNext w:val="0"/>
        <w:keepLines w:val="0"/>
        <w:pageBreakBefore w:val="0"/>
        <w:widowControl w:val="0"/>
        <w:wordWrap/>
        <w:overflowPunct/>
        <w:topLinePunct w:val="0"/>
        <w:bidi w:val="0"/>
        <w:adjustRightInd w:val="0"/>
        <w:snapToGrid w:val="0"/>
        <w:spacing w:line="520" w:lineRule="exact"/>
        <w:ind w:firstLine="562" w:firstLineChars="200"/>
        <w:rPr>
          <w:rFonts w:hint="eastAsia" w:ascii="宋体" w:hAnsi="宋体" w:eastAsia="宋体" w:cs="宋体"/>
          <w:color w:val="auto"/>
          <w:kern w:val="0"/>
          <w:sz w:val="24"/>
        </w:rPr>
      </w:pPr>
      <w:r>
        <w:rPr>
          <w:rFonts w:hint="eastAsia" w:ascii="仿宋" w:hAnsi="仿宋" w:eastAsia="仿宋" w:cs="仿宋"/>
          <w:b/>
          <w:color w:val="000000"/>
          <w:kern w:val="0"/>
          <w:sz w:val="28"/>
          <w:szCs w:val="28"/>
          <w:lang w:val="en-US" w:eastAsia="zh-CN" w:bidi="ar"/>
        </w:rPr>
        <w:t>存在的问题3：</w:t>
      </w:r>
      <w:r>
        <w:rPr>
          <w:rFonts w:hint="eastAsia" w:ascii="宋体" w:hAnsi="宋体" w:eastAsia="宋体" w:cs="宋体"/>
          <w:color w:val="auto"/>
          <w:kern w:val="0"/>
          <w:sz w:val="24"/>
          <w:lang w:val="en-US" w:eastAsia="zh-CN"/>
        </w:rPr>
        <w:t>数智化赋能教育教学高质量发展效果不佳，师生</w:t>
      </w:r>
      <w:r>
        <w:rPr>
          <w:rFonts w:hint="default" w:ascii="宋体" w:hAnsi="宋体" w:eastAsia="宋体" w:cs="宋体"/>
          <w:color w:val="auto"/>
          <w:kern w:val="0"/>
          <w:sz w:val="24"/>
          <w:lang w:val="en-US" w:eastAsia="zh-CN"/>
        </w:rPr>
        <w:t xml:space="preserve">数字素养有待进一步提升。 </w:t>
      </w:r>
    </w:p>
    <w:p w14:paraId="4114246F">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color w:val="000000"/>
          <w:kern w:val="0"/>
          <w:sz w:val="28"/>
          <w:szCs w:val="28"/>
          <w:lang w:val="en-US" w:eastAsia="zh-CN" w:bidi="ar"/>
        </w:rPr>
      </w:pPr>
      <w:bookmarkStart w:id="126" w:name="_Toc29341"/>
      <w:r>
        <w:rPr>
          <w:rFonts w:hint="default" w:ascii="仿宋" w:hAnsi="仿宋" w:eastAsia="仿宋" w:cs="仿宋"/>
          <w:b/>
          <w:color w:val="000000"/>
          <w:kern w:val="0"/>
          <w:sz w:val="28"/>
          <w:szCs w:val="28"/>
          <w:lang w:val="en-US" w:eastAsia="zh-CN" w:bidi="ar"/>
        </w:rPr>
        <w:t>问题表现：</w:t>
      </w:r>
      <w:bookmarkEnd w:id="126"/>
      <w:r>
        <w:rPr>
          <w:rFonts w:hint="default" w:ascii="仿宋" w:hAnsi="仿宋" w:eastAsia="仿宋" w:cs="仿宋"/>
          <w:b/>
          <w:color w:val="000000"/>
          <w:kern w:val="0"/>
          <w:sz w:val="28"/>
          <w:szCs w:val="28"/>
          <w:lang w:val="en-US" w:eastAsia="zh-CN" w:bidi="ar"/>
        </w:rPr>
        <w:t xml:space="preserve"> </w:t>
      </w:r>
    </w:p>
    <w:p w14:paraId="4A8ABEDE">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color w:val="auto"/>
          <w:kern w:val="0"/>
          <w:sz w:val="24"/>
          <w:lang w:val="en-US" w:eastAsia="zh-CN"/>
        </w:rPr>
      </w:pPr>
      <w:r>
        <w:rPr>
          <w:rFonts w:hint="eastAsia" w:ascii="宋体" w:hAnsi="宋体" w:cs="宋体"/>
          <w:color w:val="auto"/>
          <w:kern w:val="0"/>
          <w:sz w:val="24"/>
          <w:lang w:val="en-US" w:eastAsia="zh-CN"/>
        </w:rPr>
        <w:t>学院</w:t>
      </w:r>
      <w:r>
        <w:rPr>
          <w:rFonts w:hint="default" w:ascii="宋体" w:hAnsi="宋体" w:eastAsia="宋体" w:cs="宋体"/>
          <w:color w:val="auto"/>
          <w:kern w:val="0"/>
          <w:sz w:val="24"/>
          <w:lang w:val="en-US" w:eastAsia="zh-CN"/>
        </w:rPr>
        <w:t>数智化教学理念和资源建设较为滞后，难以支撑一流</w:t>
      </w:r>
      <w:r>
        <w:rPr>
          <w:rFonts w:hint="eastAsia" w:ascii="宋体" w:hAnsi="宋体" w:cs="宋体"/>
          <w:color w:val="auto"/>
          <w:kern w:val="0"/>
          <w:sz w:val="24"/>
          <w:lang w:val="en-US" w:eastAsia="zh-CN"/>
        </w:rPr>
        <w:t>专业和一流课程</w:t>
      </w:r>
      <w:r>
        <w:rPr>
          <w:rFonts w:hint="default" w:ascii="宋体" w:hAnsi="宋体" w:eastAsia="宋体" w:cs="宋体"/>
          <w:color w:val="auto"/>
          <w:kern w:val="0"/>
          <w:sz w:val="24"/>
          <w:lang w:val="en-US" w:eastAsia="zh-CN"/>
        </w:rPr>
        <w:t>建设需要和师生需求；</w:t>
      </w:r>
      <w:r>
        <w:rPr>
          <w:rFonts w:hint="eastAsia" w:ascii="宋体" w:hAnsi="宋体" w:cs="宋体"/>
          <w:color w:val="auto"/>
          <w:kern w:val="0"/>
          <w:sz w:val="24"/>
          <w:lang w:val="en-US" w:eastAsia="zh-CN"/>
        </w:rPr>
        <w:t>师生</w:t>
      </w:r>
      <w:r>
        <w:rPr>
          <w:rFonts w:hint="default" w:ascii="宋体" w:hAnsi="宋体" w:eastAsia="宋体" w:cs="宋体"/>
          <w:color w:val="auto"/>
          <w:kern w:val="0"/>
          <w:sz w:val="24"/>
          <w:lang w:val="en-US" w:eastAsia="zh-CN"/>
        </w:rPr>
        <w:t xml:space="preserve">数字素养不高，整体的教学方式变革动力不足，主动转变意识欠缺。 </w:t>
      </w:r>
    </w:p>
    <w:p w14:paraId="2962176B">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default" w:ascii="仿宋" w:hAnsi="仿宋" w:eastAsia="仿宋" w:cs="仿宋"/>
          <w:b/>
          <w:color w:val="000000"/>
          <w:kern w:val="0"/>
          <w:sz w:val="28"/>
          <w:szCs w:val="28"/>
          <w:lang w:val="en-US" w:eastAsia="zh-CN" w:bidi="ar"/>
        </w:rPr>
      </w:pPr>
      <w:bookmarkStart w:id="127" w:name="_Toc31996"/>
      <w:r>
        <w:rPr>
          <w:rFonts w:hint="default" w:ascii="仿宋" w:hAnsi="仿宋" w:eastAsia="仿宋" w:cs="仿宋"/>
          <w:b/>
          <w:color w:val="000000"/>
          <w:kern w:val="0"/>
          <w:sz w:val="28"/>
          <w:szCs w:val="28"/>
          <w:lang w:val="en-US" w:eastAsia="zh-CN" w:bidi="ar"/>
        </w:rPr>
        <w:t>原因分析：</w:t>
      </w:r>
      <w:bookmarkEnd w:id="127"/>
      <w:r>
        <w:rPr>
          <w:rFonts w:hint="default" w:ascii="仿宋" w:hAnsi="仿宋" w:eastAsia="仿宋" w:cs="仿宋"/>
          <w:b/>
          <w:color w:val="000000"/>
          <w:kern w:val="0"/>
          <w:sz w:val="28"/>
          <w:szCs w:val="28"/>
          <w:lang w:val="en-US" w:eastAsia="zh-CN" w:bidi="ar"/>
        </w:rPr>
        <w:t xml:space="preserve"> </w:t>
      </w:r>
    </w:p>
    <w:p w14:paraId="0473C87B">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一是学校教育数字化系统规划不足，应用融合不深，数智赋能不够</w:t>
      </w:r>
      <w:r>
        <w:rPr>
          <w:rFonts w:hint="eastAsia" w:ascii="宋体" w:hAnsi="宋体" w:cs="宋体"/>
          <w:color w:val="auto"/>
          <w:kern w:val="0"/>
          <w:sz w:val="24"/>
          <w:lang w:val="en-US" w:eastAsia="zh-CN"/>
        </w:rPr>
        <w:t>；</w:t>
      </w:r>
      <w:r>
        <w:rPr>
          <w:rFonts w:hint="default" w:ascii="宋体" w:hAnsi="宋体" w:eastAsia="宋体" w:cs="宋体"/>
          <w:color w:val="auto"/>
          <w:kern w:val="0"/>
          <w:sz w:val="24"/>
          <w:lang w:val="en-US" w:eastAsia="zh-CN"/>
        </w:rPr>
        <w:t xml:space="preserve"> </w:t>
      </w:r>
    </w:p>
    <w:p w14:paraId="48EE585A">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二是师生数字素养不高，师生应用数智技术场景缺乏，数智化引领教育教学质量提升的作用不足。 </w:t>
      </w:r>
    </w:p>
    <w:p w14:paraId="2DCED5A2">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default" w:ascii="仿宋" w:hAnsi="仿宋" w:eastAsia="仿宋" w:cs="仿宋"/>
          <w:b/>
          <w:color w:val="000000"/>
          <w:kern w:val="0"/>
          <w:sz w:val="28"/>
          <w:szCs w:val="28"/>
          <w:lang w:val="en-US" w:eastAsia="zh-CN" w:bidi="ar"/>
        </w:rPr>
      </w:pPr>
      <w:bookmarkStart w:id="128" w:name="_Toc17627"/>
      <w:r>
        <w:rPr>
          <w:rFonts w:hint="default" w:ascii="仿宋" w:hAnsi="仿宋" w:eastAsia="仿宋" w:cs="仿宋"/>
          <w:b/>
          <w:color w:val="000000"/>
          <w:kern w:val="0"/>
          <w:sz w:val="28"/>
          <w:szCs w:val="28"/>
          <w:lang w:val="en-US" w:eastAsia="zh-CN" w:bidi="ar"/>
        </w:rPr>
        <w:t>整改</w:t>
      </w:r>
      <w:r>
        <w:rPr>
          <w:rFonts w:hint="eastAsia" w:ascii="仿宋" w:hAnsi="仿宋" w:eastAsia="仿宋" w:cs="仿宋"/>
          <w:b/>
          <w:color w:val="000000"/>
          <w:kern w:val="0"/>
          <w:sz w:val="28"/>
          <w:szCs w:val="28"/>
          <w:lang w:val="en-US" w:eastAsia="zh-CN" w:bidi="ar"/>
        </w:rPr>
        <w:t>措施</w:t>
      </w:r>
      <w:r>
        <w:rPr>
          <w:rFonts w:hint="default" w:ascii="仿宋" w:hAnsi="仿宋" w:eastAsia="仿宋" w:cs="仿宋"/>
          <w:b/>
          <w:color w:val="000000"/>
          <w:kern w:val="0"/>
          <w:sz w:val="28"/>
          <w:szCs w:val="28"/>
          <w:lang w:val="en-US" w:eastAsia="zh-CN" w:bidi="ar"/>
        </w:rPr>
        <w:t>：</w:t>
      </w:r>
      <w:bookmarkEnd w:id="128"/>
      <w:r>
        <w:rPr>
          <w:rFonts w:hint="default" w:ascii="仿宋" w:hAnsi="仿宋" w:eastAsia="仿宋" w:cs="仿宋"/>
          <w:b/>
          <w:color w:val="000000"/>
          <w:kern w:val="0"/>
          <w:sz w:val="28"/>
          <w:szCs w:val="28"/>
          <w:lang w:val="en-US" w:eastAsia="zh-CN" w:bidi="ar"/>
        </w:rPr>
        <w:t xml:space="preserve"> </w:t>
      </w:r>
    </w:p>
    <w:p w14:paraId="612AB106">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一是强化顶层设计，</w:t>
      </w:r>
      <w:r>
        <w:rPr>
          <w:rFonts w:hint="eastAsia" w:ascii="宋体" w:hAnsi="宋体" w:cs="宋体"/>
          <w:color w:val="auto"/>
          <w:kern w:val="0"/>
          <w:sz w:val="24"/>
          <w:lang w:val="en-US" w:eastAsia="zh-CN"/>
        </w:rPr>
        <w:t>积极</w:t>
      </w:r>
      <w:r>
        <w:rPr>
          <w:rFonts w:hint="default" w:ascii="宋体" w:hAnsi="宋体" w:eastAsia="宋体" w:cs="宋体"/>
          <w:color w:val="auto"/>
          <w:kern w:val="0"/>
          <w:sz w:val="24"/>
          <w:lang w:val="en-US" w:eastAsia="zh-CN"/>
        </w:rPr>
        <w:t>落实</w:t>
      </w:r>
      <w:r>
        <w:rPr>
          <w:rFonts w:hint="eastAsia" w:ascii="宋体" w:hAnsi="宋体" w:cs="宋体"/>
          <w:color w:val="auto"/>
          <w:kern w:val="0"/>
          <w:sz w:val="24"/>
          <w:lang w:val="en-US" w:eastAsia="zh-CN"/>
        </w:rPr>
        <w:t>学校教学数字化计划</w:t>
      </w:r>
      <w:r>
        <w:rPr>
          <w:rFonts w:hint="default" w:ascii="宋体" w:hAnsi="宋体" w:eastAsia="宋体" w:cs="宋体"/>
          <w:color w:val="auto"/>
          <w:kern w:val="0"/>
          <w:sz w:val="24"/>
          <w:lang w:val="en-US" w:eastAsia="zh-CN"/>
        </w:rPr>
        <w:t>，将数字技术融入</w:t>
      </w:r>
      <w:r>
        <w:rPr>
          <w:rFonts w:hint="eastAsia" w:ascii="宋体" w:hAnsi="宋体" w:cs="宋体"/>
          <w:color w:val="auto"/>
          <w:kern w:val="0"/>
          <w:sz w:val="24"/>
          <w:lang w:val="en-US" w:eastAsia="zh-CN"/>
        </w:rPr>
        <w:t>传媒专业</w:t>
      </w:r>
      <w:r>
        <w:rPr>
          <w:rFonts w:hint="default" w:ascii="宋体" w:hAnsi="宋体" w:eastAsia="宋体" w:cs="宋体"/>
          <w:color w:val="auto"/>
          <w:kern w:val="0"/>
          <w:sz w:val="24"/>
          <w:lang w:val="en-US" w:eastAsia="zh-CN"/>
        </w:rPr>
        <w:t xml:space="preserve">教学改革和人才培养各层面。 </w:t>
      </w:r>
    </w:p>
    <w:p w14:paraId="4F616B5C">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二是</w:t>
      </w:r>
      <w:r>
        <w:rPr>
          <w:rFonts w:hint="eastAsia" w:ascii="宋体" w:hAnsi="宋体" w:cs="宋体"/>
          <w:color w:val="auto"/>
          <w:kern w:val="0"/>
          <w:sz w:val="24"/>
          <w:lang w:val="en-US" w:eastAsia="zh-CN"/>
        </w:rPr>
        <w:t>继续</w:t>
      </w:r>
      <w:r>
        <w:rPr>
          <w:rFonts w:hint="default" w:ascii="宋体" w:hAnsi="宋体" w:eastAsia="宋体" w:cs="宋体"/>
          <w:color w:val="auto"/>
          <w:kern w:val="0"/>
          <w:sz w:val="24"/>
          <w:lang w:val="en-US" w:eastAsia="zh-CN"/>
        </w:rPr>
        <w:t xml:space="preserve">构筑数字化基座，积极打造教、学、研、管、评一体化平台，提供更加丰富的多元数字化学习资源。 </w:t>
      </w:r>
    </w:p>
    <w:p w14:paraId="31EC90A7">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三是促进数智赋能。充分利用数据资源赋能教学创新、课程数字资源建设、新型教学模式变革、学生学习方式变革、教育评价方式改革，推进数字技术在教育教学各环节的应用，引导和满足师生数字化应用需求。</w:t>
      </w:r>
    </w:p>
    <w:p w14:paraId="62DAD98C">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color w:val="auto"/>
          <w:sz w:val="24"/>
          <w:lang w:val="en-US" w:eastAsia="zh-CN"/>
        </w:rPr>
      </w:pPr>
    </w:p>
    <w:p w14:paraId="260B3828">
      <w:pPr>
        <w:keepNext w:val="0"/>
        <w:keepLines w:val="0"/>
        <w:pageBreakBefore w:val="0"/>
        <w:widowControl w:val="0"/>
        <w:wordWrap/>
        <w:overflowPunct/>
        <w:topLinePunct w:val="0"/>
        <w:bidi w:val="0"/>
        <w:spacing w:line="520" w:lineRule="exact"/>
        <w:rPr>
          <w:rFonts w:hint="eastAsia" w:ascii="宋体" w:hAnsi="宋体" w:eastAsia="宋体" w:cs="宋体"/>
          <w:color w:val="auto"/>
          <w:kern w:val="0"/>
          <w:sz w:val="24"/>
        </w:rPr>
      </w:pPr>
      <w:r>
        <w:rPr>
          <w:rFonts w:hint="eastAsia" w:ascii="宋体" w:hAnsi="宋体" w:eastAsia="宋体" w:cs="宋体"/>
          <w:color w:val="auto"/>
          <w:kern w:val="0"/>
          <w:sz w:val="24"/>
        </w:rPr>
        <w:br w:type="page"/>
      </w:r>
    </w:p>
    <w:p w14:paraId="7144D591">
      <w:pPr>
        <w:keepNext w:val="0"/>
        <w:keepLines w:val="0"/>
        <w:pageBreakBefore w:val="0"/>
        <w:widowControl w:val="0"/>
        <w:wordWrap/>
        <w:overflowPunct/>
        <w:topLinePunct w:val="0"/>
        <w:bidi w:val="0"/>
        <w:adjustRightInd w:val="0"/>
        <w:snapToGrid w:val="0"/>
        <w:spacing w:line="520" w:lineRule="exact"/>
        <w:jc w:val="left"/>
        <w:outlineLvl w:val="1"/>
        <w:rPr>
          <w:rFonts w:ascii="宋体" w:hAnsi="宋体" w:cs="宋体"/>
          <w:sz w:val="24"/>
        </w:rPr>
      </w:pPr>
      <w:bookmarkStart w:id="129" w:name="_Toc13687"/>
      <w:bookmarkStart w:id="130" w:name="_Toc4154"/>
      <w:r>
        <w:rPr>
          <w:rFonts w:ascii="黑体" w:hAnsi="黑体" w:eastAsia="黑体" w:cs="黑体"/>
          <w:b w:val="0"/>
          <w:bCs/>
          <w:color w:val="000000"/>
          <w:kern w:val="0"/>
          <w:sz w:val="28"/>
          <w:szCs w:val="28"/>
          <w:lang w:bidi="ar"/>
        </w:rPr>
        <w:t>3.教学资源与利用</w:t>
      </w:r>
      <w:bookmarkEnd w:id="129"/>
      <w:bookmarkEnd w:id="130"/>
      <w:r>
        <w:rPr>
          <w:rFonts w:ascii="黑体" w:hAnsi="黑体" w:eastAsia="黑体" w:cs="黑体"/>
          <w:b w:val="0"/>
          <w:bCs/>
          <w:color w:val="000000"/>
          <w:kern w:val="0"/>
          <w:sz w:val="28"/>
          <w:szCs w:val="28"/>
          <w:lang w:bidi="ar"/>
        </w:rPr>
        <w:t xml:space="preserve"> </w:t>
      </w:r>
      <w:r>
        <w:rPr>
          <w:rFonts w:ascii="宋体" w:hAnsi="宋体" w:cs="宋体"/>
          <w:sz w:val="24"/>
        </w:rPr>
        <w:t xml:space="preserve"> </w:t>
      </w:r>
    </w:p>
    <w:p w14:paraId="556EF631">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2"/>
        <w:rPr>
          <w:rFonts w:hint="eastAsia" w:ascii="仿宋" w:hAnsi="仿宋" w:eastAsia="仿宋" w:cs="仿宋"/>
          <w:b/>
          <w:bCs w:val="0"/>
          <w:color w:val="000000"/>
          <w:kern w:val="0"/>
          <w:sz w:val="28"/>
          <w:szCs w:val="28"/>
          <w:lang w:bidi="ar"/>
        </w:rPr>
      </w:pPr>
      <w:bookmarkStart w:id="131" w:name="_Toc21357"/>
      <w:bookmarkStart w:id="132" w:name="_Toc31422"/>
      <w:r>
        <w:rPr>
          <w:rFonts w:hint="eastAsia" w:ascii="仿宋" w:hAnsi="仿宋" w:eastAsia="仿宋" w:cs="仿宋"/>
          <w:b/>
          <w:bCs w:val="0"/>
          <w:color w:val="000000"/>
          <w:kern w:val="0"/>
          <w:sz w:val="28"/>
          <w:szCs w:val="28"/>
          <w:lang w:bidi="ar"/>
        </w:rPr>
        <w:t>3.</w:t>
      </w:r>
      <w:r>
        <w:rPr>
          <w:rFonts w:hint="eastAsia" w:ascii="仿宋" w:hAnsi="仿宋" w:eastAsia="仿宋" w:cs="仿宋"/>
          <w:b/>
          <w:bCs w:val="0"/>
          <w:color w:val="000000"/>
          <w:kern w:val="0"/>
          <w:sz w:val="28"/>
          <w:szCs w:val="28"/>
          <w:lang w:val="en-US" w:eastAsia="zh-CN" w:bidi="ar"/>
        </w:rPr>
        <w:t>1</w:t>
      </w:r>
      <w:r>
        <w:rPr>
          <w:rFonts w:hint="eastAsia" w:ascii="仿宋" w:hAnsi="仿宋" w:eastAsia="仿宋" w:cs="仿宋"/>
          <w:b/>
          <w:bCs w:val="0"/>
          <w:color w:val="000000"/>
          <w:kern w:val="0"/>
          <w:sz w:val="28"/>
          <w:szCs w:val="28"/>
          <w:lang w:bidi="ar"/>
        </w:rPr>
        <w:t xml:space="preserve"> 资源建设</w:t>
      </w:r>
      <w:bookmarkEnd w:id="131"/>
      <w:bookmarkEnd w:id="132"/>
      <w:r>
        <w:rPr>
          <w:rFonts w:hint="eastAsia" w:ascii="仿宋" w:hAnsi="仿宋" w:eastAsia="仿宋" w:cs="仿宋"/>
          <w:b/>
          <w:bCs w:val="0"/>
          <w:color w:val="000000"/>
          <w:kern w:val="0"/>
          <w:sz w:val="28"/>
          <w:szCs w:val="28"/>
          <w:lang w:bidi="ar"/>
        </w:rPr>
        <w:t xml:space="preserve"> </w:t>
      </w:r>
    </w:p>
    <w:p w14:paraId="75AD37B2">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bidi="ar"/>
        </w:rPr>
      </w:pPr>
      <w:bookmarkStart w:id="133" w:name="_Toc4315"/>
      <w:r>
        <w:rPr>
          <w:rFonts w:hint="eastAsia" w:ascii="仿宋" w:hAnsi="仿宋" w:eastAsia="仿宋" w:cs="仿宋"/>
          <w:b/>
          <w:bCs w:val="0"/>
          <w:color w:val="000000"/>
          <w:kern w:val="0"/>
          <w:sz w:val="28"/>
          <w:szCs w:val="28"/>
          <w:lang w:bidi="ar"/>
        </w:rPr>
        <w:t>3.</w:t>
      </w:r>
      <w:r>
        <w:rPr>
          <w:rFonts w:hint="eastAsia" w:ascii="仿宋" w:hAnsi="仿宋" w:eastAsia="仿宋" w:cs="仿宋"/>
          <w:b/>
          <w:bCs w:val="0"/>
          <w:color w:val="000000"/>
          <w:kern w:val="0"/>
          <w:sz w:val="28"/>
          <w:szCs w:val="28"/>
          <w:lang w:val="en-US" w:eastAsia="zh-CN" w:bidi="ar"/>
        </w:rPr>
        <w:t>1</w:t>
      </w:r>
      <w:r>
        <w:rPr>
          <w:rFonts w:hint="eastAsia" w:ascii="仿宋" w:hAnsi="仿宋" w:eastAsia="仿宋" w:cs="仿宋"/>
          <w:b/>
          <w:bCs w:val="0"/>
          <w:color w:val="000000"/>
          <w:kern w:val="0"/>
          <w:sz w:val="28"/>
          <w:szCs w:val="28"/>
          <w:lang w:bidi="ar"/>
        </w:rPr>
        <w:t>.1</w:t>
      </w:r>
      <w:r>
        <w:rPr>
          <w:rFonts w:hint="eastAsia" w:ascii="仿宋" w:hAnsi="仿宋" w:eastAsia="仿宋" w:cs="仿宋"/>
          <w:b/>
          <w:bCs w:val="0"/>
          <w:color w:val="000000"/>
          <w:kern w:val="0"/>
          <w:sz w:val="28"/>
          <w:szCs w:val="28"/>
          <w:lang w:val="en-US" w:eastAsia="zh-CN" w:bidi="ar"/>
        </w:rPr>
        <w:t>强化优质教学资源，助推学生高效成长</w:t>
      </w:r>
      <w:bookmarkEnd w:id="133"/>
    </w:p>
    <w:p w14:paraId="6380B303">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楷体" w:hAnsi="楷体" w:eastAsia="楷体" w:cs="楷体"/>
          <w:sz w:val="24"/>
          <w:lang w:val="en-US" w:eastAsia="zh-CN"/>
        </w:rPr>
        <w:t>（1）</w:t>
      </w:r>
      <w:r>
        <w:rPr>
          <w:rFonts w:hint="eastAsia" w:ascii="宋体" w:hAnsi="宋体" w:eastAsia="楷体" w:cs="宋体"/>
          <w:sz w:val="24"/>
          <w:lang w:val="en-US" w:eastAsia="zh-CN"/>
        </w:rPr>
        <w:t>紧抓精品课程建设。</w:t>
      </w:r>
      <w:r>
        <w:rPr>
          <w:rFonts w:hint="eastAsia" w:ascii="宋体" w:hAnsi="宋体" w:cs="宋体"/>
          <w:sz w:val="24"/>
        </w:rPr>
        <w:t>依托学校一流课程建设工程，联合中国大学MOOC等平台，推进建设虚拟仿真实验项目</w:t>
      </w:r>
      <w:r>
        <w:rPr>
          <w:rFonts w:hint="eastAsia" w:ascii="宋体" w:hAnsi="宋体" w:cs="宋体"/>
          <w:sz w:val="24"/>
          <w:lang w:eastAsia="zh-CN"/>
        </w:rPr>
        <w:t>、</w:t>
      </w:r>
      <w:r>
        <w:rPr>
          <w:rFonts w:hint="eastAsia" w:ascii="宋体" w:hAnsi="宋体" w:cs="宋体"/>
          <w:sz w:val="24"/>
          <w:lang w:val="en-US" w:eastAsia="zh-CN"/>
        </w:rPr>
        <w:t>线上</w:t>
      </w:r>
      <w:r>
        <w:rPr>
          <w:rFonts w:hint="eastAsia" w:ascii="宋体" w:hAnsi="宋体" w:cs="宋体"/>
          <w:sz w:val="24"/>
        </w:rPr>
        <w:t>课程、线上线下混合式课程。省级虚拟仿真实验项目</w:t>
      </w:r>
      <w:r>
        <w:rPr>
          <w:rFonts w:hint="eastAsia" w:ascii="宋体" w:hAnsi="宋体" w:cs="宋体"/>
          <w:sz w:val="24"/>
          <w:lang w:val="en-US" w:eastAsia="zh-CN"/>
        </w:rPr>
        <w:t>在校级虚拟仿真平台对全网开放</w:t>
      </w:r>
      <w:r>
        <w:rPr>
          <w:rFonts w:hint="eastAsia" w:ascii="宋体" w:hAnsi="宋体" w:cs="宋体"/>
          <w:sz w:val="24"/>
          <w:lang w:eastAsia="zh-CN"/>
        </w:rPr>
        <w:t>，</w:t>
      </w:r>
      <w:r>
        <w:rPr>
          <w:rFonts w:hint="eastAsia" w:ascii="宋体" w:hAnsi="宋体" w:cs="宋体"/>
          <w:sz w:val="24"/>
          <w:lang w:val="en-US" w:eastAsia="zh-CN"/>
        </w:rPr>
        <w:t>校级一流线上课程全网开放</w:t>
      </w:r>
      <w:r>
        <w:rPr>
          <w:rFonts w:hint="eastAsia" w:ascii="宋体" w:hAnsi="宋体" w:cs="宋体"/>
          <w:sz w:val="24"/>
        </w:rPr>
        <w:t>。</w:t>
      </w:r>
    </w:p>
    <w:p w14:paraId="2D8A8CE8">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楷体" w:hAnsi="楷体" w:eastAsia="楷体" w:cs="楷体"/>
          <w:sz w:val="24"/>
          <w:lang w:val="en-US" w:eastAsia="zh-CN"/>
        </w:rPr>
        <w:t>（2）</w:t>
      </w:r>
      <w:r>
        <w:rPr>
          <w:rFonts w:hint="eastAsia" w:ascii="宋体" w:hAnsi="宋体" w:eastAsia="楷体" w:cs="宋体"/>
          <w:sz w:val="24"/>
          <w:lang w:val="en-US" w:eastAsia="zh-CN"/>
        </w:rPr>
        <w:t>不断建设和完善教学案例库。</w:t>
      </w:r>
      <w:r>
        <w:rPr>
          <w:rFonts w:hint="eastAsia" w:ascii="宋体" w:hAnsi="宋体" w:cs="宋体"/>
          <w:sz w:val="24"/>
        </w:rPr>
        <w:t>依托校园网络共公共服务平台</w:t>
      </w:r>
      <w:r>
        <w:rPr>
          <w:rFonts w:hint="eastAsia" w:ascii="宋体" w:hAnsi="宋体" w:cs="宋体"/>
          <w:sz w:val="24"/>
          <w:lang w:val="en-US" w:eastAsia="zh-CN"/>
        </w:rPr>
        <w:t>，有6门线上教学课程案例在学校教务处网站</w:t>
      </w:r>
      <w:r>
        <w:rPr>
          <w:rFonts w:hint="eastAsia" w:ascii="宋体" w:hAnsi="宋体" w:cs="宋体"/>
          <w:sz w:val="24"/>
        </w:rPr>
        <w:t>发布。同时，不断加强对案例库的理论研究，推动创新教学理论和教学模式，满足日常教学需要。</w:t>
      </w:r>
    </w:p>
    <w:p w14:paraId="5CD04A38">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CN"/>
        </w:rPr>
      </w:pPr>
      <w:r>
        <w:rPr>
          <w:rFonts w:hint="eastAsia" w:ascii="楷体" w:hAnsi="楷体" w:eastAsia="楷体" w:cs="楷体"/>
          <w:sz w:val="24"/>
          <w:lang w:val="en-US" w:eastAsia="zh-CN"/>
        </w:rPr>
        <w:t>（3）</w:t>
      </w:r>
      <w:r>
        <w:rPr>
          <w:rFonts w:hint="eastAsia" w:ascii="宋体" w:hAnsi="宋体" w:eastAsia="楷体" w:cs="宋体"/>
          <w:sz w:val="24"/>
          <w:lang w:val="en-US" w:eastAsia="zh-CN"/>
        </w:rPr>
        <w:t>建设省级教育舆情案例库。</w:t>
      </w:r>
      <w:r>
        <w:rPr>
          <w:rFonts w:hint="eastAsia" w:ascii="宋体" w:hAnsi="宋体" w:cs="宋体"/>
          <w:sz w:val="24"/>
        </w:rPr>
        <w:t>与</w:t>
      </w:r>
      <w:r>
        <w:rPr>
          <w:rFonts w:hint="eastAsia" w:ascii="宋体" w:hAnsi="宋体" w:cs="宋体"/>
          <w:sz w:val="24"/>
          <w:lang w:val="en-US" w:eastAsia="zh-CN"/>
        </w:rPr>
        <w:t>教育厅</w:t>
      </w:r>
      <w:r>
        <w:rPr>
          <w:rFonts w:hint="eastAsia" w:ascii="宋体" w:hAnsi="宋体" w:cs="宋体"/>
          <w:sz w:val="24"/>
        </w:rPr>
        <w:t>深度合作，承担甘肃</w:t>
      </w:r>
      <w:r>
        <w:rPr>
          <w:rFonts w:hint="eastAsia" w:ascii="宋体" w:hAnsi="宋体" w:cs="宋体"/>
          <w:sz w:val="24"/>
          <w:lang w:val="en-US" w:eastAsia="zh-CN"/>
        </w:rPr>
        <w:t>省教育舆情监督</w:t>
      </w:r>
      <w:r>
        <w:rPr>
          <w:rFonts w:hint="eastAsia" w:ascii="宋体" w:hAnsi="宋体" w:cs="宋体"/>
          <w:sz w:val="24"/>
        </w:rPr>
        <w:t>工作</w:t>
      </w:r>
      <w:r>
        <w:rPr>
          <w:rFonts w:hint="eastAsia" w:ascii="宋体" w:hAnsi="宋体" w:cs="宋体"/>
          <w:sz w:val="24"/>
          <w:lang w:eastAsia="zh-CN"/>
        </w:rPr>
        <w:t>，</w:t>
      </w:r>
      <w:r>
        <w:rPr>
          <w:rFonts w:hint="eastAsia" w:ascii="宋体" w:hAnsi="宋体" w:cs="宋体"/>
          <w:sz w:val="24"/>
          <w:lang w:val="en-US" w:eastAsia="zh-CN"/>
        </w:rPr>
        <w:t>开展</w:t>
      </w:r>
      <w:r>
        <w:rPr>
          <w:rFonts w:hint="eastAsia" w:ascii="宋体" w:hAnsi="宋体" w:cs="宋体"/>
          <w:sz w:val="24"/>
        </w:rPr>
        <w:t>工作</w:t>
      </w:r>
      <w:r>
        <w:rPr>
          <w:rFonts w:hint="eastAsia" w:ascii="宋体" w:hAnsi="宋体" w:cs="宋体"/>
          <w:sz w:val="24"/>
          <w:lang w:val="en-US" w:eastAsia="zh-CN"/>
        </w:rPr>
        <w:t>12年来，每年向教育厅报送各类报告400余期，为实践课程《舆情分析》提供第一手资料。</w:t>
      </w:r>
    </w:p>
    <w:p w14:paraId="5E7BDDED">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CN"/>
        </w:rPr>
      </w:pPr>
      <w:r>
        <w:rPr>
          <w:rFonts w:hint="eastAsia" w:ascii="楷体" w:hAnsi="楷体" w:eastAsia="楷体" w:cs="楷体"/>
          <w:sz w:val="24"/>
          <w:lang w:val="en-US" w:eastAsia="zh-CN"/>
        </w:rPr>
        <w:t>（4）</w:t>
      </w:r>
      <w:r>
        <w:rPr>
          <w:rFonts w:hint="eastAsia" w:ascii="宋体" w:hAnsi="宋体" w:eastAsia="楷体" w:cs="宋体"/>
          <w:sz w:val="24"/>
          <w:lang w:val="en-US" w:eastAsia="zh-CN"/>
        </w:rPr>
        <w:t>与全国新闻传播学类专业“共上一堂马克思主义新闻观课”。</w:t>
      </w:r>
      <w:r>
        <w:rPr>
          <w:rFonts w:hint="eastAsia" w:ascii="宋体" w:hAnsi="宋体" w:cs="宋体"/>
          <w:sz w:val="24"/>
          <w:lang w:val="en-US" w:eastAsia="zh-CN"/>
        </w:rPr>
        <w:t>组织学生积极参加教育部推动组织的“中国新闻传播大讲堂”活动，听取优秀新闻工作者分享一线实践经验，将马克思主义新闻观贯穿到新闻理论研究与教学实践中。</w:t>
      </w:r>
    </w:p>
    <w:p w14:paraId="3A67BE43">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CN"/>
        </w:rPr>
      </w:pPr>
      <w:r>
        <w:rPr>
          <w:rFonts w:hint="eastAsia" w:ascii="楷体" w:hAnsi="楷体" w:eastAsia="楷体" w:cs="楷体"/>
          <w:sz w:val="24"/>
          <w:lang w:val="en-US" w:eastAsia="zh-CN"/>
        </w:rPr>
        <w:t>（5）</w:t>
      </w:r>
      <w:r>
        <w:rPr>
          <w:rFonts w:hint="eastAsia" w:ascii="宋体" w:hAnsi="宋体" w:eastAsia="楷体" w:cs="宋体"/>
          <w:sz w:val="24"/>
          <w:lang w:val="en-US" w:eastAsia="zh-CN"/>
        </w:rPr>
        <w:t>积极与传媒业界合作。</w:t>
      </w:r>
      <w:r>
        <w:rPr>
          <w:rFonts w:hint="eastAsia" w:ascii="宋体" w:hAnsi="宋体" w:cs="宋体"/>
          <w:sz w:val="24"/>
          <w:lang w:val="en-US" w:eastAsia="zh-CN"/>
        </w:rPr>
        <w:t>将传媒行业的</w:t>
      </w:r>
      <w:r>
        <w:rPr>
          <w:rFonts w:hint="eastAsia" w:ascii="宋体" w:hAnsi="宋体" w:cs="宋体"/>
          <w:sz w:val="24"/>
        </w:rPr>
        <w:t>项目</w:t>
      </w:r>
      <w:r>
        <w:rPr>
          <w:rFonts w:hint="eastAsia" w:ascii="宋体" w:hAnsi="宋体" w:cs="宋体"/>
          <w:sz w:val="24"/>
          <w:lang w:val="en-US" w:eastAsia="zh-CN"/>
        </w:rPr>
        <w:t>纳入专业教学当中，</w:t>
      </w:r>
      <w:r>
        <w:rPr>
          <w:rFonts w:hint="eastAsia" w:ascii="宋体" w:hAnsi="宋体" w:cs="宋体"/>
          <w:sz w:val="24"/>
        </w:rPr>
        <w:t>与</w:t>
      </w:r>
      <w:r>
        <w:rPr>
          <w:rFonts w:hint="eastAsia" w:ascii="宋体" w:hAnsi="宋体" w:cs="宋体"/>
          <w:sz w:val="24"/>
          <w:lang w:val="en-US" w:eastAsia="zh-CN"/>
        </w:rPr>
        <w:t>央视</w:t>
      </w:r>
      <w:r>
        <w:rPr>
          <w:rFonts w:hint="eastAsia" w:ascii="宋体" w:hAnsi="宋体" w:cs="宋体"/>
          <w:sz w:val="24"/>
        </w:rPr>
        <w:t>、</w:t>
      </w:r>
      <w:r>
        <w:rPr>
          <w:rFonts w:hint="eastAsia" w:ascii="宋体" w:hAnsi="宋体" w:cs="宋体"/>
          <w:sz w:val="24"/>
          <w:lang w:val="en-US" w:eastAsia="zh-CN"/>
        </w:rPr>
        <w:t>甘肃广电总台</w:t>
      </w:r>
      <w:r>
        <w:rPr>
          <w:rFonts w:hint="eastAsia" w:ascii="宋体" w:hAnsi="宋体" w:cs="宋体"/>
          <w:sz w:val="24"/>
        </w:rPr>
        <w:t>、</w:t>
      </w:r>
      <w:r>
        <w:rPr>
          <w:rFonts w:hint="eastAsia" w:ascii="宋体" w:hAnsi="宋体" w:cs="宋体"/>
          <w:sz w:val="24"/>
          <w:lang w:val="en-US" w:eastAsia="zh-CN"/>
        </w:rPr>
        <w:t>抖音</w:t>
      </w:r>
      <w:r>
        <w:rPr>
          <w:rFonts w:hint="eastAsia" w:ascii="宋体" w:hAnsi="宋体" w:cs="宋体"/>
          <w:sz w:val="24"/>
        </w:rPr>
        <w:t>等</w:t>
      </w:r>
      <w:r>
        <w:rPr>
          <w:rFonts w:hint="eastAsia" w:ascii="宋体" w:hAnsi="宋体" w:cs="宋体"/>
          <w:sz w:val="24"/>
          <w:lang w:val="en-US" w:eastAsia="zh-CN"/>
        </w:rPr>
        <w:t>媒体</w:t>
      </w:r>
      <w:r>
        <w:rPr>
          <w:rFonts w:hint="eastAsia" w:ascii="宋体" w:hAnsi="宋体" w:cs="宋体"/>
          <w:sz w:val="24"/>
        </w:rPr>
        <w:t>合作，引入业界专家进行教学实践合作，拓宽教学视野，提升教学质量。</w:t>
      </w:r>
    </w:p>
    <w:p w14:paraId="01F09FB7">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134" w:name="_Toc7819"/>
      <w:r>
        <w:rPr>
          <w:rFonts w:hint="eastAsia" w:ascii="仿宋" w:hAnsi="仿宋" w:eastAsia="仿宋" w:cs="仿宋"/>
          <w:b/>
          <w:bCs w:val="0"/>
          <w:color w:val="000000"/>
          <w:kern w:val="0"/>
          <w:sz w:val="28"/>
          <w:szCs w:val="28"/>
          <w:lang w:val="en-US" w:eastAsia="zh-CN" w:bidi="ar"/>
        </w:rPr>
        <w:t>3.</w:t>
      </w:r>
      <w:r>
        <w:rPr>
          <w:rFonts w:hint="eastAsia" w:ascii="仿宋" w:hAnsi="仿宋" w:eastAsia="仿宋" w:cs="仿宋"/>
          <w:b/>
          <w:bCs w:val="0"/>
          <w:color w:val="000000"/>
          <w:kern w:val="0"/>
          <w:sz w:val="28"/>
          <w:szCs w:val="28"/>
          <w:lang w:val="en-US" w:eastAsia="zh-CN" w:bidi="ar"/>
        </w:rPr>
        <w:t xml:space="preserve">1.2 </w:t>
      </w:r>
      <w:r>
        <w:rPr>
          <w:rFonts w:hint="eastAsia" w:ascii="仿宋" w:hAnsi="仿宋" w:eastAsia="仿宋" w:cs="仿宋"/>
          <w:b/>
          <w:bCs w:val="0"/>
          <w:color w:val="000000"/>
          <w:kern w:val="0"/>
          <w:sz w:val="28"/>
          <w:szCs w:val="28"/>
          <w:lang w:val="en-US" w:eastAsia="zh-CN" w:bidi="ar"/>
        </w:rPr>
        <w:t>加强应用型教材建设，助力学术型人才培养</w:t>
      </w:r>
      <w:bookmarkEnd w:id="134"/>
      <w:r>
        <w:rPr>
          <w:rFonts w:hint="eastAsia" w:ascii="仿宋" w:hAnsi="仿宋" w:eastAsia="仿宋" w:cs="仿宋"/>
          <w:b/>
          <w:bCs w:val="0"/>
          <w:color w:val="000000"/>
          <w:kern w:val="0"/>
          <w:sz w:val="28"/>
          <w:szCs w:val="28"/>
          <w:lang w:val="en-US" w:eastAsia="zh-CN" w:bidi="ar"/>
        </w:rPr>
        <w:t xml:space="preserve"> </w:t>
      </w:r>
    </w:p>
    <w:p w14:paraId="3D6CC307">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highlight w:val="red"/>
          <w:lang w:eastAsia="zh-CN"/>
        </w:rPr>
      </w:pPr>
      <w:r>
        <w:rPr>
          <w:rFonts w:hint="eastAsia" w:ascii="宋体" w:hAnsi="宋体" w:cs="宋体"/>
          <w:sz w:val="24"/>
        </w:rPr>
        <w:t>学院鼓励教师编写面向</w:t>
      </w:r>
      <w:r>
        <w:rPr>
          <w:rFonts w:hint="eastAsia" w:ascii="宋体" w:hAnsi="宋体" w:cs="宋体"/>
          <w:sz w:val="24"/>
          <w:lang w:val="en-US" w:eastAsia="zh-CN"/>
        </w:rPr>
        <w:t>传媒</w:t>
      </w:r>
      <w:r>
        <w:rPr>
          <w:rFonts w:hint="eastAsia" w:ascii="宋体" w:hAnsi="宋体" w:cs="宋体"/>
          <w:sz w:val="24"/>
        </w:rPr>
        <w:t>行业</w:t>
      </w:r>
      <w:r>
        <w:rPr>
          <w:rFonts w:hint="eastAsia" w:ascii="宋体" w:hAnsi="宋体" w:cs="宋体"/>
          <w:sz w:val="24"/>
          <w:lang w:val="en-US" w:eastAsia="zh-CN"/>
        </w:rPr>
        <w:t>企业</w:t>
      </w:r>
      <w:r>
        <w:rPr>
          <w:rFonts w:hint="eastAsia" w:ascii="宋体" w:hAnsi="宋体" w:cs="宋体"/>
          <w:sz w:val="24"/>
        </w:rPr>
        <w:t>实际</w:t>
      </w:r>
      <w:r>
        <w:rPr>
          <w:rFonts w:hint="eastAsia" w:ascii="宋体" w:hAnsi="宋体" w:cs="宋体"/>
          <w:sz w:val="24"/>
          <w:lang w:val="en-US" w:eastAsia="zh-CN"/>
        </w:rPr>
        <w:t>和</w:t>
      </w:r>
      <w:r>
        <w:rPr>
          <w:rFonts w:hint="eastAsia" w:ascii="宋体" w:hAnsi="宋体" w:eastAsia="宋体" w:cs="宋体"/>
          <w:sz w:val="24"/>
          <w:lang w:val="en-US" w:eastAsia="zh-CN"/>
        </w:rPr>
        <w:t>产业发展需要的应用型教材。学院每年在学科建设经费中，定额资助教师编写、在省级以上出版社出版</w:t>
      </w:r>
      <w:r>
        <w:rPr>
          <w:rFonts w:hint="eastAsia" w:ascii="宋体" w:hAnsi="宋体" w:cs="宋体"/>
          <w:sz w:val="24"/>
          <w:lang w:val="en-US" w:eastAsia="zh-CN"/>
        </w:rPr>
        <w:t>的</w:t>
      </w:r>
      <w:r>
        <w:rPr>
          <w:rFonts w:hint="eastAsia" w:ascii="宋体" w:hAnsi="宋体" w:eastAsia="宋体" w:cs="宋体"/>
          <w:sz w:val="24"/>
          <w:lang w:val="en-US" w:eastAsia="zh-CN"/>
        </w:rPr>
        <w:t>教材。近年</w:t>
      </w:r>
      <w:r>
        <w:rPr>
          <w:rFonts w:hint="eastAsia" w:ascii="宋体" w:hAnsi="宋体" w:cs="宋体"/>
          <w:sz w:val="24"/>
          <w:lang w:val="en-US" w:eastAsia="zh-CN"/>
        </w:rPr>
        <w:t>来</w:t>
      </w:r>
      <w:r>
        <w:rPr>
          <w:rFonts w:hint="eastAsia" w:ascii="宋体" w:hAnsi="宋体" w:eastAsia="宋体" w:cs="宋体"/>
          <w:sz w:val="24"/>
          <w:lang w:val="en-US" w:eastAsia="zh-CN"/>
        </w:rPr>
        <w:t>，出版</w:t>
      </w:r>
      <w:r>
        <w:rPr>
          <w:rFonts w:hint="eastAsia" w:ascii="宋体" w:hAnsi="宋体" w:cs="宋体"/>
          <w:sz w:val="24"/>
          <w:lang w:val="en-US" w:eastAsia="zh-CN"/>
        </w:rPr>
        <w:t>了</w:t>
      </w:r>
      <w:r>
        <w:rPr>
          <w:rFonts w:hint="eastAsia" w:ascii="宋体" w:hAnsi="宋体" w:eastAsia="宋体" w:cs="宋体"/>
          <w:sz w:val="24"/>
          <w:lang w:val="en-US" w:eastAsia="zh-CN"/>
        </w:rPr>
        <w:t>《电视与网络视频节目形态解析》《融媒时代电视编导新论》《影视广告》《电视节目形态学》《视觉传达设计应用研究》《甘肃省普通话培训与测试教程》等应用型教材和专著</w:t>
      </w:r>
      <w:r>
        <w:rPr>
          <w:rFonts w:hint="eastAsia" w:ascii="宋体" w:hAnsi="宋体" w:eastAsia="宋体" w:cs="宋体"/>
          <w:sz w:val="24"/>
          <w:lang w:eastAsia="zh-CN"/>
        </w:rPr>
        <w:t>。</w:t>
      </w:r>
    </w:p>
    <w:p w14:paraId="0BA1AEFF">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bidi="ar"/>
        </w:rPr>
      </w:pPr>
      <w:bookmarkStart w:id="135" w:name="_Toc16319"/>
      <w:r>
        <w:rPr>
          <w:rFonts w:hint="eastAsia" w:ascii="仿宋" w:hAnsi="仿宋" w:eastAsia="仿宋" w:cs="仿宋"/>
          <w:b/>
          <w:bCs w:val="0"/>
          <w:color w:val="000000"/>
          <w:kern w:val="0"/>
          <w:sz w:val="28"/>
          <w:szCs w:val="28"/>
          <w:lang w:bidi="ar"/>
        </w:rPr>
        <w:t>3.</w:t>
      </w:r>
      <w:r>
        <w:rPr>
          <w:rFonts w:hint="eastAsia" w:ascii="仿宋" w:hAnsi="仿宋" w:eastAsia="仿宋" w:cs="仿宋"/>
          <w:b/>
          <w:bCs w:val="0"/>
          <w:color w:val="000000"/>
          <w:kern w:val="0"/>
          <w:sz w:val="28"/>
          <w:szCs w:val="28"/>
          <w:lang w:val="en-US" w:eastAsia="zh-CN" w:bidi="ar"/>
        </w:rPr>
        <w:t>1</w:t>
      </w:r>
      <w:r>
        <w:rPr>
          <w:rFonts w:hint="eastAsia" w:ascii="仿宋" w:hAnsi="仿宋" w:eastAsia="仿宋" w:cs="仿宋"/>
          <w:b/>
          <w:bCs w:val="0"/>
          <w:color w:val="000000"/>
          <w:kern w:val="0"/>
          <w:sz w:val="28"/>
          <w:szCs w:val="28"/>
          <w:lang w:bidi="ar"/>
        </w:rPr>
        <w:t xml:space="preserve">.3 </w:t>
      </w:r>
      <w:r>
        <w:rPr>
          <w:rFonts w:hint="eastAsia" w:ascii="仿宋" w:hAnsi="仿宋" w:eastAsia="仿宋" w:cs="仿宋"/>
          <w:b/>
          <w:bCs w:val="0"/>
          <w:color w:val="000000"/>
          <w:kern w:val="0"/>
          <w:sz w:val="28"/>
          <w:szCs w:val="28"/>
          <w:lang w:val="en-US" w:eastAsia="zh-CN" w:bidi="ar"/>
        </w:rPr>
        <w:t>建设智慧学习环境，促进学习方式变革</w:t>
      </w:r>
      <w:bookmarkEnd w:id="135"/>
      <w:r>
        <w:rPr>
          <w:rFonts w:hint="eastAsia" w:ascii="仿宋" w:hAnsi="仿宋" w:eastAsia="仿宋" w:cs="仿宋"/>
          <w:b/>
          <w:bCs w:val="0"/>
          <w:color w:val="000000"/>
          <w:kern w:val="0"/>
          <w:sz w:val="28"/>
          <w:szCs w:val="28"/>
          <w:lang w:val="en-US" w:eastAsia="zh-CN" w:bidi="ar"/>
        </w:rPr>
        <w:t xml:space="preserve"> </w:t>
      </w:r>
    </w:p>
    <w:p w14:paraId="09F07A79">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eastAsia="zh-CN"/>
        </w:rPr>
      </w:pPr>
      <w:r>
        <w:rPr>
          <w:rFonts w:hint="eastAsia" w:ascii="宋体" w:hAnsi="宋体" w:cs="宋体"/>
          <w:sz w:val="24"/>
        </w:rPr>
        <w:t>学校积极建设智慧学习环境，满足智慧化教学与学习需要，已经建成较为完备的智慧教室体系</w:t>
      </w:r>
      <w:r>
        <w:rPr>
          <w:rFonts w:hint="eastAsia" w:ascii="宋体" w:hAnsi="宋体" w:cs="宋体"/>
          <w:sz w:val="24"/>
          <w:lang w:eastAsia="zh-CN"/>
        </w:rPr>
        <w:t>，</w:t>
      </w:r>
      <w:r>
        <w:rPr>
          <w:rFonts w:hint="eastAsia" w:ascii="宋体" w:hAnsi="宋体" w:cs="宋体"/>
          <w:sz w:val="24"/>
        </w:rPr>
        <w:t>不断更新教学设施</w:t>
      </w:r>
      <w:r>
        <w:rPr>
          <w:rFonts w:hint="eastAsia" w:ascii="宋体" w:hAnsi="宋体" w:cs="宋体"/>
          <w:sz w:val="24"/>
          <w:lang w:eastAsia="zh-CN"/>
        </w:rPr>
        <w:t>。</w:t>
      </w:r>
    </w:p>
    <w:p w14:paraId="1DD8DE1C">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宋体" w:hAnsi="宋体" w:cs="宋体"/>
          <w:sz w:val="24"/>
          <w:lang w:val="en-US" w:eastAsia="zh-CN"/>
        </w:rPr>
        <w:t>学院管理的</w:t>
      </w:r>
      <w:r>
        <w:rPr>
          <w:rFonts w:hint="eastAsia" w:ascii="宋体" w:hAnsi="宋体" w:cs="宋体"/>
          <w:sz w:val="24"/>
        </w:rPr>
        <w:t>教室和实验室</w:t>
      </w:r>
      <w:r>
        <w:rPr>
          <w:rFonts w:hint="eastAsia" w:ascii="宋体" w:hAnsi="宋体" w:cs="宋体"/>
          <w:sz w:val="24"/>
          <w:lang w:val="en-US" w:eastAsia="zh-CN"/>
        </w:rPr>
        <w:t>正在升级为适应“互联网+”课程教学需要的智慧教室、智能实验室</w:t>
      </w:r>
      <w:r>
        <w:rPr>
          <w:rFonts w:hint="eastAsia" w:ascii="宋体" w:hAnsi="宋体" w:cs="宋体"/>
          <w:sz w:val="24"/>
        </w:rPr>
        <w:t>，</w:t>
      </w:r>
      <w:r>
        <w:rPr>
          <w:rFonts w:hint="eastAsia" w:ascii="宋体" w:hAnsi="宋体" w:cs="宋体"/>
          <w:sz w:val="24"/>
          <w:lang w:val="en-US" w:eastAsia="zh-CN"/>
        </w:rPr>
        <w:t>100%向本科生开放，</w:t>
      </w:r>
      <w:r>
        <w:rPr>
          <w:rFonts w:hint="eastAsia" w:ascii="宋体" w:hAnsi="宋体" w:cs="宋体"/>
          <w:sz w:val="24"/>
        </w:rPr>
        <w:t>形成信息化学习新环境。</w:t>
      </w:r>
    </w:p>
    <w:p w14:paraId="3B3F1DAB">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bidi="ar"/>
        </w:rPr>
      </w:pPr>
      <w:bookmarkStart w:id="136" w:name="_Toc26824"/>
      <w:r>
        <w:rPr>
          <w:rFonts w:hint="eastAsia" w:ascii="仿宋" w:hAnsi="仿宋" w:eastAsia="仿宋" w:cs="仿宋"/>
          <w:b/>
          <w:bCs w:val="0"/>
          <w:color w:val="000000"/>
          <w:kern w:val="0"/>
          <w:sz w:val="28"/>
          <w:szCs w:val="28"/>
          <w:lang w:bidi="ar"/>
        </w:rPr>
        <w:t>3.</w:t>
      </w:r>
      <w:r>
        <w:rPr>
          <w:rFonts w:hint="eastAsia" w:ascii="仿宋" w:hAnsi="仿宋" w:eastAsia="仿宋" w:cs="仿宋"/>
          <w:b/>
          <w:bCs w:val="0"/>
          <w:color w:val="000000"/>
          <w:kern w:val="0"/>
          <w:sz w:val="28"/>
          <w:szCs w:val="28"/>
          <w:lang w:val="en-US" w:eastAsia="zh-CN" w:bidi="ar"/>
        </w:rPr>
        <w:t>1</w:t>
      </w:r>
      <w:r>
        <w:rPr>
          <w:rFonts w:hint="eastAsia" w:ascii="仿宋" w:hAnsi="仿宋" w:eastAsia="仿宋" w:cs="仿宋"/>
          <w:b/>
          <w:bCs w:val="0"/>
          <w:color w:val="000000"/>
          <w:kern w:val="0"/>
          <w:sz w:val="28"/>
          <w:szCs w:val="28"/>
          <w:lang w:bidi="ar"/>
        </w:rPr>
        <w:t xml:space="preserve">.4 </w:t>
      </w:r>
      <w:r>
        <w:rPr>
          <w:rFonts w:hint="eastAsia" w:ascii="仿宋" w:hAnsi="仿宋" w:eastAsia="仿宋" w:cs="仿宋"/>
          <w:b/>
          <w:bCs w:val="0"/>
          <w:color w:val="000000"/>
          <w:kern w:val="0"/>
          <w:sz w:val="28"/>
          <w:szCs w:val="28"/>
          <w:lang w:val="en-US" w:eastAsia="zh-CN" w:bidi="ar"/>
        </w:rPr>
        <w:t>积极转化科研成果，助推培养质量提升</w:t>
      </w:r>
      <w:bookmarkEnd w:id="136"/>
      <w:r>
        <w:rPr>
          <w:rFonts w:hint="eastAsia" w:ascii="仿宋" w:hAnsi="仿宋" w:eastAsia="仿宋" w:cs="仿宋"/>
          <w:b/>
          <w:bCs w:val="0"/>
          <w:color w:val="000000"/>
          <w:kern w:val="0"/>
          <w:sz w:val="28"/>
          <w:szCs w:val="28"/>
          <w:lang w:val="en-US" w:eastAsia="zh-CN" w:bidi="ar"/>
        </w:rPr>
        <w:t xml:space="preserve"> </w:t>
      </w:r>
      <w:r>
        <w:rPr>
          <w:rFonts w:hint="eastAsia" w:ascii="仿宋" w:hAnsi="仿宋" w:eastAsia="仿宋" w:cs="仿宋"/>
          <w:b/>
          <w:bCs w:val="0"/>
          <w:color w:val="000000"/>
          <w:kern w:val="0"/>
          <w:sz w:val="28"/>
          <w:szCs w:val="28"/>
          <w:lang w:bidi="ar"/>
        </w:rPr>
        <w:t xml:space="preserve"> </w:t>
      </w:r>
    </w:p>
    <w:p w14:paraId="49C52FBB">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宋体" w:hAnsi="宋体" w:cs="宋体"/>
          <w:sz w:val="24"/>
        </w:rPr>
        <w:t>学院积极将产业技术发展成果和产学研合作项目转化为教学资源。</w:t>
      </w:r>
      <w:r>
        <w:rPr>
          <w:rFonts w:hint="eastAsia" w:ascii="宋体" w:hAnsi="宋体" w:cs="宋体"/>
          <w:sz w:val="24"/>
          <w:lang w:val="en-US" w:eastAsia="zh-CN"/>
        </w:rPr>
        <w:t>徐兆寿教授承担的国家艺术基金2023年度艺术人才培训项目《丝绸之路题材舞台艺术作品创意策划人才培训》为社会</w:t>
      </w:r>
      <w:r>
        <w:rPr>
          <w:rFonts w:hint="eastAsia" w:ascii="宋体" w:hAnsi="宋体" w:cs="宋体"/>
          <w:sz w:val="24"/>
        </w:rPr>
        <w:t>培养</w:t>
      </w:r>
      <w:r>
        <w:rPr>
          <w:rFonts w:hint="eastAsia" w:ascii="宋体" w:hAnsi="宋体" w:cs="宋体"/>
          <w:sz w:val="24"/>
          <w:lang w:eastAsia="zh-CN"/>
        </w:rPr>
        <w:t>了</w:t>
      </w:r>
      <w:r>
        <w:rPr>
          <w:rFonts w:hint="eastAsia" w:ascii="宋体" w:hAnsi="宋体" w:cs="宋体"/>
          <w:sz w:val="24"/>
        </w:rPr>
        <w:t>一批丝绸之路艺术创意策划人才，推出一批优秀的丝绸之路题材舞台艺术作品。</w:t>
      </w:r>
      <w:r>
        <w:rPr>
          <w:rFonts w:hint="eastAsia" w:ascii="宋体" w:hAnsi="宋体" w:cs="宋体"/>
          <w:sz w:val="24"/>
          <w:lang w:val="en-US" w:eastAsia="zh-CN"/>
        </w:rPr>
        <w:t>学院</w:t>
      </w:r>
      <w:r>
        <w:rPr>
          <w:rFonts w:hint="eastAsia" w:ascii="宋体" w:hAnsi="宋体" w:cs="宋体"/>
          <w:sz w:val="24"/>
        </w:rPr>
        <w:t>与甘肃广电总台、甘肃文旅集团等合作，开发了</w:t>
      </w:r>
      <w:r>
        <w:rPr>
          <w:rFonts w:hint="eastAsia" w:ascii="宋体" w:hAnsi="宋体" w:cs="宋体"/>
          <w:sz w:val="24"/>
          <w:lang w:eastAsia="zh-CN"/>
        </w:rPr>
        <w:t>《</w:t>
      </w:r>
      <w:r>
        <w:rPr>
          <w:rFonts w:hint="eastAsia" w:ascii="宋体" w:hAnsi="宋体" w:cs="宋体"/>
          <w:sz w:val="24"/>
          <w:lang w:val="en-US" w:eastAsia="zh-CN"/>
        </w:rPr>
        <w:t>红色甘肃</w:t>
      </w:r>
      <w:r>
        <w:rPr>
          <w:rFonts w:hint="eastAsia" w:ascii="宋体" w:hAnsi="宋体" w:cs="宋体"/>
          <w:sz w:val="24"/>
          <w:lang w:eastAsia="zh-CN"/>
        </w:rPr>
        <w:t>》《</w:t>
      </w:r>
      <w:r>
        <w:rPr>
          <w:rFonts w:hint="eastAsia" w:ascii="宋体" w:hAnsi="宋体" w:cs="宋体"/>
          <w:sz w:val="24"/>
          <w:lang w:val="en-US" w:eastAsia="zh-CN"/>
        </w:rPr>
        <w:t>小说敦煌</w:t>
      </w:r>
      <w:r>
        <w:rPr>
          <w:rFonts w:hint="eastAsia" w:ascii="宋体" w:hAnsi="宋体" w:cs="宋体"/>
          <w:sz w:val="24"/>
          <w:lang w:eastAsia="zh-CN"/>
        </w:rPr>
        <w:t>》</w:t>
      </w:r>
      <w:r>
        <w:rPr>
          <w:rFonts w:hint="eastAsia" w:ascii="宋体" w:hAnsi="宋体" w:cs="宋体"/>
          <w:sz w:val="24"/>
          <w:lang w:val="en-US" w:eastAsia="zh-CN"/>
        </w:rPr>
        <w:t>等</w:t>
      </w:r>
      <w:r>
        <w:rPr>
          <w:rFonts w:hint="eastAsia" w:ascii="宋体" w:hAnsi="宋体" w:cs="宋体"/>
          <w:sz w:val="24"/>
        </w:rPr>
        <w:t>系列红色文化、丝路文化相关的全媒体作品，并将作品作为教学案例，帮助学生了解产业发展趋势和实际应用场景。</w:t>
      </w:r>
    </w:p>
    <w:p w14:paraId="7548673E">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2"/>
        <w:rPr>
          <w:rFonts w:hint="eastAsia" w:ascii="仿宋" w:hAnsi="仿宋" w:eastAsia="仿宋" w:cs="仿宋"/>
          <w:b/>
          <w:bCs w:val="0"/>
          <w:color w:val="000000"/>
          <w:kern w:val="0"/>
          <w:sz w:val="28"/>
          <w:szCs w:val="28"/>
          <w:lang w:bidi="ar"/>
        </w:rPr>
      </w:pPr>
      <w:bookmarkStart w:id="137" w:name="_Toc17778"/>
      <w:bookmarkStart w:id="138" w:name="_Toc30979"/>
      <w:r>
        <w:rPr>
          <w:rFonts w:hint="eastAsia" w:ascii="仿宋" w:hAnsi="仿宋" w:eastAsia="仿宋" w:cs="仿宋"/>
          <w:b/>
          <w:bCs w:val="0"/>
          <w:color w:val="000000"/>
          <w:kern w:val="0"/>
          <w:sz w:val="28"/>
          <w:szCs w:val="28"/>
          <w:lang w:bidi="ar"/>
        </w:rPr>
        <w:t>3.</w:t>
      </w:r>
      <w:r>
        <w:rPr>
          <w:rFonts w:hint="eastAsia" w:ascii="仿宋" w:hAnsi="仿宋" w:eastAsia="仿宋" w:cs="仿宋"/>
          <w:b/>
          <w:bCs w:val="0"/>
          <w:color w:val="000000"/>
          <w:kern w:val="0"/>
          <w:sz w:val="28"/>
          <w:szCs w:val="28"/>
          <w:lang w:val="en-US" w:eastAsia="zh-CN" w:bidi="ar"/>
        </w:rPr>
        <w:t>2</w:t>
      </w:r>
      <w:r>
        <w:rPr>
          <w:rFonts w:hint="eastAsia" w:ascii="仿宋" w:hAnsi="仿宋" w:eastAsia="仿宋" w:cs="仿宋"/>
          <w:b/>
          <w:bCs w:val="0"/>
          <w:color w:val="000000"/>
          <w:kern w:val="0"/>
          <w:sz w:val="28"/>
          <w:szCs w:val="28"/>
          <w:lang w:bidi="ar"/>
        </w:rPr>
        <w:t xml:space="preserve"> 存在的问题、原因分析及整改</w:t>
      </w:r>
      <w:r>
        <w:rPr>
          <w:rFonts w:hint="eastAsia" w:ascii="仿宋" w:hAnsi="仿宋" w:eastAsia="仿宋" w:cs="仿宋"/>
          <w:b/>
          <w:bCs w:val="0"/>
          <w:color w:val="000000"/>
          <w:kern w:val="0"/>
          <w:sz w:val="28"/>
          <w:szCs w:val="28"/>
          <w:lang w:val="en-US" w:eastAsia="zh-CN" w:bidi="ar"/>
        </w:rPr>
        <w:t>措施</w:t>
      </w:r>
      <w:bookmarkEnd w:id="137"/>
      <w:bookmarkEnd w:id="138"/>
      <w:r>
        <w:rPr>
          <w:rFonts w:hint="eastAsia" w:ascii="仿宋" w:hAnsi="仿宋" w:eastAsia="仿宋" w:cs="仿宋"/>
          <w:b/>
          <w:bCs w:val="0"/>
          <w:color w:val="000000"/>
          <w:kern w:val="0"/>
          <w:sz w:val="28"/>
          <w:szCs w:val="28"/>
          <w:lang w:bidi="ar"/>
        </w:rPr>
        <w:t xml:space="preserve"> </w:t>
      </w:r>
    </w:p>
    <w:p w14:paraId="169712E9">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default" w:ascii="仿宋" w:hAnsi="仿宋" w:eastAsia="仿宋" w:cs="仿宋"/>
          <w:b/>
          <w:bCs w:val="0"/>
          <w:color w:val="000000"/>
          <w:kern w:val="0"/>
          <w:sz w:val="28"/>
          <w:szCs w:val="28"/>
          <w:lang w:val="en-US" w:eastAsia="zh-CN" w:bidi="ar"/>
        </w:rPr>
      </w:pPr>
      <w:bookmarkStart w:id="139" w:name="_Toc28436"/>
      <w:r>
        <w:rPr>
          <w:rFonts w:hint="eastAsia" w:ascii="仿宋" w:hAnsi="仿宋" w:eastAsia="仿宋" w:cs="仿宋"/>
          <w:b/>
          <w:bCs w:val="0"/>
          <w:color w:val="000000"/>
          <w:kern w:val="0"/>
          <w:sz w:val="28"/>
          <w:szCs w:val="28"/>
          <w:lang w:val="en-US" w:eastAsia="zh-CN" w:bidi="ar"/>
        </w:rPr>
        <w:t>存在的</w:t>
      </w:r>
      <w:r>
        <w:rPr>
          <w:rFonts w:hint="eastAsia" w:ascii="仿宋" w:hAnsi="仿宋" w:eastAsia="仿宋" w:cs="仿宋"/>
          <w:b/>
          <w:bCs w:val="0"/>
          <w:color w:val="000000"/>
          <w:kern w:val="0"/>
          <w:sz w:val="28"/>
          <w:szCs w:val="28"/>
          <w:lang w:bidi="ar"/>
        </w:rPr>
        <w:t>问题</w:t>
      </w:r>
      <w:r>
        <w:rPr>
          <w:rFonts w:hint="eastAsia" w:ascii="仿宋" w:hAnsi="仿宋" w:eastAsia="仿宋" w:cs="仿宋"/>
          <w:b/>
          <w:bCs w:val="0"/>
          <w:color w:val="000000"/>
          <w:kern w:val="0"/>
          <w:sz w:val="28"/>
          <w:szCs w:val="28"/>
          <w:lang w:val="en-US" w:eastAsia="zh-CN" w:bidi="ar"/>
        </w:rPr>
        <w:t>1</w:t>
      </w:r>
      <w:r>
        <w:rPr>
          <w:rFonts w:hint="eastAsia" w:ascii="仿宋" w:hAnsi="仿宋" w:eastAsia="仿宋" w:cs="仿宋"/>
          <w:b/>
          <w:bCs w:val="0"/>
          <w:color w:val="000000"/>
          <w:kern w:val="0"/>
          <w:sz w:val="28"/>
          <w:szCs w:val="28"/>
          <w:lang w:eastAsia="zh-CN" w:bidi="ar"/>
        </w:rPr>
        <w:t>：</w:t>
      </w:r>
      <w:r>
        <w:rPr>
          <w:rFonts w:hint="eastAsia" w:ascii="宋体" w:hAnsi="宋体" w:eastAsia="宋体" w:cs="宋体"/>
          <w:sz w:val="24"/>
        </w:rPr>
        <w:t>教学资源</w:t>
      </w:r>
      <w:r>
        <w:rPr>
          <w:rFonts w:hint="eastAsia" w:ascii="宋体" w:hAnsi="宋体" w:eastAsia="宋体" w:cs="宋体"/>
          <w:sz w:val="24"/>
          <w:lang w:val="en-US" w:eastAsia="zh-CN"/>
        </w:rPr>
        <w:t>利用率需要进一步提高</w:t>
      </w:r>
      <w:bookmarkEnd w:id="139"/>
      <w:r>
        <w:rPr>
          <w:rFonts w:hint="eastAsia" w:ascii="宋体" w:hAnsi="宋体" w:cs="宋体"/>
          <w:sz w:val="24"/>
          <w:lang w:val="en-US" w:eastAsia="zh-CN"/>
        </w:rPr>
        <w:t>。</w:t>
      </w:r>
    </w:p>
    <w:p w14:paraId="15EF4ECA">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eastAsia="zh-CN" w:bidi="ar"/>
        </w:rPr>
      </w:pPr>
      <w:bookmarkStart w:id="140" w:name="_Toc7804"/>
      <w:r>
        <w:rPr>
          <w:rFonts w:hint="eastAsia" w:ascii="仿宋" w:hAnsi="仿宋" w:eastAsia="仿宋" w:cs="仿宋"/>
          <w:b/>
          <w:bCs w:val="0"/>
          <w:color w:val="000000"/>
          <w:kern w:val="0"/>
          <w:sz w:val="28"/>
          <w:szCs w:val="28"/>
          <w:lang w:bidi="ar"/>
        </w:rPr>
        <w:t>原因分析</w:t>
      </w:r>
      <w:r>
        <w:rPr>
          <w:rFonts w:hint="eastAsia" w:ascii="仿宋" w:hAnsi="仿宋" w:eastAsia="仿宋" w:cs="仿宋"/>
          <w:b/>
          <w:bCs w:val="0"/>
          <w:color w:val="000000"/>
          <w:kern w:val="0"/>
          <w:sz w:val="28"/>
          <w:szCs w:val="28"/>
          <w:lang w:eastAsia="zh-CN" w:bidi="ar"/>
        </w:rPr>
        <w:t>：</w:t>
      </w:r>
      <w:bookmarkEnd w:id="140"/>
    </w:p>
    <w:p w14:paraId="3A94C755">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受</w:t>
      </w:r>
      <w:r>
        <w:rPr>
          <w:rFonts w:hint="eastAsia" w:ascii="宋体" w:hAnsi="宋体" w:cs="宋体"/>
          <w:sz w:val="24"/>
        </w:rPr>
        <w:t>应试教育模式</w:t>
      </w:r>
      <w:r>
        <w:rPr>
          <w:rFonts w:hint="eastAsia" w:ascii="宋体" w:hAnsi="宋体" w:eastAsia="宋体" w:cs="宋体"/>
          <w:sz w:val="24"/>
        </w:rPr>
        <w:t>和网络信息爆炸的影响，</w:t>
      </w:r>
      <w:r>
        <w:rPr>
          <w:rFonts w:hint="eastAsia" w:ascii="宋体" w:hAnsi="宋体" w:cs="宋体"/>
          <w:sz w:val="24"/>
          <w:lang w:val="en-US" w:eastAsia="zh-CN"/>
        </w:rPr>
        <w:t>学生缺乏对教学资源的高效学习能力，线上</w:t>
      </w:r>
      <w:r>
        <w:rPr>
          <w:rFonts w:hint="eastAsia" w:ascii="宋体" w:hAnsi="宋体" w:eastAsia="宋体" w:cs="宋体"/>
          <w:sz w:val="24"/>
        </w:rPr>
        <w:t>线下</w:t>
      </w:r>
      <w:r>
        <w:rPr>
          <w:rFonts w:hint="eastAsia" w:ascii="宋体" w:hAnsi="宋体" w:cs="宋体"/>
          <w:sz w:val="24"/>
          <w:lang w:val="en-US" w:eastAsia="zh-CN"/>
        </w:rPr>
        <w:t>教学</w:t>
      </w:r>
      <w:r>
        <w:rPr>
          <w:rFonts w:hint="eastAsia" w:ascii="宋体" w:hAnsi="宋体" w:eastAsia="宋体" w:cs="宋体"/>
          <w:sz w:val="24"/>
        </w:rPr>
        <w:t>资源的</w:t>
      </w:r>
      <w:r>
        <w:rPr>
          <w:rFonts w:hint="eastAsia" w:ascii="宋体" w:hAnsi="宋体" w:cs="宋体"/>
          <w:sz w:val="24"/>
          <w:lang w:val="en-US" w:eastAsia="zh-CN"/>
        </w:rPr>
        <w:t>利用水平不高</w:t>
      </w:r>
      <w:r>
        <w:rPr>
          <w:rFonts w:hint="eastAsia" w:ascii="宋体" w:hAnsi="宋体" w:eastAsia="宋体" w:cs="宋体"/>
          <w:sz w:val="24"/>
        </w:rPr>
        <w:t>，</w:t>
      </w:r>
      <w:r>
        <w:rPr>
          <w:rFonts w:hint="eastAsia" w:ascii="宋体" w:hAnsi="宋体" w:cs="宋体"/>
          <w:sz w:val="24"/>
          <w:lang w:val="en-US" w:eastAsia="zh-CN"/>
        </w:rPr>
        <w:t>对</w:t>
      </w:r>
      <w:r>
        <w:rPr>
          <w:rFonts w:hint="eastAsia" w:ascii="宋体" w:hAnsi="宋体" w:eastAsia="宋体" w:cs="宋体"/>
          <w:sz w:val="24"/>
        </w:rPr>
        <w:t>不同经验</w:t>
      </w:r>
      <w:r>
        <w:rPr>
          <w:rFonts w:hint="eastAsia" w:ascii="宋体" w:hAnsi="宋体" w:cs="宋体"/>
          <w:sz w:val="24"/>
          <w:lang w:val="en-US" w:eastAsia="zh-CN"/>
        </w:rPr>
        <w:t>的总结力度不够。</w:t>
      </w:r>
    </w:p>
    <w:p w14:paraId="57D6B3D9">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eastAsia="zh-CN" w:bidi="ar"/>
        </w:rPr>
      </w:pPr>
      <w:bookmarkStart w:id="141" w:name="_Toc2509"/>
      <w:r>
        <w:rPr>
          <w:rFonts w:hint="eastAsia" w:ascii="仿宋" w:hAnsi="仿宋" w:eastAsia="仿宋" w:cs="仿宋"/>
          <w:b/>
          <w:bCs w:val="0"/>
          <w:color w:val="000000"/>
          <w:kern w:val="0"/>
          <w:sz w:val="28"/>
          <w:szCs w:val="28"/>
          <w:lang w:bidi="ar"/>
        </w:rPr>
        <w:t>整改</w:t>
      </w:r>
      <w:r>
        <w:rPr>
          <w:rFonts w:hint="eastAsia" w:ascii="仿宋" w:hAnsi="仿宋" w:eastAsia="仿宋" w:cs="仿宋"/>
          <w:b/>
          <w:bCs w:val="0"/>
          <w:color w:val="000000"/>
          <w:kern w:val="0"/>
          <w:sz w:val="28"/>
          <w:szCs w:val="28"/>
          <w:lang w:val="en-US" w:eastAsia="zh-CN" w:bidi="ar"/>
        </w:rPr>
        <w:t>措施</w:t>
      </w:r>
      <w:r>
        <w:rPr>
          <w:rFonts w:hint="eastAsia" w:ascii="仿宋" w:hAnsi="仿宋" w:eastAsia="仿宋" w:cs="仿宋"/>
          <w:b/>
          <w:bCs w:val="0"/>
          <w:color w:val="000000"/>
          <w:kern w:val="0"/>
          <w:sz w:val="28"/>
          <w:szCs w:val="28"/>
          <w:lang w:eastAsia="zh-CN" w:bidi="ar"/>
        </w:rPr>
        <w:t>：</w:t>
      </w:r>
      <w:bookmarkEnd w:id="141"/>
    </w:p>
    <w:p w14:paraId="5F7659BE">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eastAsia="zh-CN"/>
        </w:rPr>
      </w:pPr>
      <w:r>
        <w:rPr>
          <w:rFonts w:hint="eastAsia" w:ascii="宋体" w:hAnsi="宋体" w:cs="宋体"/>
          <w:sz w:val="24"/>
          <w:lang w:val="en-US" w:eastAsia="zh-CN"/>
        </w:rPr>
        <w:t>一是</w:t>
      </w:r>
      <w:r>
        <w:rPr>
          <w:rFonts w:hint="eastAsia" w:ascii="宋体" w:hAnsi="宋体" w:eastAsia="宋体" w:cs="宋体"/>
          <w:sz w:val="24"/>
        </w:rPr>
        <w:t>加强学生自主学习能力培养，引导学生善用现有教学资源</w:t>
      </w:r>
      <w:r>
        <w:rPr>
          <w:rFonts w:hint="eastAsia" w:ascii="宋体" w:hAnsi="宋体" w:eastAsia="宋体" w:cs="宋体"/>
          <w:sz w:val="24"/>
          <w:lang w:eastAsia="zh-CN"/>
        </w:rPr>
        <w:t>，</w:t>
      </w:r>
      <w:r>
        <w:rPr>
          <w:rFonts w:hint="eastAsia" w:ascii="宋体" w:hAnsi="宋体" w:eastAsia="宋体" w:cs="宋体"/>
          <w:sz w:val="24"/>
        </w:rPr>
        <w:t>鼓励学生参与教学资源建设</w:t>
      </w:r>
      <w:r>
        <w:rPr>
          <w:rFonts w:hint="eastAsia" w:ascii="宋体" w:hAnsi="宋体" w:cs="宋体"/>
          <w:sz w:val="24"/>
          <w:lang w:eastAsia="zh-CN"/>
        </w:rPr>
        <w:t>。</w:t>
      </w:r>
      <w:r>
        <w:rPr>
          <w:rFonts w:hint="eastAsia" w:ascii="宋体" w:hAnsi="宋体" w:eastAsia="宋体" w:cs="宋体"/>
          <w:sz w:val="24"/>
        </w:rPr>
        <w:t>例如，建立学生课程资源库，鼓励学生上传学习资料和案例</w:t>
      </w:r>
      <w:r>
        <w:rPr>
          <w:rFonts w:hint="eastAsia" w:ascii="宋体" w:hAnsi="宋体" w:eastAsia="宋体" w:cs="宋体"/>
          <w:sz w:val="24"/>
          <w:lang w:eastAsia="zh-CN"/>
        </w:rPr>
        <w:t>，</w:t>
      </w:r>
      <w:r>
        <w:rPr>
          <w:rFonts w:hint="eastAsia" w:ascii="宋体" w:hAnsi="宋体" w:eastAsia="宋体" w:cs="宋体"/>
          <w:sz w:val="24"/>
        </w:rPr>
        <w:t>开展教学资源利用培训，帮助学生掌握获取和利用教学资源的方法</w:t>
      </w:r>
      <w:r>
        <w:rPr>
          <w:rFonts w:hint="eastAsia" w:ascii="宋体" w:hAnsi="宋体" w:eastAsia="宋体" w:cs="宋体"/>
          <w:sz w:val="24"/>
          <w:lang w:eastAsia="zh-CN"/>
        </w:rPr>
        <w:t>；</w:t>
      </w:r>
    </w:p>
    <w:p w14:paraId="283895C9">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eastAsia="zh-CN"/>
        </w:rPr>
      </w:pPr>
      <w:r>
        <w:rPr>
          <w:rFonts w:hint="eastAsia" w:ascii="宋体" w:hAnsi="宋体" w:cs="宋体"/>
          <w:sz w:val="24"/>
          <w:lang w:val="en-US" w:eastAsia="zh-CN"/>
        </w:rPr>
        <w:t>二是</w:t>
      </w:r>
      <w:r>
        <w:rPr>
          <w:rFonts w:hint="eastAsia" w:ascii="宋体" w:hAnsi="宋体" w:eastAsia="宋体" w:cs="宋体"/>
          <w:sz w:val="24"/>
        </w:rPr>
        <w:t>通过制定教学资源分配标准和使用规范，明确各学科和项目的资源需求和优先级，确保资源分配公平和科学</w:t>
      </w:r>
      <w:r>
        <w:rPr>
          <w:rFonts w:hint="eastAsia" w:ascii="宋体" w:hAnsi="宋体" w:eastAsia="宋体" w:cs="宋体"/>
          <w:sz w:val="24"/>
          <w:lang w:eastAsia="zh-CN"/>
        </w:rPr>
        <w:t>，</w:t>
      </w:r>
      <w:r>
        <w:rPr>
          <w:rFonts w:hint="eastAsia" w:ascii="宋体" w:hAnsi="宋体" w:eastAsia="宋体" w:cs="宋体"/>
          <w:sz w:val="24"/>
        </w:rPr>
        <w:t>建立教学资源使用监督机制和考核制度，及时发现和解决教学资源使用中的问题，确保资源的高效利用和管理</w:t>
      </w:r>
      <w:r>
        <w:rPr>
          <w:rFonts w:hint="eastAsia" w:ascii="宋体" w:hAnsi="宋体" w:eastAsia="宋体" w:cs="宋体"/>
          <w:sz w:val="24"/>
          <w:lang w:eastAsia="zh-CN"/>
        </w:rPr>
        <w:t>；</w:t>
      </w:r>
    </w:p>
    <w:p w14:paraId="519B576C">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宋体" w:hAnsi="宋体" w:cs="宋体"/>
          <w:sz w:val="24"/>
          <w:lang w:val="en-US" w:eastAsia="zh-CN"/>
        </w:rPr>
        <w:t>三是</w:t>
      </w:r>
      <w:r>
        <w:rPr>
          <w:rFonts w:hint="eastAsia" w:ascii="宋体" w:hAnsi="宋体" w:eastAsia="宋体" w:cs="宋体"/>
          <w:sz w:val="24"/>
        </w:rPr>
        <w:t>通过建立教学资源共享平台和协同机制，促进各学科和项目之间的资源共享和协同利用，提升教学资源的使用效能和教学效果。</w:t>
      </w:r>
    </w:p>
    <w:p w14:paraId="6F8F9085">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宋体" w:cs="仿宋"/>
          <w:b/>
          <w:bCs w:val="0"/>
          <w:color w:val="000000"/>
          <w:kern w:val="0"/>
          <w:sz w:val="28"/>
          <w:szCs w:val="28"/>
          <w:lang w:eastAsia="zh-CN" w:bidi="ar"/>
        </w:rPr>
      </w:pPr>
      <w:bookmarkStart w:id="142" w:name="_Toc8173"/>
      <w:r>
        <w:rPr>
          <w:rFonts w:hint="eastAsia" w:ascii="仿宋" w:hAnsi="仿宋" w:eastAsia="仿宋" w:cs="仿宋"/>
          <w:b/>
          <w:bCs w:val="0"/>
          <w:color w:val="000000"/>
          <w:kern w:val="0"/>
          <w:sz w:val="28"/>
          <w:szCs w:val="28"/>
          <w:lang w:val="en-US" w:eastAsia="zh-CN" w:bidi="ar"/>
        </w:rPr>
        <w:t>存在的</w:t>
      </w:r>
      <w:r>
        <w:rPr>
          <w:rFonts w:hint="eastAsia" w:ascii="仿宋" w:hAnsi="仿宋" w:eastAsia="仿宋" w:cs="仿宋"/>
          <w:b/>
          <w:bCs w:val="0"/>
          <w:color w:val="000000"/>
          <w:kern w:val="0"/>
          <w:sz w:val="28"/>
          <w:szCs w:val="28"/>
          <w:lang w:bidi="ar"/>
        </w:rPr>
        <w:t>问题2</w:t>
      </w:r>
      <w:r>
        <w:rPr>
          <w:rFonts w:hint="eastAsia" w:ascii="仿宋" w:hAnsi="仿宋" w:eastAsia="仿宋" w:cs="仿宋"/>
          <w:b/>
          <w:bCs w:val="0"/>
          <w:color w:val="000000"/>
          <w:kern w:val="0"/>
          <w:sz w:val="28"/>
          <w:szCs w:val="28"/>
          <w:lang w:eastAsia="zh-CN" w:bidi="ar"/>
        </w:rPr>
        <w:t>：</w:t>
      </w:r>
      <w:r>
        <w:rPr>
          <w:rFonts w:hint="eastAsia" w:ascii="宋体" w:hAnsi="宋体" w:eastAsia="宋体" w:cs="宋体"/>
          <w:sz w:val="24"/>
        </w:rPr>
        <w:t>课程资源库和案例库缺乏系统性和完整性</w:t>
      </w:r>
      <w:bookmarkEnd w:id="142"/>
      <w:r>
        <w:rPr>
          <w:rFonts w:hint="eastAsia" w:ascii="宋体" w:hAnsi="宋体" w:cs="宋体"/>
          <w:sz w:val="24"/>
          <w:lang w:eastAsia="zh-CN"/>
        </w:rPr>
        <w:t>。</w:t>
      </w:r>
    </w:p>
    <w:p w14:paraId="3A35DA8B">
      <w:pPr>
        <w:keepNext w:val="0"/>
        <w:keepLines w:val="0"/>
        <w:pageBreakBefore w:val="0"/>
        <w:widowControl w:val="0"/>
        <w:kinsoku w:val="0"/>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eastAsia="zh-CN" w:bidi="ar"/>
        </w:rPr>
      </w:pPr>
      <w:bookmarkStart w:id="143" w:name="_Toc18241"/>
      <w:r>
        <w:rPr>
          <w:rFonts w:hint="eastAsia" w:ascii="仿宋" w:hAnsi="仿宋" w:eastAsia="仿宋" w:cs="仿宋"/>
          <w:b/>
          <w:bCs w:val="0"/>
          <w:color w:val="000000"/>
          <w:kern w:val="0"/>
          <w:sz w:val="28"/>
          <w:szCs w:val="28"/>
          <w:lang w:bidi="ar"/>
        </w:rPr>
        <w:t>原因分析</w:t>
      </w:r>
      <w:r>
        <w:rPr>
          <w:rFonts w:hint="eastAsia" w:ascii="仿宋" w:hAnsi="仿宋" w:eastAsia="仿宋" w:cs="仿宋"/>
          <w:b/>
          <w:bCs w:val="0"/>
          <w:color w:val="000000"/>
          <w:kern w:val="0"/>
          <w:sz w:val="28"/>
          <w:szCs w:val="28"/>
          <w:lang w:eastAsia="zh-CN" w:bidi="ar"/>
        </w:rPr>
        <w:t>：</w:t>
      </w:r>
      <w:bookmarkEnd w:id="143"/>
    </w:p>
    <w:p w14:paraId="13092BA5">
      <w:pPr>
        <w:keepNext w:val="0"/>
        <w:keepLines w:val="0"/>
        <w:pageBreakBefore w:val="0"/>
        <w:widowControl w:val="0"/>
        <w:kinsoku w:val="0"/>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sz w:val="24"/>
          <w:lang w:eastAsia="zh-CN"/>
        </w:rPr>
      </w:pPr>
      <w:r>
        <w:rPr>
          <w:rFonts w:hint="eastAsia" w:ascii="宋体" w:hAnsi="宋体" w:cs="宋体"/>
          <w:sz w:val="24"/>
          <w:lang w:val="en-US" w:eastAsia="zh-CN"/>
        </w:rPr>
        <w:t>一是部分</w:t>
      </w:r>
      <w:r>
        <w:rPr>
          <w:rFonts w:hint="eastAsia" w:ascii="宋体" w:hAnsi="宋体" w:eastAsia="宋体" w:cs="宋体"/>
          <w:sz w:val="24"/>
        </w:rPr>
        <w:t>教师缺乏总结和归纳教学成果意识和能力</w:t>
      </w:r>
      <w:r>
        <w:rPr>
          <w:rFonts w:hint="eastAsia" w:ascii="宋体" w:hAnsi="宋体" w:eastAsia="宋体" w:cs="宋体"/>
          <w:sz w:val="24"/>
          <w:lang w:eastAsia="zh-CN"/>
        </w:rPr>
        <w:t>，</w:t>
      </w:r>
      <w:r>
        <w:rPr>
          <w:rFonts w:hint="eastAsia" w:ascii="宋体" w:hAnsi="宋体" w:eastAsia="宋体" w:cs="宋体"/>
          <w:sz w:val="24"/>
          <w:lang w:val="en-US" w:eastAsia="zh-CN"/>
        </w:rPr>
        <w:t>缺少自建</w:t>
      </w:r>
      <w:r>
        <w:rPr>
          <w:rFonts w:hint="eastAsia" w:ascii="宋体" w:hAnsi="宋体" w:eastAsia="宋体" w:cs="宋体"/>
          <w:sz w:val="24"/>
        </w:rPr>
        <w:t>课程资源库和案例库</w:t>
      </w:r>
      <w:r>
        <w:rPr>
          <w:rFonts w:hint="eastAsia" w:ascii="宋体" w:hAnsi="宋体" w:eastAsia="宋体" w:cs="宋体"/>
          <w:sz w:val="24"/>
          <w:lang w:val="en-US" w:eastAsia="zh-CN"/>
        </w:rPr>
        <w:t>能力和动力</w:t>
      </w:r>
      <w:r>
        <w:rPr>
          <w:rFonts w:hint="eastAsia" w:ascii="宋体" w:hAnsi="宋体" w:eastAsia="宋体" w:cs="宋体"/>
          <w:sz w:val="24"/>
          <w:lang w:eastAsia="zh-CN"/>
        </w:rPr>
        <w:t>；</w:t>
      </w:r>
    </w:p>
    <w:p w14:paraId="666FA58C">
      <w:pPr>
        <w:keepNext w:val="0"/>
        <w:keepLines w:val="0"/>
        <w:pageBreakBefore w:val="0"/>
        <w:widowControl w:val="0"/>
        <w:kinsoku w:val="0"/>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sz w:val="24"/>
        </w:rPr>
      </w:pPr>
      <w:r>
        <w:rPr>
          <w:rFonts w:hint="eastAsia" w:ascii="宋体" w:hAnsi="宋体" w:cs="宋体"/>
          <w:sz w:val="24"/>
          <w:lang w:val="en-US" w:eastAsia="zh-CN"/>
        </w:rPr>
        <w:t>二是</w:t>
      </w:r>
      <w:r>
        <w:rPr>
          <w:rFonts w:hint="eastAsia" w:ascii="宋体" w:hAnsi="宋体" w:eastAsia="宋体" w:cs="宋体"/>
          <w:sz w:val="24"/>
        </w:rPr>
        <w:t>平台支撑不足</w:t>
      </w:r>
      <w:r>
        <w:rPr>
          <w:rFonts w:hint="eastAsia" w:ascii="宋体" w:hAnsi="宋体" w:eastAsia="宋体" w:cs="宋体"/>
          <w:sz w:val="24"/>
          <w:lang w:eastAsia="zh-CN"/>
        </w:rPr>
        <w:t>，</w:t>
      </w:r>
      <w:r>
        <w:rPr>
          <w:rFonts w:hint="eastAsia" w:ascii="宋体" w:hAnsi="宋体" w:eastAsia="宋体" w:cs="宋体"/>
          <w:sz w:val="24"/>
          <w:lang w:val="en-US" w:eastAsia="zh-CN"/>
        </w:rPr>
        <w:t>教师在使用</w:t>
      </w:r>
      <w:r>
        <w:rPr>
          <w:rFonts w:hint="eastAsia" w:ascii="宋体" w:hAnsi="宋体" w:eastAsia="宋体" w:cs="宋体"/>
          <w:sz w:val="24"/>
        </w:rPr>
        <w:t>课程资源库和案例库</w:t>
      </w:r>
      <w:r>
        <w:rPr>
          <w:rFonts w:hint="eastAsia" w:ascii="宋体" w:hAnsi="宋体" w:eastAsia="宋体" w:cs="宋体"/>
          <w:sz w:val="24"/>
          <w:lang w:val="en-US" w:eastAsia="zh-CN"/>
        </w:rPr>
        <w:t>时缺少系统性和完整性</w:t>
      </w:r>
      <w:r>
        <w:rPr>
          <w:rFonts w:hint="eastAsia" w:ascii="宋体" w:hAnsi="宋体" w:eastAsia="宋体" w:cs="宋体"/>
          <w:sz w:val="24"/>
        </w:rPr>
        <w:t>。</w:t>
      </w:r>
    </w:p>
    <w:p w14:paraId="6B06FECE">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bidi="ar"/>
        </w:rPr>
      </w:pPr>
      <w:bookmarkStart w:id="144" w:name="_Toc32344"/>
      <w:r>
        <w:rPr>
          <w:rFonts w:hint="eastAsia" w:ascii="仿宋" w:hAnsi="仿宋" w:eastAsia="仿宋" w:cs="仿宋"/>
          <w:b/>
          <w:bCs w:val="0"/>
          <w:color w:val="000000"/>
          <w:kern w:val="0"/>
          <w:sz w:val="28"/>
          <w:szCs w:val="28"/>
          <w:lang w:bidi="ar"/>
        </w:rPr>
        <w:t>整改措施：</w:t>
      </w:r>
      <w:bookmarkEnd w:id="144"/>
      <w:r>
        <w:rPr>
          <w:rFonts w:hint="eastAsia" w:ascii="仿宋" w:hAnsi="仿宋" w:eastAsia="仿宋" w:cs="仿宋"/>
          <w:b/>
          <w:bCs w:val="0"/>
          <w:color w:val="000000"/>
          <w:kern w:val="0"/>
          <w:sz w:val="28"/>
          <w:szCs w:val="28"/>
          <w:lang w:bidi="ar"/>
        </w:rPr>
        <w:t xml:space="preserve"> </w:t>
      </w:r>
    </w:p>
    <w:p w14:paraId="3609F8C2">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eastAsia="zh-CN"/>
        </w:rPr>
      </w:pPr>
      <w:r>
        <w:rPr>
          <w:rFonts w:hint="eastAsia" w:ascii="宋体" w:hAnsi="宋体" w:cs="宋体"/>
          <w:sz w:val="24"/>
          <w:lang w:val="en-US" w:eastAsia="zh-CN"/>
        </w:rPr>
        <w:t>一是</w:t>
      </w:r>
      <w:r>
        <w:rPr>
          <w:rFonts w:hint="eastAsia" w:ascii="宋体" w:hAnsi="宋体" w:cs="宋体"/>
          <w:sz w:val="24"/>
        </w:rPr>
        <w:t>鼓励教师总结和归纳教学成果，将教学经验转化为教材和案例</w:t>
      </w:r>
      <w:r>
        <w:rPr>
          <w:rFonts w:hint="eastAsia" w:ascii="宋体" w:hAnsi="宋体" w:cs="宋体"/>
          <w:sz w:val="24"/>
          <w:lang w:eastAsia="zh-CN"/>
        </w:rPr>
        <w:t>；</w:t>
      </w:r>
    </w:p>
    <w:p w14:paraId="47ADAD19">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eastAsia="zh-CN"/>
        </w:rPr>
      </w:pPr>
      <w:r>
        <w:rPr>
          <w:rFonts w:hint="eastAsia" w:ascii="宋体" w:hAnsi="宋体" w:cs="宋体"/>
          <w:sz w:val="24"/>
          <w:lang w:val="en-US" w:eastAsia="zh-CN"/>
        </w:rPr>
        <w:t>二是</w:t>
      </w:r>
      <w:r>
        <w:rPr>
          <w:rFonts w:hint="eastAsia" w:ascii="宋体" w:hAnsi="宋体" w:cs="宋体"/>
          <w:sz w:val="24"/>
        </w:rPr>
        <w:t>加强课程资源库和案例库建设，建立系统性和完整的资源体系</w:t>
      </w:r>
      <w:r>
        <w:rPr>
          <w:rFonts w:hint="eastAsia" w:ascii="宋体" w:hAnsi="宋体" w:cs="宋体"/>
          <w:sz w:val="24"/>
          <w:lang w:eastAsia="zh-CN"/>
        </w:rPr>
        <w:t>；</w:t>
      </w:r>
    </w:p>
    <w:p w14:paraId="715DC51D">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宋体" w:hAnsi="宋体" w:cs="宋体"/>
          <w:sz w:val="24"/>
          <w:lang w:val="en-US" w:eastAsia="zh-CN"/>
        </w:rPr>
        <w:t>三是</w:t>
      </w:r>
      <w:r>
        <w:rPr>
          <w:rFonts w:hint="eastAsia" w:ascii="宋体" w:hAnsi="宋体" w:cs="宋体"/>
          <w:sz w:val="24"/>
        </w:rPr>
        <w:t>积极引入和开发线上教学资源，丰富教学资源种类。</w:t>
      </w:r>
    </w:p>
    <w:p w14:paraId="58BDBA9B">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bidi="ar"/>
        </w:rPr>
      </w:pPr>
      <w:bookmarkStart w:id="145" w:name="_Toc21326"/>
      <w:r>
        <w:rPr>
          <w:rFonts w:hint="eastAsia" w:ascii="仿宋" w:hAnsi="仿宋" w:eastAsia="仿宋" w:cs="仿宋"/>
          <w:b/>
          <w:bCs w:val="0"/>
          <w:color w:val="000000"/>
          <w:kern w:val="0"/>
          <w:sz w:val="28"/>
          <w:szCs w:val="28"/>
          <w:lang w:val="en-US" w:eastAsia="zh-CN" w:bidi="ar"/>
        </w:rPr>
        <w:t>存在的问题3</w:t>
      </w:r>
      <w:r>
        <w:rPr>
          <w:rFonts w:hint="default" w:ascii="仿宋" w:hAnsi="仿宋" w:eastAsia="仿宋" w:cs="仿宋"/>
          <w:b/>
          <w:bCs w:val="0"/>
          <w:color w:val="000000"/>
          <w:kern w:val="0"/>
          <w:sz w:val="28"/>
          <w:szCs w:val="28"/>
          <w:lang w:val="en-US" w:eastAsia="zh-CN" w:bidi="ar"/>
        </w:rPr>
        <w:t>：</w:t>
      </w:r>
      <w:r>
        <w:rPr>
          <w:rFonts w:hint="eastAsia" w:ascii="宋体" w:hAnsi="宋体" w:cs="宋体"/>
          <w:sz w:val="24"/>
          <w:lang w:val="en-US" w:eastAsia="zh-CN"/>
        </w:rPr>
        <w:t>科研反哺教学的意识有待加强</w:t>
      </w:r>
      <w:bookmarkEnd w:id="145"/>
      <w:r>
        <w:rPr>
          <w:rFonts w:hint="eastAsia" w:ascii="宋体" w:hAnsi="宋体" w:cs="宋体"/>
          <w:sz w:val="24"/>
          <w:lang w:val="en-US" w:eastAsia="zh-CN"/>
        </w:rPr>
        <w:t>。</w:t>
      </w:r>
      <w:r>
        <w:rPr>
          <w:rFonts w:hint="eastAsia" w:ascii="仿宋" w:hAnsi="仿宋" w:eastAsia="仿宋" w:cs="仿宋"/>
          <w:b/>
          <w:bCs w:val="0"/>
          <w:color w:val="000000"/>
          <w:kern w:val="0"/>
          <w:sz w:val="28"/>
          <w:szCs w:val="28"/>
          <w:lang w:val="en-US" w:eastAsia="zh-CN" w:bidi="ar"/>
        </w:rPr>
        <w:t xml:space="preserve"> </w:t>
      </w:r>
    </w:p>
    <w:p w14:paraId="1ED9FC65">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146" w:name="_Toc8555"/>
      <w:r>
        <w:rPr>
          <w:rFonts w:hint="default" w:ascii="仿宋" w:hAnsi="仿宋" w:eastAsia="仿宋" w:cs="仿宋"/>
          <w:b/>
          <w:bCs w:val="0"/>
          <w:color w:val="000000"/>
          <w:kern w:val="0"/>
          <w:sz w:val="28"/>
          <w:szCs w:val="28"/>
          <w:lang w:val="en-US" w:eastAsia="zh-CN" w:bidi="ar"/>
        </w:rPr>
        <w:t>问题表现：</w:t>
      </w:r>
      <w:bookmarkEnd w:id="146"/>
      <w:r>
        <w:rPr>
          <w:rFonts w:hint="default" w:ascii="仿宋" w:hAnsi="仿宋" w:eastAsia="仿宋" w:cs="仿宋"/>
          <w:b/>
          <w:bCs w:val="0"/>
          <w:color w:val="000000"/>
          <w:kern w:val="0"/>
          <w:sz w:val="28"/>
          <w:szCs w:val="28"/>
          <w:lang w:val="en-US" w:eastAsia="zh-CN" w:bidi="ar"/>
        </w:rPr>
        <w:t xml:space="preserve"> </w:t>
      </w:r>
    </w:p>
    <w:p w14:paraId="670860AB">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default" w:ascii="宋体" w:hAnsi="宋体" w:cs="宋体"/>
          <w:sz w:val="24"/>
          <w:lang w:val="en-US" w:eastAsia="zh-CN"/>
        </w:rPr>
        <w:t xml:space="preserve">本科生升学率、发表的学术论文数和获批国家发明专利数较低。 </w:t>
      </w:r>
    </w:p>
    <w:p w14:paraId="2861DDD5">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147" w:name="_Toc23817"/>
      <w:r>
        <w:rPr>
          <w:rFonts w:hint="default" w:ascii="仿宋" w:hAnsi="仿宋" w:eastAsia="仿宋" w:cs="仿宋"/>
          <w:b/>
          <w:bCs w:val="0"/>
          <w:color w:val="000000"/>
          <w:kern w:val="0"/>
          <w:sz w:val="28"/>
          <w:szCs w:val="28"/>
          <w:lang w:val="en-US" w:eastAsia="zh-CN" w:bidi="ar"/>
        </w:rPr>
        <w:t>原因分析：</w:t>
      </w:r>
      <w:bookmarkEnd w:id="147"/>
      <w:r>
        <w:rPr>
          <w:rFonts w:hint="default" w:ascii="仿宋" w:hAnsi="仿宋" w:eastAsia="仿宋" w:cs="仿宋"/>
          <w:b/>
          <w:bCs w:val="0"/>
          <w:color w:val="000000"/>
          <w:kern w:val="0"/>
          <w:sz w:val="28"/>
          <w:szCs w:val="28"/>
          <w:lang w:val="en-US" w:eastAsia="zh-CN" w:bidi="ar"/>
        </w:rPr>
        <w:t xml:space="preserve"> </w:t>
      </w:r>
    </w:p>
    <w:p w14:paraId="0EB6F86C">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cs="宋体"/>
          <w:sz w:val="24"/>
          <w:lang w:val="en-US" w:eastAsia="zh-CN"/>
        </w:rPr>
      </w:pPr>
      <w:r>
        <w:rPr>
          <w:rFonts w:hint="default" w:ascii="宋体" w:hAnsi="宋体" w:cs="宋体"/>
          <w:sz w:val="24"/>
          <w:lang w:val="en-US" w:eastAsia="zh-CN"/>
        </w:rPr>
        <w:t xml:space="preserve">一是科学研究资源积累不够充足、配套政策不够健全、实现方式不够多元； </w:t>
      </w:r>
    </w:p>
    <w:p w14:paraId="098B552A">
      <w:pPr>
        <w:keepNext w:val="0"/>
        <w:keepLines w:val="0"/>
        <w:pageBreakBefore w:val="0"/>
        <w:widowControl w:val="0"/>
        <w:wordWrap/>
        <w:overflowPunct/>
        <w:topLinePunct w:val="0"/>
        <w:bidi w:val="0"/>
        <w:adjustRightInd w:val="0"/>
        <w:snapToGrid w:val="0"/>
        <w:spacing w:line="520" w:lineRule="exact"/>
        <w:ind w:firstLine="480" w:firstLineChars="200"/>
      </w:pPr>
      <w:r>
        <w:rPr>
          <w:rFonts w:hint="default" w:ascii="宋体" w:hAnsi="宋体" w:cs="宋体"/>
          <w:sz w:val="24"/>
          <w:lang w:val="en-US" w:eastAsia="zh-CN"/>
        </w:rPr>
        <w:t xml:space="preserve">二是科学研究资源管理与共享的体制、机制不够健全。 </w:t>
      </w:r>
    </w:p>
    <w:p w14:paraId="1AD6384B">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148" w:name="_Toc20866"/>
      <w:r>
        <w:rPr>
          <w:rFonts w:hint="default" w:ascii="仿宋" w:hAnsi="仿宋" w:eastAsia="仿宋" w:cs="仿宋"/>
          <w:b/>
          <w:bCs w:val="0"/>
          <w:color w:val="000000"/>
          <w:kern w:val="0"/>
          <w:sz w:val="28"/>
          <w:szCs w:val="28"/>
          <w:lang w:val="en-US" w:eastAsia="zh-CN" w:bidi="ar"/>
        </w:rPr>
        <w:t>整改</w:t>
      </w:r>
      <w:r>
        <w:rPr>
          <w:rFonts w:hint="eastAsia" w:ascii="仿宋" w:hAnsi="仿宋" w:eastAsia="仿宋" w:cs="仿宋"/>
          <w:b/>
          <w:bCs w:val="0"/>
          <w:color w:val="000000"/>
          <w:kern w:val="0"/>
          <w:sz w:val="28"/>
          <w:szCs w:val="28"/>
          <w:lang w:val="en-US" w:eastAsia="zh-CN" w:bidi="ar"/>
        </w:rPr>
        <w:t>措施</w:t>
      </w:r>
      <w:r>
        <w:rPr>
          <w:rFonts w:hint="default" w:ascii="仿宋" w:hAnsi="仿宋" w:eastAsia="仿宋" w:cs="仿宋"/>
          <w:b/>
          <w:bCs w:val="0"/>
          <w:color w:val="000000"/>
          <w:kern w:val="0"/>
          <w:sz w:val="28"/>
          <w:szCs w:val="28"/>
          <w:lang w:val="en-US" w:eastAsia="zh-CN" w:bidi="ar"/>
        </w:rPr>
        <w:t>：</w:t>
      </w:r>
      <w:bookmarkEnd w:id="148"/>
      <w:r>
        <w:rPr>
          <w:rFonts w:hint="default" w:ascii="仿宋" w:hAnsi="仿宋" w:eastAsia="仿宋" w:cs="仿宋"/>
          <w:b/>
          <w:bCs w:val="0"/>
          <w:color w:val="000000"/>
          <w:kern w:val="0"/>
          <w:sz w:val="28"/>
          <w:szCs w:val="28"/>
          <w:lang w:val="en-US" w:eastAsia="zh-CN" w:bidi="ar"/>
        </w:rPr>
        <w:t xml:space="preserve"> </w:t>
      </w:r>
    </w:p>
    <w:p w14:paraId="6D49303D">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cs="宋体"/>
          <w:sz w:val="24"/>
          <w:lang w:val="en-US" w:eastAsia="zh-CN"/>
        </w:rPr>
      </w:pPr>
      <w:r>
        <w:rPr>
          <w:rFonts w:hint="default" w:ascii="宋体" w:hAnsi="宋体" w:cs="宋体"/>
          <w:sz w:val="24"/>
          <w:lang w:val="en-US" w:eastAsia="zh-CN"/>
        </w:rPr>
        <w:t xml:space="preserve">一是探索科研资源“进课程、进教材、进课堂、进项目”转化方式，鼓励教师将科研成果转化为课程资源，完善课程体系，更新课程内容，提升课程质量。 </w:t>
      </w:r>
    </w:p>
    <w:p w14:paraId="2D48CB84">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cs="宋体"/>
          <w:sz w:val="24"/>
          <w:lang w:val="en-US" w:eastAsia="zh-CN"/>
        </w:rPr>
      </w:pPr>
      <w:r>
        <w:rPr>
          <w:rFonts w:hint="default" w:ascii="宋体" w:hAnsi="宋体" w:cs="宋体"/>
          <w:sz w:val="24"/>
          <w:lang w:val="en-US" w:eastAsia="zh-CN"/>
        </w:rPr>
        <w:t>二是扩大</w:t>
      </w:r>
      <w:r>
        <w:rPr>
          <w:rFonts w:hint="eastAsia" w:ascii="宋体" w:hAnsi="宋体" w:cs="宋体"/>
          <w:sz w:val="24"/>
          <w:lang w:val="en-US" w:eastAsia="zh-CN"/>
        </w:rPr>
        <w:t>教师科研项目和</w:t>
      </w:r>
      <w:r>
        <w:rPr>
          <w:rFonts w:hint="default" w:ascii="宋体" w:hAnsi="宋体" w:cs="宋体"/>
          <w:sz w:val="24"/>
          <w:lang w:val="en-US" w:eastAsia="zh-CN"/>
        </w:rPr>
        <w:t>科研平台面向本科学生开放</w:t>
      </w:r>
      <w:r>
        <w:rPr>
          <w:rFonts w:hint="eastAsia" w:ascii="宋体" w:hAnsi="宋体" w:cs="宋体"/>
          <w:sz w:val="24"/>
          <w:lang w:val="en-US" w:eastAsia="zh-CN"/>
        </w:rPr>
        <w:t>力度</w:t>
      </w:r>
      <w:r>
        <w:rPr>
          <w:rFonts w:hint="default" w:ascii="宋体" w:hAnsi="宋体" w:cs="宋体"/>
          <w:sz w:val="24"/>
          <w:lang w:val="en-US" w:eastAsia="zh-CN"/>
        </w:rPr>
        <w:t>，拓展科研育人的广度和深度，不断完善</w:t>
      </w:r>
      <w:r>
        <w:rPr>
          <w:rFonts w:hint="eastAsia" w:ascii="宋体" w:hAnsi="宋体" w:cs="宋体"/>
          <w:sz w:val="24"/>
          <w:lang w:val="en-US" w:eastAsia="zh-CN"/>
        </w:rPr>
        <w:t>科研反哺</w:t>
      </w:r>
      <w:r>
        <w:rPr>
          <w:rFonts w:hint="default" w:ascii="宋体" w:hAnsi="宋体" w:cs="宋体"/>
          <w:sz w:val="24"/>
          <w:lang w:val="en-US" w:eastAsia="zh-CN"/>
        </w:rPr>
        <w:t xml:space="preserve">共享机制。 </w:t>
      </w:r>
    </w:p>
    <w:p w14:paraId="3386357E">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p>
    <w:p w14:paraId="081D401E">
      <w:pPr>
        <w:keepNext w:val="0"/>
        <w:keepLines w:val="0"/>
        <w:pageBreakBefore w:val="0"/>
        <w:widowControl w:val="0"/>
        <w:wordWrap/>
        <w:overflowPunct/>
        <w:topLinePunct w:val="0"/>
        <w:bidi w:val="0"/>
        <w:spacing w:line="520" w:lineRule="exact"/>
        <w:rPr>
          <w:rFonts w:hint="eastAsia" w:ascii="宋体" w:hAnsi="宋体" w:cs="宋体"/>
          <w:sz w:val="24"/>
        </w:rPr>
      </w:pPr>
      <w:r>
        <w:rPr>
          <w:rFonts w:hint="eastAsia" w:ascii="宋体" w:hAnsi="宋体" w:cs="宋体"/>
          <w:sz w:val="24"/>
        </w:rPr>
        <w:br w:type="page"/>
      </w:r>
    </w:p>
    <w:p w14:paraId="0F70D157">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jc w:val="left"/>
        <w:textAlignment w:val="auto"/>
        <w:outlineLvl w:val="1"/>
        <w:rPr>
          <w:rFonts w:ascii="黑体" w:hAnsi="黑体" w:eastAsia="黑体" w:cs="黑体"/>
          <w:b w:val="0"/>
          <w:bCs/>
          <w:color w:val="000000"/>
          <w:kern w:val="0"/>
          <w:sz w:val="30"/>
          <w:szCs w:val="30"/>
          <w:lang w:bidi="ar"/>
        </w:rPr>
      </w:pPr>
      <w:bookmarkStart w:id="149" w:name="_Toc29326"/>
      <w:bookmarkStart w:id="150" w:name="_Toc31987"/>
      <w:r>
        <w:rPr>
          <w:rFonts w:ascii="黑体" w:hAnsi="黑体" w:eastAsia="黑体" w:cs="黑体"/>
          <w:b w:val="0"/>
          <w:bCs/>
          <w:color w:val="000000"/>
          <w:kern w:val="0"/>
          <w:sz w:val="30"/>
          <w:szCs w:val="30"/>
          <w:lang w:bidi="ar"/>
        </w:rPr>
        <w:t>4. 教师队伍</w:t>
      </w:r>
      <w:bookmarkEnd w:id="149"/>
      <w:bookmarkEnd w:id="150"/>
      <w:r>
        <w:rPr>
          <w:rFonts w:ascii="黑体" w:hAnsi="黑体" w:eastAsia="黑体" w:cs="黑体"/>
          <w:b w:val="0"/>
          <w:bCs/>
          <w:color w:val="000000"/>
          <w:kern w:val="0"/>
          <w:sz w:val="30"/>
          <w:szCs w:val="30"/>
          <w:lang w:bidi="ar"/>
        </w:rPr>
        <w:t xml:space="preserve"> </w:t>
      </w:r>
    </w:p>
    <w:p w14:paraId="4694A815">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2"/>
        <w:rPr>
          <w:rFonts w:hint="eastAsia" w:ascii="仿宋" w:hAnsi="仿宋" w:eastAsia="仿宋" w:cs="仿宋"/>
          <w:b/>
          <w:bCs w:val="0"/>
          <w:color w:val="000000"/>
          <w:kern w:val="0"/>
          <w:sz w:val="28"/>
          <w:szCs w:val="28"/>
          <w:lang w:val="en-US" w:eastAsia="zh-CN" w:bidi="ar"/>
        </w:rPr>
      </w:pPr>
      <w:bookmarkStart w:id="151" w:name="_Toc30383"/>
      <w:bookmarkStart w:id="152" w:name="_Toc3158"/>
      <w:r>
        <w:rPr>
          <w:rFonts w:hint="eastAsia" w:ascii="仿宋" w:hAnsi="仿宋" w:eastAsia="仿宋" w:cs="仿宋"/>
          <w:b/>
          <w:bCs w:val="0"/>
          <w:color w:val="000000"/>
          <w:kern w:val="0"/>
          <w:sz w:val="28"/>
          <w:szCs w:val="28"/>
          <w:lang w:val="en-US" w:eastAsia="zh-CN" w:bidi="ar"/>
        </w:rPr>
        <w:t>4.1 师德师风</w:t>
      </w:r>
      <w:bookmarkEnd w:id="151"/>
      <w:bookmarkEnd w:id="152"/>
      <w:r>
        <w:rPr>
          <w:rFonts w:hint="eastAsia" w:ascii="仿宋" w:hAnsi="仿宋" w:eastAsia="仿宋" w:cs="仿宋"/>
          <w:b/>
          <w:bCs w:val="0"/>
          <w:color w:val="000000"/>
          <w:kern w:val="0"/>
          <w:sz w:val="28"/>
          <w:szCs w:val="28"/>
          <w:lang w:val="en-US" w:eastAsia="zh-CN" w:bidi="ar"/>
        </w:rPr>
        <w:t xml:space="preserve"> </w:t>
      </w:r>
    </w:p>
    <w:p w14:paraId="2432DE55">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153" w:name="_Toc19565"/>
      <w:r>
        <w:rPr>
          <w:rFonts w:hint="eastAsia" w:ascii="仿宋" w:hAnsi="仿宋" w:eastAsia="仿宋" w:cs="仿宋"/>
          <w:b/>
          <w:bCs w:val="0"/>
          <w:color w:val="000000"/>
          <w:kern w:val="0"/>
          <w:sz w:val="28"/>
          <w:szCs w:val="28"/>
          <w:lang w:val="en-US" w:eastAsia="zh-CN" w:bidi="ar"/>
        </w:rPr>
        <w:t>4.1.1 坚持第一标准，全面加强师德师风建设</w:t>
      </w:r>
      <w:bookmarkEnd w:id="153"/>
    </w:p>
    <w:p w14:paraId="672FCC16">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宋体" w:hAnsi="宋体" w:cs="宋体"/>
          <w:sz w:val="24"/>
        </w:rPr>
        <w:t>学院</w:t>
      </w:r>
      <w:r>
        <w:rPr>
          <w:rFonts w:hint="eastAsia" w:ascii="宋体" w:hAnsi="宋体" w:cs="宋体"/>
          <w:sz w:val="24"/>
          <w:lang w:val="en-US" w:eastAsia="zh-CN"/>
        </w:rPr>
        <w:t>积极</w:t>
      </w:r>
      <w:r>
        <w:rPr>
          <w:rFonts w:hint="eastAsia" w:ascii="宋体" w:hAnsi="宋体" w:cs="宋体"/>
          <w:sz w:val="24"/>
        </w:rPr>
        <w:t>贯彻全国高校思想政治工作会议精神，贯彻学校</w:t>
      </w:r>
      <w:r>
        <w:rPr>
          <w:rFonts w:hint="eastAsia" w:ascii="宋体" w:hAnsi="宋体" w:cs="宋体"/>
          <w:sz w:val="24"/>
          <w:lang w:val="en-US" w:eastAsia="zh-CN"/>
        </w:rPr>
        <w:t>相关文件精神</w:t>
      </w:r>
      <w:r>
        <w:rPr>
          <w:rFonts w:hint="eastAsia" w:ascii="宋体" w:hAnsi="宋体" w:cs="宋体"/>
          <w:sz w:val="24"/>
        </w:rPr>
        <w:t>，建立健全师德</w:t>
      </w:r>
      <w:r>
        <w:rPr>
          <w:rFonts w:hint="eastAsia" w:ascii="宋体" w:hAnsi="宋体" w:cs="宋体"/>
          <w:sz w:val="24"/>
          <w:lang w:val="en-US" w:eastAsia="zh-CN"/>
        </w:rPr>
        <w:t>师风</w:t>
      </w:r>
      <w:r>
        <w:rPr>
          <w:rFonts w:hint="eastAsia" w:ascii="宋体" w:hAnsi="宋体" w:cs="宋体"/>
          <w:sz w:val="24"/>
        </w:rPr>
        <w:t>建设工作机制，全方位加强师德</w:t>
      </w:r>
      <w:r>
        <w:rPr>
          <w:rFonts w:hint="eastAsia" w:ascii="宋体" w:hAnsi="宋体" w:cs="宋体"/>
          <w:sz w:val="24"/>
          <w:lang w:val="en-US" w:eastAsia="zh-CN"/>
        </w:rPr>
        <w:t>师风</w:t>
      </w:r>
      <w:r>
        <w:rPr>
          <w:rFonts w:hint="eastAsia" w:ascii="宋体" w:hAnsi="宋体" w:cs="宋体"/>
          <w:sz w:val="24"/>
        </w:rPr>
        <w:t>建设。</w:t>
      </w:r>
    </w:p>
    <w:p w14:paraId="47232131">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宋体" w:hAnsi="宋体" w:cs="宋体"/>
          <w:sz w:val="24"/>
        </w:rPr>
        <w:t>学院将师德师风建设作为教师队伍建设的基石。成立了师德师风专题教育领导小组狠抓工作落实，确保学院立德树人、德育为先的工作实效与学院师资队伍的师德师风建设活动成效。</w:t>
      </w:r>
    </w:p>
    <w:p w14:paraId="13B207F8">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宋体" w:hAnsi="宋体" w:cs="宋体"/>
          <w:sz w:val="24"/>
        </w:rPr>
        <w:t>学院党委通过立德树人专题学习动员大会，结合教师法、新时代教师职业行为准则等相关教育法律法规</w:t>
      </w:r>
      <w:r>
        <w:rPr>
          <w:rFonts w:hint="eastAsia" w:ascii="宋体" w:hAnsi="宋体" w:cs="宋体"/>
          <w:sz w:val="24"/>
          <w:lang w:eastAsia="zh-CN"/>
        </w:rPr>
        <w:t>、</w:t>
      </w:r>
      <w:r>
        <w:rPr>
          <w:rFonts w:hint="eastAsia" w:ascii="宋体" w:hAnsi="宋体" w:cs="宋体"/>
          <w:sz w:val="24"/>
        </w:rPr>
        <w:t>党史学习教育内容，针对教育部公开的违反教师职业行为十项准则典型问题</w:t>
      </w:r>
      <w:r>
        <w:rPr>
          <w:rFonts w:hint="eastAsia" w:ascii="宋体" w:hAnsi="宋体" w:cs="宋体"/>
          <w:sz w:val="24"/>
          <w:lang w:val="en-US" w:eastAsia="zh-CN"/>
        </w:rPr>
        <w:t>组织</w:t>
      </w:r>
      <w:r>
        <w:rPr>
          <w:rFonts w:hint="eastAsia" w:ascii="宋体" w:hAnsi="宋体" w:cs="宋体"/>
          <w:sz w:val="24"/>
        </w:rPr>
        <w:t>警示</w:t>
      </w:r>
      <w:r>
        <w:rPr>
          <w:rFonts w:hint="eastAsia" w:ascii="宋体" w:hAnsi="宋体" w:cs="宋体"/>
          <w:sz w:val="24"/>
          <w:lang w:val="en-US" w:eastAsia="zh-CN"/>
        </w:rPr>
        <w:t>教育</w:t>
      </w:r>
      <w:r>
        <w:rPr>
          <w:rFonts w:hint="eastAsia" w:ascii="宋体" w:hAnsi="宋体" w:cs="宋体"/>
          <w:sz w:val="24"/>
        </w:rPr>
        <w:t>。学院要求</w:t>
      </w:r>
      <w:r>
        <w:rPr>
          <w:rFonts w:hint="eastAsia" w:ascii="宋体" w:hAnsi="宋体" w:cs="宋体"/>
          <w:sz w:val="24"/>
          <w:lang w:val="en-US" w:eastAsia="zh-CN"/>
        </w:rPr>
        <w:t>每学期初开展“开学第一讲”教师教育活动，</w:t>
      </w:r>
      <w:r>
        <w:rPr>
          <w:rFonts w:hint="eastAsia" w:ascii="宋体" w:hAnsi="宋体" w:cs="宋体"/>
          <w:sz w:val="24"/>
        </w:rPr>
        <w:t>在</w:t>
      </w:r>
      <w:r>
        <w:rPr>
          <w:rFonts w:hint="eastAsia" w:ascii="宋体" w:hAnsi="宋体" w:cs="宋体"/>
          <w:sz w:val="24"/>
          <w:lang w:val="en-US" w:eastAsia="zh-CN"/>
        </w:rPr>
        <w:t>党组织活动和</w:t>
      </w:r>
      <w:r>
        <w:rPr>
          <w:rFonts w:hint="eastAsia" w:ascii="宋体" w:hAnsi="宋体" w:cs="宋体"/>
          <w:sz w:val="24"/>
        </w:rPr>
        <w:t>教研活动中增设师德师风培训</w:t>
      </w:r>
      <w:r>
        <w:rPr>
          <w:rFonts w:hint="eastAsia" w:ascii="宋体" w:hAnsi="宋体" w:cs="宋体"/>
          <w:sz w:val="24"/>
          <w:lang w:val="en-US" w:eastAsia="zh-CN"/>
        </w:rPr>
        <w:t>专题</w:t>
      </w:r>
      <w:r>
        <w:rPr>
          <w:rFonts w:hint="eastAsia" w:ascii="宋体" w:hAnsi="宋体" w:cs="宋体"/>
          <w:sz w:val="24"/>
        </w:rPr>
        <w:t>内容，</w:t>
      </w:r>
      <w:r>
        <w:rPr>
          <w:rFonts w:hint="eastAsia" w:ascii="宋体" w:hAnsi="宋体" w:cs="宋体"/>
          <w:sz w:val="24"/>
          <w:lang w:val="en-US" w:eastAsia="zh-CN"/>
        </w:rPr>
        <w:t>研究</w:t>
      </w:r>
      <w:r>
        <w:rPr>
          <w:rFonts w:hint="eastAsia" w:ascii="宋体" w:hAnsi="宋体" w:cs="宋体"/>
          <w:sz w:val="24"/>
        </w:rPr>
        <w:t>课程思政</w:t>
      </w:r>
      <w:r>
        <w:rPr>
          <w:rFonts w:hint="eastAsia" w:ascii="宋体" w:hAnsi="宋体" w:cs="宋体"/>
          <w:sz w:val="24"/>
          <w:lang w:val="en-US" w:eastAsia="zh-CN"/>
        </w:rPr>
        <w:t>融入</w:t>
      </w:r>
      <w:r>
        <w:rPr>
          <w:rFonts w:hint="eastAsia" w:ascii="宋体" w:hAnsi="宋体" w:cs="宋体"/>
          <w:sz w:val="24"/>
        </w:rPr>
        <w:t>专业课程路径，加强</w:t>
      </w:r>
      <w:r>
        <w:rPr>
          <w:rFonts w:hint="eastAsia" w:ascii="宋体" w:hAnsi="宋体" w:cs="宋体"/>
          <w:sz w:val="24"/>
          <w:lang w:val="en-US" w:eastAsia="zh-CN"/>
        </w:rPr>
        <w:t>教师</w:t>
      </w:r>
      <w:r>
        <w:rPr>
          <w:rFonts w:hint="eastAsia" w:ascii="宋体" w:hAnsi="宋体" w:cs="宋体"/>
          <w:sz w:val="24"/>
        </w:rPr>
        <w:t>对立德树人理念的理解和</w:t>
      </w:r>
      <w:r>
        <w:rPr>
          <w:rFonts w:hint="eastAsia" w:ascii="宋体" w:hAnsi="宋体" w:cs="宋体"/>
          <w:sz w:val="24"/>
          <w:lang w:val="en-US" w:eastAsia="zh-CN"/>
        </w:rPr>
        <w:t>践行</w:t>
      </w:r>
      <w:r>
        <w:rPr>
          <w:rFonts w:hint="eastAsia" w:ascii="宋体" w:hAnsi="宋体" w:cs="宋体"/>
          <w:sz w:val="24"/>
        </w:rPr>
        <w:t>水平。</w:t>
      </w:r>
    </w:p>
    <w:p w14:paraId="33093639">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宋体" w:hAnsi="宋体" w:cs="宋体"/>
          <w:sz w:val="24"/>
        </w:rPr>
        <w:t>学院参照学校年度考核评定办法，将立德树人、师德师风纳入学院评价体系，建立师德师风一票否决制；将思想品德计入</w:t>
      </w:r>
      <w:r>
        <w:rPr>
          <w:rFonts w:hint="eastAsia" w:ascii="宋体" w:hAnsi="宋体" w:cs="宋体"/>
          <w:sz w:val="24"/>
          <w:lang w:val="en-US" w:eastAsia="zh-CN"/>
        </w:rPr>
        <w:t>教师</w:t>
      </w:r>
      <w:r>
        <w:rPr>
          <w:rFonts w:hint="eastAsia" w:ascii="宋体" w:hAnsi="宋体" w:cs="宋体"/>
          <w:sz w:val="24"/>
        </w:rPr>
        <w:t>综合测评工作</w:t>
      </w:r>
      <w:r>
        <w:rPr>
          <w:rFonts w:hint="eastAsia" w:ascii="宋体" w:hAnsi="宋体" w:cs="宋体"/>
          <w:sz w:val="24"/>
          <w:lang w:eastAsia="zh-CN"/>
        </w:rPr>
        <w:t>，</w:t>
      </w:r>
      <w:r>
        <w:rPr>
          <w:rFonts w:hint="eastAsia" w:ascii="宋体" w:hAnsi="宋体" w:cs="宋体"/>
          <w:sz w:val="24"/>
        </w:rPr>
        <w:t>注重道德品质和社会责任感等方面的评价。</w:t>
      </w:r>
    </w:p>
    <w:p w14:paraId="5B69CB0C">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154" w:name="_Toc7425"/>
      <w:r>
        <w:rPr>
          <w:rFonts w:hint="eastAsia" w:ascii="仿宋" w:hAnsi="仿宋" w:eastAsia="仿宋" w:cs="仿宋"/>
          <w:b/>
          <w:bCs w:val="0"/>
          <w:color w:val="000000"/>
          <w:kern w:val="0"/>
          <w:sz w:val="28"/>
          <w:szCs w:val="28"/>
          <w:lang w:val="en-US" w:eastAsia="zh-CN" w:bidi="ar"/>
        </w:rPr>
        <w:t>4.1.2强化“四有”引领，营造风清气正育人环境</w:t>
      </w:r>
      <w:bookmarkEnd w:id="154"/>
      <w:r>
        <w:rPr>
          <w:rFonts w:hint="eastAsia" w:ascii="仿宋" w:hAnsi="仿宋" w:eastAsia="仿宋" w:cs="仿宋"/>
          <w:b/>
          <w:bCs w:val="0"/>
          <w:color w:val="000000"/>
          <w:kern w:val="0"/>
          <w:sz w:val="28"/>
          <w:szCs w:val="28"/>
          <w:lang w:val="en-US" w:eastAsia="zh-CN" w:bidi="ar"/>
        </w:rPr>
        <w:t xml:space="preserve"> </w:t>
      </w:r>
    </w:p>
    <w:p w14:paraId="7F57FB26">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eastAsia="zh-CN"/>
        </w:rPr>
      </w:pPr>
      <w:r>
        <w:rPr>
          <w:rFonts w:hint="eastAsia" w:ascii="宋体" w:hAnsi="宋体" w:cs="宋体"/>
          <w:sz w:val="24"/>
          <w:lang w:val="en-US" w:eastAsia="zh-CN"/>
        </w:rPr>
        <w:t>学院</w:t>
      </w:r>
      <w:r>
        <w:rPr>
          <w:rFonts w:hint="eastAsia" w:ascii="宋体" w:hAnsi="宋体" w:cs="宋体"/>
          <w:sz w:val="24"/>
          <w:lang w:eastAsia="zh-CN"/>
        </w:rPr>
        <w:t>教师不仅致力于传授知识，更</w:t>
      </w:r>
      <w:r>
        <w:rPr>
          <w:rFonts w:hint="eastAsia" w:ascii="宋体" w:hAnsi="宋体" w:cs="宋体"/>
          <w:sz w:val="24"/>
          <w:lang w:val="en-US" w:eastAsia="zh-CN"/>
        </w:rPr>
        <w:t>是</w:t>
      </w:r>
      <w:r>
        <w:rPr>
          <w:rFonts w:hint="eastAsia" w:ascii="宋体" w:hAnsi="宋体" w:cs="宋体"/>
          <w:sz w:val="24"/>
          <w:lang w:eastAsia="zh-CN"/>
        </w:rPr>
        <w:t>自觉遵守《新时代行为十项准则》，在争做“四有”好老师和四个“引路人”的道路上不断前行。</w:t>
      </w:r>
    </w:p>
    <w:p w14:paraId="4AC1DF0F">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eastAsia="zh-CN"/>
        </w:rPr>
      </w:pPr>
      <w:r>
        <w:rPr>
          <w:rFonts w:hint="eastAsia" w:ascii="宋体" w:hAnsi="宋体" w:cs="宋体"/>
          <w:sz w:val="24"/>
          <w:lang w:eastAsia="zh-CN"/>
        </w:rPr>
        <w:t>教师</w:t>
      </w:r>
      <w:r>
        <w:rPr>
          <w:rFonts w:hint="eastAsia" w:ascii="宋体" w:hAnsi="宋体" w:cs="宋体"/>
          <w:sz w:val="24"/>
          <w:lang w:val="en-US" w:eastAsia="zh-CN"/>
        </w:rPr>
        <w:t>把</w:t>
      </w:r>
      <w:r>
        <w:rPr>
          <w:rFonts w:hint="eastAsia" w:ascii="宋体" w:hAnsi="宋体" w:cs="宋体"/>
          <w:sz w:val="24"/>
          <w:lang w:eastAsia="zh-CN"/>
        </w:rPr>
        <w:t>理想信念</w:t>
      </w:r>
      <w:r>
        <w:rPr>
          <w:rFonts w:hint="eastAsia" w:ascii="宋体" w:hAnsi="宋体" w:cs="宋体"/>
          <w:sz w:val="24"/>
          <w:lang w:val="en-US" w:eastAsia="zh-CN"/>
        </w:rPr>
        <w:t>作为</w:t>
      </w:r>
      <w:r>
        <w:rPr>
          <w:rFonts w:hint="eastAsia" w:ascii="宋体" w:hAnsi="宋体" w:cs="宋体"/>
          <w:sz w:val="24"/>
          <w:lang w:eastAsia="zh-CN"/>
        </w:rPr>
        <w:t>精神支柱，</w:t>
      </w:r>
      <w:r>
        <w:rPr>
          <w:rFonts w:hint="eastAsia" w:ascii="宋体" w:hAnsi="宋体" w:cs="宋体"/>
          <w:sz w:val="24"/>
          <w:lang w:val="en-US" w:eastAsia="zh-CN"/>
        </w:rPr>
        <w:t>作为</w:t>
      </w:r>
      <w:r>
        <w:rPr>
          <w:rFonts w:hint="eastAsia" w:ascii="宋体" w:hAnsi="宋体" w:cs="宋体"/>
          <w:sz w:val="24"/>
          <w:lang w:eastAsia="zh-CN"/>
        </w:rPr>
        <w:t>坚守教育初心、勇担育人使命的动力源泉，不断提升教育教学能力；注重培养道德情操，自觉遵守社会公德、职业道德和个人品德，关注学生的成长和发展，以良好的师德师风影响学生，</w:t>
      </w:r>
      <w:r>
        <w:rPr>
          <w:rFonts w:hint="eastAsia" w:ascii="宋体" w:hAnsi="宋体" w:cs="宋体"/>
          <w:sz w:val="24"/>
          <w:lang w:val="en-US" w:eastAsia="zh-CN"/>
        </w:rPr>
        <w:t>以</w:t>
      </w:r>
      <w:r>
        <w:rPr>
          <w:rFonts w:hint="eastAsia" w:ascii="宋体" w:hAnsi="宋体" w:cs="宋体"/>
          <w:sz w:val="24"/>
          <w:lang w:eastAsia="zh-CN"/>
        </w:rPr>
        <w:t>扎实</w:t>
      </w:r>
      <w:r>
        <w:rPr>
          <w:rFonts w:hint="eastAsia" w:ascii="宋体" w:hAnsi="宋体" w:cs="宋体"/>
          <w:sz w:val="24"/>
          <w:lang w:val="en-US" w:eastAsia="zh-CN"/>
        </w:rPr>
        <w:t>的</w:t>
      </w:r>
      <w:r>
        <w:rPr>
          <w:rFonts w:hint="eastAsia" w:ascii="宋体" w:hAnsi="宋体" w:cs="宋体"/>
          <w:sz w:val="24"/>
          <w:lang w:eastAsia="zh-CN"/>
        </w:rPr>
        <w:t>学识</w:t>
      </w:r>
      <w:r>
        <w:rPr>
          <w:rFonts w:hint="eastAsia" w:ascii="宋体" w:hAnsi="宋体" w:cs="宋体"/>
          <w:sz w:val="24"/>
          <w:lang w:val="en-US" w:eastAsia="zh-CN"/>
        </w:rPr>
        <w:t>培养学生，以仁爱之心</w:t>
      </w:r>
      <w:r>
        <w:rPr>
          <w:rFonts w:hint="eastAsia" w:ascii="宋体" w:hAnsi="宋体" w:cs="宋体"/>
          <w:sz w:val="24"/>
          <w:lang w:eastAsia="zh-CN"/>
        </w:rPr>
        <w:t>陪伴学生。</w:t>
      </w:r>
    </w:p>
    <w:p w14:paraId="02D3F278">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eastAsia="zh-CN"/>
        </w:rPr>
      </w:pPr>
      <w:r>
        <w:rPr>
          <w:rFonts w:hint="eastAsia" w:ascii="宋体" w:hAnsi="宋体" w:cs="宋体"/>
          <w:sz w:val="24"/>
          <w:lang w:val="en-US" w:eastAsia="zh-CN"/>
        </w:rPr>
        <w:t>教师</w:t>
      </w:r>
      <w:r>
        <w:rPr>
          <w:rFonts w:hint="eastAsia" w:ascii="宋体" w:hAnsi="宋体" w:cs="宋体"/>
          <w:sz w:val="24"/>
          <w:lang w:eastAsia="zh-CN"/>
        </w:rPr>
        <w:t>自觉遵守《新时代行为十项准则》，严格要求自己，</w:t>
      </w:r>
      <w:r>
        <w:rPr>
          <w:rFonts w:hint="eastAsia" w:ascii="宋体" w:hAnsi="宋体" w:cs="宋体"/>
          <w:sz w:val="24"/>
        </w:rPr>
        <w:t>积极参与学术交流和创作实践，保持</w:t>
      </w:r>
      <w:r>
        <w:rPr>
          <w:rFonts w:hint="eastAsia" w:ascii="宋体" w:hAnsi="宋体" w:cs="宋体"/>
          <w:sz w:val="24"/>
          <w:lang w:val="en-US" w:eastAsia="zh-CN"/>
        </w:rPr>
        <w:t>自身</w:t>
      </w:r>
      <w:r>
        <w:rPr>
          <w:rFonts w:hint="eastAsia" w:ascii="宋体" w:hAnsi="宋体" w:cs="宋体"/>
          <w:sz w:val="24"/>
        </w:rPr>
        <w:t>学科前沿性和教学方法的更新</w:t>
      </w:r>
      <w:r>
        <w:rPr>
          <w:rFonts w:hint="eastAsia" w:ascii="宋体" w:hAnsi="宋体" w:cs="宋体"/>
          <w:sz w:val="24"/>
          <w:lang w:eastAsia="zh-CN"/>
        </w:rPr>
        <w:t>；</w:t>
      </w:r>
      <w:r>
        <w:rPr>
          <w:rFonts w:hint="eastAsia" w:ascii="宋体" w:hAnsi="宋体" w:cs="宋体"/>
          <w:sz w:val="24"/>
        </w:rPr>
        <w:t>热爱教育事业，用心引导学生学习，帮助</w:t>
      </w:r>
      <w:r>
        <w:rPr>
          <w:rFonts w:hint="eastAsia" w:ascii="宋体" w:hAnsi="宋体" w:cs="宋体"/>
          <w:sz w:val="24"/>
          <w:lang w:val="en-US" w:eastAsia="zh-CN"/>
        </w:rPr>
        <w:t>学生</w:t>
      </w:r>
      <w:r>
        <w:rPr>
          <w:rFonts w:hint="eastAsia" w:ascii="宋体" w:hAnsi="宋体" w:cs="宋体"/>
          <w:sz w:val="24"/>
        </w:rPr>
        <w:t>养成良好的学习习惯</w:t>
      </w:r>
      <w:r>
        <w:rPr>
          <w:rFonts w:hint="eastAsia" w:ascii="宋体" w:hAnsi="宋体" w:cs="宋体"/>
          <w:sz w:val="24"/>
          <w:lang w:eastAsia="zh-CN"/>
        </w:rPr>
        <w:t>；</w:t>
      </w:r>
      <w:r>
        <w:rPr>
          <w:rFonts w:hint="eastAsia" w:ascii="宋体" w:hAnsi="宋体" w:cs="宋体"/>
          <w:sz w:val="24"/>
        </w:rPr>
        <w:t>注重因材施教，引导学生进行实践探索</w:t>
      </w:r>
      <w:r>
        <w:rPr>
          <w:rFonts w:hint="eastAsia" w:ascii="宋体" w:hAnsi="宋体" w:cs="宋体"/>
          <w:sz w:val="24"/>
          <w:lang w:eastAsia="zh-CN"/>
        </w:rPr>
        <w:t>；尊重学生人格尊严和个性差异，</w:t>
      </w:r>
      <w:r>
        <w:rPr>
          <w:rFonts w:hint="eastAsia" w:ascii="宋体" w:hAnsi="宋体" w:cs="宋体"/>
          <w:sz w:val="24"/>
        </w:rPr>
        <w:t>关心学生身心健康和综合素质的培养，积极引导学生健康成长</w:t>
      </w:r>
      <w:r>
        <w:rPr>
          <w:rFonts w:hint="eastAsia" w:ascii="宋体" w:hAnsi="宋体" w:cs="宋体"/>
          <w:sz w:val="24"/>
          <w:lang w:eastAsia="zh-CN"/>
        </w:rPr>
        <w:t>；积极参与学校活动和志愿服务工作，为学校发展和社会进步贡献力量，多人次荣获“优秀共产党员”等</w:t>
      </w:r>
      <w:r>
        <w:rPr>
          <w:rFonts w:hint="eastAsia" w:ascii="宋体" w:hAnsi="宋体" w:cs="宋体"/>
          <w:sz w:val="24"/>
          <w:lang w:val="en-US" w:eastAsia="zh-CN"/>
        </w:rPr>
        <w:t>荣誉</w:t>
      </w:r>
      <w:r>
        <w:rPr>
          <w:rFonts w:hint="eastAsia" w:ascii="宋体" w:hAnsi="宋体" w:cs="宋体"/>
          <w:sz w:val="24"/>
          <w:lang w:eastAsia="zh-CN"/>
        </w:rPr>
        <w:t>称号。</w:t>
      </w:r>
    </w:p>
    <w:p w14:paraId="090D972A">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pPr>
      <w:bookmarkStart w:id="155" w:name="_Toc3401"/>
      <w:r>
        <w:drawing>
          <wp:inline distT="0" distB="0" distL="114300" distR="114300">
            <wp:extent cx="5419725" cy="2857500"/>
            <wp:effectExtent l="0" t="0" r="9525"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0"/>
                    <a:stretch>
                      <a:fillRect/>
                    </a:stretch>
                  </pic:blipFill>
                  <pic:spPr>
                    <a:xfrm>
                      <a:off x="0" y="0"/>
                      <a:ext cx="5419725" cy="2857500"/>
                    </a:xfrm>
                    <a:prstGeom prst="rect">
                      <a:avLst/>
                    </a:prstGeom>
                  </pic:spPr>
                </pic:pic>
              </a:graphicData>
            </a:graphic>
          </wp:inline>
        </w:drawing>
      </w:r>
      <w:bookmarkEnd w:id="155"/>
    </w:p>
    <w:p w14:paraId="109A49B6">
      <w:pPr>
        <w:keepNext w:val="0"/>
        <w:keepLines w:val="0"/>
        <w:pageBreakBefore w:val="0"/>
        <w:widowControl w:val="0"/>
        <w:kinsoku/>
        <w:wordWrap/>
        <w:overflowPunct/>
        <w:topLinePunct w:val="0"/>
        <w:autoSpaceDE/>
        <w:autoSpaceDN/>
        <w:bidi w:val="0"/>
        <w:adjustRightInd w:val="0"/>
        <w:snapToGrid w:val="0"/>
        <w:spacing w:line="240" w:lineRule="auto"/>
        <w:ind w:firstLine="562" w:firstLineChars="200"/>
        <w:jc w:val="left"/>
        <w:textAlignment w:val="auto"/>
        <w:outlineLvl w:val="2"/>
        <w:rPr>
          <w:rFonts w:hint="eastAsia" w:ascii="仿宋" w:hAnsi="仿宋" w:eastAsia="仿宋" w:cs="仿宋"/>
          <w:b/>
          <w:bCs w:val="0"/>
          <w:color w:val="000000"/>
          <w:kern w:val="0"/>
          <w:sz w:val="28"/>
          <w:szCs w:val="28"/>
          <w:lang w:val="en-US" w:eastAsia="zh-CN" w:bidi="ar"/>
        </w:rPr>
      </w:pPr>
      <w:bookmarkStart w:id="156" w:name="_Toc20504"/>
      <w:bookmarkStart w:id="157" w:name="_Toc1606"/>
      <w:r>
        <w:rPr>
          <w:rFonts w:hint="eastAsia" w:ascii="仿宋" w:hAnsi="仿宋" w:eastAsia="仿宋" w:cs="仿宋"/>
          <w:b/>
          <w:bCs w:val="0"/>
          <w:color w:val="000000"/>
          <w:kern w:val="0"/>
          <w:sz w:val="28"/>
          <w:szCs w:val="28"/>
          <w:lang w:val="en-US" w:eastAsia="zh-CN" w:bidi="ar"/>
        </w:rPr>
        <w:t>4.2 教学能力</w:t>
      </w:r>
      <w:bookmarkEnd w:id="156"/>
      <w:bookmarkEnd w:id="157"/>
      <w:r>
        <w:rPr>
          <w:rFonts w:hint="eastAsia" w:ascii="仿宋" w:hAnsi="仿宋" w:eastAsia="仿宋" w:cs="仿宋"/>
          <w:b/>
          <w:bCs w:val="0"/>
          <w:color w:val="000000"/>
          <w:kern w:val="0"/>
          <w:sz w:val="28"/>
          <w:szCs w:val="28"/>
          <w:lang w:val="en-US" w:eastAsia="zh-CN" w:bidi="ar"/>
        </w:rPr>
        <w:t xml:space="preserve"> </w:t>
      </w:r>
    </w:p>
    <w:p w14:paraId="0EA1D28C">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158" w:name="_Toc24484"/>
      <w:r>
        <w:rPr>
          <w:rFonts w:hint="eastAsia" w:ascii="仿宋" w:hAnsi="仿宋" w:eastAsia="仿宋" w:cs="仿宋"/>
          <w:b/>
          <w:bCs w:val="0"/>
          <w:color w:val="000000"/>
          <w:kern w:val="0"/>
          <w:sz w:val="28"/>
          <w:szCs w:val="28"/>
          <w:lang w:val="en-US" w:eastAsia="zh-CN" w:bidi="ar"/>
        </w:rPr>
        <w:t>4.2.1 坚持“引”“育”并举，提高教师队伍专业素养</w:t>
      </w:r>
      <w:bookmarkEnd w:id="158"/>
      <w:r>
        <w:rPr>
          <w:rFonts w:hint="eastAsia" w:ascii="仿宋" w:hAnsi="仿宋" w:eastAsia="仿宋" w:cs="仿宋"/>
          <w:b/>
          <w:bCs w:val="0"/>
          <w:color w:val="000000"/>
          <w:kern w:val="0"/>
          <w:sz w:val="28"/>
          <w:szCs w:val="28"/>
          <w:lang w:val="en-US" w:eastAsia="zh-CN" w:bidi="ar"/>
        </w:rPr>
        <w:t xml:space="preserve"> </w:t>
      </w:r>
    </w:p>
    <w:p w14:paraId="1D0D9A29">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cs="宋体"/>
          <w:sz w:val="24"/>
          <w:highlight w:val="none"/>
          <w:lang w:val="en-US" w:eastAsia="zh-CN"/>
        </w:rPr>
      </w:pPr>
      <w:r>
        <w:rPr>
          <w:rFonts w:hint="eastAsia" w:ascii="宋体" w:hAnsi="宋体" w:cs="宋体"/>
          <w:sz w:val="24"/>
          <w:highlight w:val="none"/>
          <w:lang w:val="en-US" w:eastAsia="zh-CN"/>
        </w:rPr>
        <w:t>学</w:t>
      </w:r>
      <w:r>
        <w:rPr>
          <w:rFonts w:hint="default" w:ascii="宋体" w:hAnsi="宋体" w:cs="宋体"/>
          <w:sz w:val="24"/>
          <w:highlight w:val="none"/>
          <w:lang w:val="en-US" w:eastAsia="zh-CN"/>
        </w:rPr>
        <w:t>院拥有一支</w:t>
      </w:r>
      <w:r>
        <w:rPr>
          <w:rFonts w:hint="eastAsia" w:ascii="宋体" w:hAnsi="宋体" w:cs="宋体"/>
          <w:sz w:val="24"/>
          <w:highlight w:val="none"/>
          <w:lang w:val="en-US" w:eastAsia="zh-CN"/>
        </w:rPr>
        <w:t>专业水平</w:t>
      </w:r>
      <w:r>
        <w:rPr>
          <w:rFonts w:hint="default" w:ascii="宋体" w:hAnsi="宋体" w:cs="宋体"/>
          <w:sz w:val="24"/>
          <w:highlight w:val="none"/>
          <w:lang w:val="en-US" w:eastAsia="zh-CN"/>
        </w:rPr>
        <w:t>较高、</w:t>
      </w:r>
      <w:r>
        <w:rPr>
          <w:rFonts w:hint="eastAsia" w:ascii="宋体" w:hAnsi="宋体" w:cs="宋体"/>
          <w:sz w:val="24"/>
          <w:highlight w:val="none"/>
          <w:lang w:val="en-US" w:eastAsia="zh-CN"/>
        </w:rPr>
        <w:t>教学能力较强</w:t>
      </w:r>
      <w:r>
        <w:rPr>
          <w:rFonts w:hint="default" w:ascii="宋体" w:hAnsi="宋体" w:cs="宋体"/>
          <w:sz w:val="24"/>
          <w:highlight w:val="none"/>
          <w:lang w:val="en-US" w:eastAsia="zh-CN"/>
        </w:rPr>
        <w:t>、产学研用</w:t>
      </w:r>
      <w:r>
        <w:rPr>
          <w:rFonts w:hint="eastAsia" w:ascii="宋体" w:hAnsi="宋体" w:cs="宋体"/>
          <w:sz w:val="24"/>
          <w:highlight w:val="none"/>
          <w:lang w:val="en-US" w:eastAsia="zh-CN"/>
        </w:rPr>
        <w:t>一体</w:t>
      </w:r>
      <w:r>
        <w:rPr>
          <w:rFonts w:hint="default" w:ascii="宋体" w:hAnsi="宋体" w:cs="宋体"/>
          <w:sz w:val="24"/>
          <w:highlight w:val="none"/>
          <w:lang w:val="en-US" w:eastAsia="zh-CN"/>
        </w:rPr>
        <w:t>的高水平师资队伍。现有专任教师54人，其中教授7人，云亭教授1人，副教授22人</w:t>
      </w:r>
      <w:r>
        <w:rPr>
          <w:rFonts w:hint="eastAsia" w:ascii="宋体" w:hAnsi="宋体" w:cs="宋体"/>
          <w:sz w:val="24"/>
          <w:highlight w:val="none"/>
          <w:lang w:val="en-US" w:eastAsia="zh-CN"/>
        </w:rPr>
        <w:t>；</w:t>
      </w:r>
      <w:r>
        <w:rPr>
          <w:rFonts w:hint="default" w:ascii="宋体" w:hAnsi="宋体" w:cs="宋体"/>
          <w:sz w:val="24"/>
          <w:highlight w:val="none"/>
          <w:lang w:val="en-US" w:eastAsia="zh-CN"/>
        </w:rPr>
        <w:t>校级教学名师3人</w:t>
      </w:r>
      <w:r>
        <w:rPr>
          <w:rFonts w:hint="eastAsia" w:ascii="宋体" w:hAnsi="宋体" w:cs="宋体"/>
          <w:sz w:val="24"/>
          <w:highlight w:val="none"/>
          <w:lang w:val="en-US" w:eastAsia="zh-CN"/>
        </w:rPr>
        <w:t>；</w:t>
      </w:r>
      <w:r>
        <w:rPr>
          <w:rFonts w:hint="default" w:ascii="宋体" w:hAnsi="宋体" w:cs="宋体"/>
          <w:sz w:val="24"/>
          <w:highlight w:val="none"/>
          <w:lang w:val="en-US" w:eastAsia="zh-CN"/>
        </w:rPr>
        <w:t>博士30人，在读博士9人</w:t>
      </w:r>
      <w:r>
        <w:rPr>
          <w:rFonts w:hint="eastAsia" w:ascii="宋体" w:hAnsi="宋体" w:cs="宋体"/>
          <w:sz w:val="24"/>
          <w:highlight w:val="none"/>
          <w:lang w:val="en-US" w:eastAsia="zh-CN"/>
        </w:rPr>
        <w:t>；</w:t>
      </w:r>
      <w:r>
        <w:rPr>
          <w:rFonts w:hint="default" w:ascii="宋体" w:hAnsi="宋体" w:cs="宋体"/>
          <w:sz w:val="24"/>
          <w:highlight w:val="none"/>
          <w:lang w:val="en-US" w:eastAsia="zh-CN"/>
        </w:rPr>
        <w:t>博导4人，硕导31人。</w:t>
      </w:r>
      <w:r>
        <w:rPr>
          <w:rFonts w:hint="eastAsia" w:ascii="宋体" w:hAnsi="宋体" w:cs="宋体"/>
          <w:sz w:val="24"/>
          <w:highlight w:val="none"/>
          <w:lang w:val="en-US" w:eastAsia="zh-CN"/>
        </w:rPr>
        <w:t>学院各级各类人才13人次，承担高级社会兼职4人次。</w:t>
      </w:r>
    </w:p>
    <w:p w14:paraId="675FC050">
      <w:pPr>
        <w:keepNext w:val="0"/>
        <w:keepLines w:val="0"/>
        <w:pageBreakBefore w:val="0"/>
        <w:widowControl w:val="0"/>
        <w:wordWrap/>
        <w:overflowPunct/>
        <w:topLinePunct w:val="0"/>
        <w:bidi w:val="0"/>
        <w:adjustRightInd w:val="0"/>
        <w:snapToGrid w:val="0"/>
        <w:spacing w:line="520" w:lineRule="exact"/>
        <w:ind w:firstLine="480" w:firstLineChars="200"/>
        <w:rPr>
          <w:rFonts w:ascii="黑体" w:hAnsi="黑体" w:eastAsia="黑体" w:cs="黑体"/>
          <w:b/>
          <w:color w:val="000000"/>
          <w:kern w:val="0"/>
          <w:sz w:val="24"/>
          <w:lang w:bidi="ar"/>
        </w:rPr>
      </w:pPr>
      <w:r>
        <w:rPr>
          <w:rFonts w:hint="eastAsia" w:ascii="宋体" w:hAnsi="宋体" w:cs="宋体"/>
          <w:sz w:val="24"/>
          <w:lang w:val="en-US" w:eastAsia="zh-CN"/>
        </w:rPr>
        <w:t>学院</w:t>
      </w:r>
      <w:r>
        <w:rPr>
          <w:rFonts w:hint="eastAsia" w:ascii="宋体" w:hAnsi="宋体" w:cs="宋体"/>
          <w:sz w:val="24"/>
        </w:rPr>
        <w:t>建成</w:t>
      </w:r>
      <w:r>
        <w:rPr>
          <w:rFonts w:hint="eastAsia" w:ascii="宋体" w:hAnsi="宋体" w:cs="宋体"/>
          <w:sz w:val="24"/>
          <w:lang w:val="en-US" w:eastAsia="zh-CN"/>
        </w:rPr>
        <w:t>国家级省</w:t>
      </w:r>
      <w:r>
        <w:rPr>
          <w:rFonts w:hint="eastAsia" w:ascii="宋体" w:hAnsi="宋体" w:cs="宋体"/>
          <w:sz w:val="24"/>
        </w:rPr>
        <w:t>级一流课程</w:t>
      </w:r>
      <w:r>
        <w:rPr>
          <w:rFonts w:hint="eastAsia" w:ascii="宋体" w:hAnsi="宋体" w:cs="宋体"/>
          <w:sz w:val="24"/>
          <w:lang w:val="en-US" w:eastAsia="zh-CN"/>
        </w:rPr>
        <w:t>8</w:t>
      </w:r>
      <w:r>
        <w:rPr>
          <w:rFonts w:hint="eastAsia" w:ascii="宋体" w:hAnsi="宋体" w:cs="宋体"/>
          <w:sz w:val="24"/>
        </w:rPr>
        <w:t>门。</w:t>
      </w:r>
      <w:r>
        <w:rPr>
          <w:rFonts w:hint="eastAsia" w:ascii="宋体" w:hAnsi="宋体" w:cs="宋体"/>
          <w:sz w:val="24"/>
          <w:lang w:val="en-US" w:eastAsia="zh-CN"/>
        </w:rPr>
        <w:t>近三年来，学院</w:t>
      </w:r>
      <w:r>
        <w:rPr>
          <w:rFonts w:hint="eastAsia" w:ascii="宋体" w:hAnsi="宋体" w:cs="宋体"/>
          <w:sz w:val="24"/>
        </w:rPr>
        <w:t>获得</w:t>
      </w:r>
      <w:r>
        <w:rPr>
          <w:rFonts w:hint="eastAsia" w:ascii="宋体" w:hAnsi="宋体" w:cs="宋体"/>
          <w:sz w:val="24"/>
          <w:lang w:val="en-US" w:eastAsia="zh-CN"/>
        </w:rPr>
        <w:t>各级各类教育教学、就业创业、教学改革项目30项</w:t>
      </w:r>
      <w:r>
        <w:rPr>
          <w:rFonts w:hint="eastAsia" w:ascii="宋体" w:hAnsi="宋体" w:cs="宋体"/>
          <w:sz w:val="24"/>
        </w:rPr>
        <w:t>。多次指导学生获得</w:t>
      </w:r>
      <w:r>
        <w:rPr>
          <w:rFonts w:hint="eastAsia" w:ascii="宋体" w:hAnsi="宋体" w:cs="宋体"/>
          <w:sz w:val="24"/>
          <w:lang w:val="en-US" w:eastAsia="zh-CN"/>
        </w:rPr>
        <w:t>各</w:t>
      </w:r>
      <w:r>
        <w:rPr>
          <w:rFonts w:hint="eastAsia" w:ascii="宋体" w:hAnsi="宋体" w:cs="宋体"/>
          <w:sz w:val="24"/>
        </w:rPr>
        <w:t>级专业比赛奖。学院教师获批各级各类项目72项，</w:t>
      </w:r>
      <w:r>
        <w:rPr>
          <w:rFonts w:hint="eastAsia" w:ascii="宋体" w:hAnsi="宋体" w:cs="宋体"/>
          <w:sz w:val="24"/>
          <w:lang w:val="en-US" w:eastAsia="zh-CN"/>
        </w:rPr>
        <w:t>发表出版</w:t>
      </w:r>
      <w:r>
        <w:rPr>
          <w:rFonts w:hint="eastAsia" w:ascii="宋体" w:hAnsi="宋体" w:cs="宋体"/>
          <w:sz w:val="24"/>
        </w:rPr>
        <w:t>论文</w:t>
      </w:r>
      <w:r>
        <w:rPr>
          <w:rFonts w:hint="eastAsia" w:ascii="宋体" w:hAnsi="宋体" w:cs="宋体"/>
          <w:sz w:val="24"/>
          <w:lang w:val="en-US" w:eastAsia="zh-CN"/>
        </w:rPr>
        <w:t>和</w:t>
      </w:r>
      <w:r>
        <w:rPr>
          <w:rFonts w:hint="eastAsia" w:ascii="宋体" w:hAnsi="宋体" w:cs="宋体"/>
          <w:sz w:val="24"/>
        </w:rPr>
        <w:t>著作产出数量稳定</w:t>
      </w:r>
      <w:r>
        <w:rPr>
          <w:rFonts w:hint="eastAsia" w:ascii="宋体" w:hAnsi="宋体" w:cs="宋体"/>
          <w:sz w:val="24"/>
          <w:lang w:val="en-US" w:eastAsia="zh-CN"/>
        </w:rPr>
        <w:t>296篇</w:t>
      </w:r>
      <w:r>
        <w:rPr>
          <w:rFonts w:hint="eastAsia" w:ascii="宋体" w:hAnsi="宋体" w:cs="宋体"/>
          <w:sz w:val="24"/>
        </w:rPr>
        <w:t>部。获得</w:t>
      </w:r>
      <w:r>
        <w:rPr>
          <w:rFonts w:hint="eastAsia" w:ascii="宋体" w:hAnsi="宋体" w:cs="宋体"/>
          <w:sz w:val="24"/>
          <w:lang w:val="en-US" w:eastAsia="zh-CN"/>
        </w:rPr>
        <w:t>各类</w:t>
      </w:r>
      <w:r>
        <w:rPr>
          <w:rFonts w:hint="eastAsia" w:ascii="宋体" w:hAnsi="宋体" w:cs="宋体"/>
          <w:sz w:val="24"/>
        </w:rPr>
        <w:t>优秀成果</w:t>
      </w:r>
      <w:r>
        <w:rPr>
          <w:rFonts w:hint="eastAsia" w:ascii="宋体" w:hAnsi="宋体" w:cs="宋体"/>
          <w:sz w:val="24"/>
          <w:lang w:val="en-US" w:eastAsia="zh-CN"/>
        </w:rPr>
        <w:t>奖</w:t>
      </w:r>
      <w:r>
        <w:rPr>
          <w:rFonts w:hint="eastAsia" w:ascii="宋体" w:hAnsi="宋体" w:cs="宋体"/>
          <w:sz w:val="24"/>
        </w:rPr>
        <w:t>20多项。</w:t>
      </w:r>
      <w:r>
        <w:rPr>
          <w:rFonts w:hint="eastAsia" w:ascii="宋体" w:hAnsi="宋体" w:cs="宋体"/>
          <w:sz w:val="24"/>
          <w:lang w:val="en-US" w:eastAsia="zh-CN"/>
        </w:rPr>
        <w:t>学院教师带领学生拍摄创作播出的电影、纪录片、短视频、广播剧等2000多部（集）。</w:t>
      </w:r>
    </w:p>
    <w:p w14:paraId="1F9151B9">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159" w:name="_Toc12360"/>
      <w:r>
        <w:rPr>
          <w:rFonts w:hint="eastAsia" w:ascii="仿宋" w:hAnsi="仿宋" w:eastAsia="仿宋" w:cs="仿宋"/>
          <w:b/>
          <w:bCs w:val="0"/>
          <w:color w:val="000000"/>
          <w:kern w:val="0"/>
          <w:sz w:val="28"/>
          <w:szCs w:val="28"/>
          <w:lang w:val="en-US" w:eastAsia="zh-CN" w:bidi="ar"/>
        </w:rPr>
        <w:t>4.2.2 创造发展条件，提升教师教书育人水平</w:t>
      </w:r>
      <w:bookmarkEnd w:id="159"/>
      <w:r>
        <w:rPr>
          <w:rFonts w:hint="eastAsia" w:ascii="仿宋" w:hAnsi="仿宋" w:eastAsia="仿宋" w:cs="仿宋"/>
          <w:b/>
          <w:bCs w:val="0"/>
          <w:color w:val="000000"/>
          <w:kern w:val="0"/>
          <w:sz w:val="28"/>
          <w:szCs w:val="28"/>
          <w:lang w:val="en-US" w:eastAsia="zh-CN" w:bidi="ar"/>
        </w:rPr>
        <w:t xml:space="preserve"> </w:t>
      </w:r>
    </w:p>
    <w:p w14:paraId="331CC09A">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eastAsia="zh-CN"/>
        </w:rPr>
      </w:pPr>
      <w:r>
        <w:rPr>
          <w:rFonts w:hint="eastAsia" w:ascii="宋体" w:hAnsi="宋体" w:cs="宋体"/>
          <w:sz w:val="24"/>
        </w:rPr>
        <w:t>学院</w:t>
      </w:r>
      <w:r>
        <w:rPr>
          <w:rFonts w:hint="eastAsia" w:ascii="宋体" w:hAnsi="宋体" w:cs="宋体"/>
          <w:sz w:val="24"/>
          <w:lang w:val="en-US" w:eastAsia="zh-CN"/>
        </w:rPr>
        <w:t>不断</w:t>
      </w:r>
      <w:r>
        <w:rPr>
          <w:rFonts w:hint="eastAsia" w:ascii="宋体" w:hAnsi="宋体" w:cs="宋体"/>
          <w:sz w:val="24"/>
        </w:rPr>
        <w:t>加强师资队伍建设，不断提高教师的专业素养和教学能力，制定</w:t>
      </w:r>
      <w:r>
        <w:rPr>
          <w:rFonts w:hint="eastAsia" w:ascii="宋体" w:hAnsi="宋体" w:cs="宋体"/>
          <w:sz w:val="24"/>
          <w:lang w:val="en-US" w:eastAsia="zh-CN"/>
        </w:rPr>
        <w:t>并实施</w:t>
      </w:r>
      <w:r>
        <w:rPr>
          <w:rFonts w:hint="eastAsia" w:ascii="宋体" w:hAnsi="宋体" w:cs="宋体"/>
          <w:sz w:val="24"/>
        </w:rPr>
        <w:t>了一系列激励机制和措施</w:t>
      </w:r>
      <w:r>
        <w:rPr>
          <w:rFonts w:hint="eastAsia" w:ascii="宋体" w:hAnsi="宋体" w:cs="宋体"/>
          <w:sz w:val="24"/>
          <w:lang w:eastAsia="zh-CN"/>
        </w:rPr>
        <w:t>：</w:t>
      </w:r>
    </w:p>
    <w:p w14:paraId="49B69308">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cs="宋体"/>
          <w:sz w:val="24"/>
          <w:highlight w:val="none"/>
          <w:lang w:val="en-US" w:eastAsia="zh-CN"/>
        </w:rPr>
      </w:pPr>
      <w:r>
        <w:rPr>
          <w:rFonts w:hint="eastAsia" w:ascii="楷体" w:hAnsi="楷体" w:eastAsia="楷体" w:cs="楷体"/>
          <w:sz w:val="24"/>
          <w:lang w:val="en-US" w:eastAsia="zh-CN"/>
        </w:rPr>
        <w:t>（1）</w:t>
      </w:r>
      <w:r>
        <w:rPr>
          <w:rFonts w:hint="eastAsia" w:ascii="宋体" w:hAnsi="宋体" w:eastAsia="楷体" w:cs="宋体"/>
          <w:sz w:val="24"/>
          <w:lang w:val="en-US" w:eastAsia="zh-CN"/>
        </w:rPr>
        <w:t>政治学习常抓不懈。</w:t>
      </w:r>
      <w:r>
        <w:rPr>
          <w:rFonts w:hint="eastAsia" w:ascii="宋体" w:hAnsi="宋体" w:cs="宋体"/>
          <w:sz w:val="24"/>
          <w:highlight w:val="none"/>
          <w:lang w:val="en-US" w:eastAsia="zh-CN"/>
        </w:rPr>
        <w:t>学院重视教师培训与职业发展，把习近平总书记关于教育的重要论述作为核心培训课程，组织全体老师线上线下学习党的最新理论思想和实践要义，不断提高教师的政治素养。</w:t>
      </w:r>
    </w:p>
    <w:p w14:paraId="41DECF97">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highlight w:val="none"/>
          <w:lang w:val="en-US" w:eastAsia="zh-CN"/>
        </w:rPr>
      </w:pPr>
      <w:r>
        <w:rPr>
          <w:rFonts w:hint="eastAsia" w:ascii="楷体" w:hAnsi="楷体" w:eastAsia="楷体" w:cs="楷体"/>
          <w:sz w:val="24"/>
          <w:lang w:val="en-US" w:eastAsia="zh-CN"/>
        </w:rPr>
        <w:t>（2）加大</w:t>
      </w:r>
      <w:r>
        <w:rPr>
          <w:rFonts w:hint="eastAsia" w:ascii="宋体" w:hAnsi="宋体" w:eastAsia="楷体" w:cs="宋体"/>
          <w:sz w:val="24"/>
          <w:lang w:val="en-US" w:eastAsia="zh-CN"/>
        </w:rPr>
        <w:t>教学监督力度。</w:t>
      </w:r>
      <w:r>
        <w:rPr>
          <w:rFonts w:hint="eastAsia" w:ascii="宋体" w:hAnsi="宋体" w:cs="宋体"/>
          <w:sz w:val="24"/>
          <w:highlight w:val="none"/>
          <w:lang w:val="en-US" w:eastAsia="zh-CN"/>
        </w:rPr>
        <w:t>通过学院教学督导委员会，对本科教学进行系统的监督、评估、指导和反馈，确保教学过程的质量与效果。</w:t>
      </w:r>
    </w:p>
    <w:p w14:paraId="7893205B">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highlight w:val="none"/>
          <w:lang w:val="en-US" w:eastAsia="zh-CN"/>
        </w:rPr>
      </w:pPr>
      <w:r>
        <w:rPr>
          <w:rFonts w:hint="eastAsia" w:ascii="楷体" w:hAnsi="楷体" w:eastAsia="楷体" w:cs="楷体"/>
          <w:sz w:val="24"/>
          <w:lang w:val="en-US" w:eastAsia="zh-CN"/>
        </w:rPr>
        <w:t>（3）重视教师继续教育。</w:t>
      </w:r>
      <w:r>
        <w:rPr>
          <w:rFonts w:hint="eastAsia" w:ascii="宋体" w:hAnsi="宋体" w:cs="宋体"/>
          <w:sz w:val="24"/>
          <w:highlight w:val="none"/>
          <w:lang w:val="en-US" w:eastAsia="zh-CN"/>
        </w:rPr>
        <w:t>通过全额发放津贴的办法，鼓励教师提高学历，有9位老师在国内外攻读博士学位。定期组织教师参加各类教育教学培训活动，鼓励教师参加国内外学术会议、培训课程，提高教师的教育教学水平，拓宽教师视野。</w:t>
      </w:r>
    </w:p>
    <w:tbl>
      <w:tblPr>
        <w:tblStyle w:val="1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8"/>
        <w:gridCol w:w="816"/>
        <w:gridCol w:w="1739"/>
        <w:gridCol w:w="2048"/>
        <w:gridCol w:w="2459"/>
        <w:gridCol w:w="842"/>
      </w:tblGrid>
      <w:tr w14:paraId="13AAB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5000" w:type="pct"/>
            <w:gridSpan w:val="6"/>
            <w:tcBorders>
              <w:top w:val="nil"/>
              <w:left w:val="nil"/>
              <w:bottom w:val="nil"/>
              <w:right w:val="nil"/>
            </w:tcBorders>
            <w:shd w:val="clear" w:color="auto" w:fill="auto"/>
            <w:noWrap/>
            <w:vAlign w:val="center"/>
          </w:tcPr>
          <w:p w14:paraId="41C3BC2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传媒学院（新闻学院）国</w:t>
            </w:r>
            <w:r>
              <w:rPr>
                <w:rFonts w:hint="eastAsia" w:ascii="宋体" w:hAnsi="宋体" w:cs="宋体"/>
                <w:b/>
                <w:bCs/>
                <w:i w:val="0"/>
                <w:iCs w:val="0"/>
                <w:color w:val="000000"/>
                <w:kern w:val="0"/>
                <w:sz w:val="20"/>
                <w:szCs w:val="20"/>
                <w:u w:val="none"/>
                <w:lang w:val="en-US" w:eastAsia="zh-CN" w:bidi="ar"/>
              </w:rPr>
              <w:t>内</w:t>
            </w:r>
            <w:r>
              <w:rPr>
                <w:rFonts w:hint="eastAsia" w:ascii="宋体" w:hAnsi="宋体" w:eastAsia="宋体" w:cs="宋体"/>
                <w:b/>
                <w:bCs/>
                <w:i w:val="0"/>
                <w:iCs w:val="0"/>
                <w:color w:val="000000"/>
                <w:kern w:val="0"/>
                <w:sz w:val="20"/>
                <w:szCs w:val="20"/>
                <w:u w:val="none"/>
                <w:lang w:val="en-US" w:eastAsia="zh-CN" w:bidi="ar"/>
              </w:rPr>
              <w:t>外读博教师信息表</w:t>
            </w:r>
          </w:p>
        </w:tc>
      </w:tr>
      <w:tr w14:paraId="72F3E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48B5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4B3E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姓名</w:t>
            </w:r>
          </w:p>
        </w:tc>
        <w:tc>
          <w:tcPr>
            <w:tcW w:w="10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883B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入学日期</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3D18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攻读学校</w:t>
            </w:r>
          </w:p>
        </w:tc>
        <w:tc>
          <w:tcPr>
            <w:tcW w:w="1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9A50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专业</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B683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6858C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8CC6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8906A">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牛星慧</w:t>
            </w:r>
          </w:p>
        </w:tc>
        <w:tc>
          <w:tcPr>
            <w:tcW w:w="10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60C27">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2021.07</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3EEBE">
            <w:pPr>
              <w:keepNext w:val="0"/>
              <w:keepLines w:val="0"/>
              <w:widowControl/>
              <w:suppressLineNumbers w:val="0"/>
              <w:jc w:val="left"/>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北京师范大学</w:t>
            </w:r>
          </w:p>
        </w:tc>
        <w:tc>
          <w:tcPr>
            <w:tcW w:w="1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778BD">
            <w:pPr>
              <w:keepNext w:val="0"/>
              <w:keepLines w:val="0"/>
              <w:widowControl/>
              <w:suppressLineNumbers w:val="0"/>
              <w:jc w:val="left"/>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新闻传播学</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5F6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在读</w:t>
            </w:r>
          </w:p>
        </w:tc>
      </w:tr>
      <w:tr w14:paraId="3AC9A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E2330">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6928F">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李欣阳</w:t>
            </w:r>
          </w:p>
        </w:tc>
        <w:tc>
          <w:tcPr>
            <w:tcW w:w="10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3648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2022.07</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BA3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sz w:val="20"/>
                <w:szCs w:val="20"/>
                <w:u w:val="none"/>
                <w:lang w:val="en-US" w:eastAsia="zh-CN"/>
              </w:rPr>
              <w:t>北京师范大学</w:t>
            </w:r>
          </w:p>
        </w:tc>
        <w:tc>
          <w:tcPr>
            <w:tcW w:w="1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14711">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戏剧与影视学</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2A6A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在读</w:t>
            </w:r>
          </w:p>
        </w:tc>
      </w:tr>
      <w:tr w14:paraId="13C0C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40CD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30D2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张丹丹</w:t>
            </w:r>
          </w:p>
        </w:tc>
        <w:tc>
          <w:tcPr>
            <w:tcW w:w="10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AA79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2022.07</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B1F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sz w:val="20"/>
                <w:szCs w:val="20"/>
                <w:u w:val="none"/>
                <w:lang w:val="en-US" w:eastAsia="zh-CN"/>
              </w:rPr>
              <w:t>北京师范大学</w:t>
            </w:r>
          </w:p>
        </w:tc>
        <w:tc>
          <w:tcPr>
            <w:tcW w:w="1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745A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戏剧与影视学</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A669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在读</w:t>
            </w:r>
          </w:p>
        </w:tc>
      </w:tr>
      <w:tr w14:paraId="5E45C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F0F6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44C0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王昱茗</w:t>
            </w:r>
          </w:p>
        </w:tc>
        <w:tc>
          <w:tcPr>
            <w:tcW w:w="10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58C6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2023.07</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031B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sz w:val="20"/>
                <w:szCs w:val="20"/>
                <w:u w:val="none"/>
                <w:lang w:val="en-US" w:eastAsia="zh-CN"/>
              </w:rPr>
              <w:t>北京师范大学</w:t>
            </w:r>
          </w:p>
        </w:tc>
        <w:tc>
          <w:tcPr>
            <w:tcW w:w="1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B14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戏剧与影视学</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A856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在读</w:t>
            </w:r>
          </w:p>
        </w:tc>
      </w:tr>
      <w:tr w14:paraId="22F16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809D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3C10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李林</w:t>
            </w:r>
          </w:p>
        </w:tc>
        <w:tc>
          <w:tcPr>
            <w:tcW w:w="10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C7C3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2021.09</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3C04C">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马来西亚博特拉大学</w:t>
            </w:r>
          </w:p>
        </w:tc>
        <w:tc>
          <w:tcPr>
            <w:tcW w:w="1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27DC7">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大众传播</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96F8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在读</w:t>
            </w:r>
          </w:p>
        </w:tc>
      </w:tr>
      <w:tr w14:paraId="4C6F5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36044">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w:t>
            </w:r>
          </w:p>
        </w:tc>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B23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丁婕</w:t>
            </w:r>
          </w:p>
        </w:tc>
        <w:tc>
          <w:tcPr>
            <w:tcW w:w="10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4FB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2021.03</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2BD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马来西亚理工大学</w:t>
            </w:r>
          </w:p>
        </w:tc>
        <w:tc>
          <w:tcPr>
            <w:tcW w:w="1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5FA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媒体研究</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E93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在读</w:t>
            </w:r>
          </w:p>
        </w:tc>
      </w:tr>
      <w:tr w14:paraId="346EF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D3D83">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7</w:t>
            </w:r>
          </w:p>
        </w:tc>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584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何蓉</w:t>
            </w:r>
          </w:p>
        </w:tc>
        <w:tc>
          <w:tcPr>
            <w:tcW w:w="10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1C0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2023.09</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056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英国格拉斯哥大学</w:t>
            </w:r>
          </w:p>
        </w:tc>
        <w:tc>
          <w:tcPr>
            <w:tcW w:w="1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EE5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电影与电视研究</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93B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在读</w:t>
            </w:r>
          </w:p>
        </w:tc>
      </w:tr>
      <w:tr w14:paraId="1ABEB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C55AF">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8</w:t>
            </w:r>
          </w:p>
        </w:tc>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7D8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樊婷婷</w:t>
            </w:r>
          </w:p>
        </w:tc>
        <w:tc>
          <w:tcPr>
            <w:tcW w:w="10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32C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2023.09</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21E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泰国东方大学</w:t>
            </w:r>
          </w:p>
        </w:tc>
        <w:tc>
          <w:tcPr>
            <w:tcW w:w="1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23E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视觉艺术设计与文化管理</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0E7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在读</w:t>
            </w:r>
          </w:p>
        </w:tc>
      </w:tr>
      <w:tr w14:paraId="2BC2A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4D5CE">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9</w:t>
            </w:r>
          </w:p>
        </w:tc>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FC3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靳瑜</w:t>
            </w:r>
          </w:p>
        </w:tc>
        <w:tc>
          <w:tcPr>
            <w:tcW w:w="10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ABF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2024.03</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055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马来西亚博特拉大学</w:t>
            </w:r>
          </w:p>
        </w:tc>
        <w:tc>
          <w:tcPr>
            <w:tcW w:w="1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372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大众传播</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37C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在读</w:t>
            </w:r>
          </w:p>
        </w:tc>
      </w:tr>
      <w:tr w14:paraId="56DA6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198A3">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10</w:t>
            </w:r>
          </w:p>
        </w:tc>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4CE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马云飞</w:t>
            </w:r>
          </w:p>
        </w:tc>
        <w:tc>
          <w:tcPr>
            <w:tcW w:w="10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F5C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2019.08-2022.02</w:t>
            </w:r>
          </w:p>
        </w:tc>
        <w:tc>
          <w:tcPr>
            <w:tcW w:w="1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471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韩国清州大学</w:t>
            </w:r>
          </w:p>
        </w:tc>
        <w:tc>
          <w:tcPr>
            <w:tcW w:w="1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A88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艺术学（电影方向）</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EA6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已毕业</w:t>
            </w:r>
          </w:p>
        </w:tc>
      </w:tr>
    </w:tbl>
    <w:p w14:paraId="00410F1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楷体" w:cs="宋体"/>
          <w:sz w:val="24"/>
          <w:lang w:val="en-US" w:eastAsia="zh-CN"/>
        </w:rPr>
      </w:pPr>
    </w:p>
    <w:p w14:paraId="19CBC95F">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eastAsia="zh-CN"/>
        </w:rPr>
      </w:pPr>
      <w:r>
        <w:rPr>
          <w:rFonts w:hint="eastAsia" w:ascii="楷体" w:hAnsi="楷体" w:eastAsia="楷体" w:cs="楷体"/>
          <w:sz w:val="24"/>
          <w:lang w:val="en-US" w:eastAsia="zh-CN"/>
        </w:rPr>
        <w:t>（4）着力培养青年教师。</w:t>
      </w:r>
      <w:r>
        <w:rPr>
          <w:rFonts w:hint="eastAsia" w:ascii="宋体" w:hAnsi="宋体" w:cs="宋体"/>
          <w:sz w:val="24"/>
          <w:highlight w:val="none"/>
          <w:lang w:val="en-US" w:eastAsia="zh-CN"/>
        </w:rPr>
        <w:t>学院实施青年教师导师制度，负责指导教学和科研工作，帮助成长；组织青年</w:t>
      </w:r>
      <w:r>
        <w:rPr>
          <w:rFonts w:hint="eastAsia" w:ascii="宋体" w:hAnsi="宋体" w:cs="宋体"/>
          <w:sz w:val="24"/>
        </w:rPr>
        <w:t>教师参加教学技能比赛，促进教师间的交流学习，提升教学水平</w:t>
      </w:r>
      <w:r>
        <w:rPr>
          <w:rFonts w:hint="eastAsia" w:ascii="宋体" w:hAnsi="宋体" w:cs="宋体"/>
          <w:sz w:val="24"/>
          <w:lang w:eastAsia="zh-CN"/>
        </w:rPr>
        <w:t>；</w:t>
      </w:r>
      <w:r>
        <w:rPr>
          <w:rFonts w:hint="eastAsia" w:ascii="宋体" w:hAnsi="宋体" w:cs="宋体"/>
          <w:sz w:val="24"/>
        </w:rPr>
        <w:t>引导</w:t>
      </w:r>
      <w:r>
        <w:rPr>
          <w:rFonts w:hint="eastAsia" w:ascii="宋体" w:hAnsi="宋体" w:cs="宋体"/>
          <w:sz w:val="24"/>
          <w:lang w:val="en-US" w:eastAsia="zh-CN"/>
        </w:rPr>
        <w:t>青年</w:t>
      </w:r>
      <w:r>
        <w:rPr>
          <w:rFonts w:hint="eastAsia" w:ascii="宋体" w:hAnsi="宋体" w:cs="宋体"/>
          <w:sz w:val="24"/>
        </w:rPr>
        <w:t>教师利用</w:t>
      </w:r>
      <w:r>
        <w:rPr>
          <w:rFonts w:hint="eastAsia" w:ascii="宋体" w:hAnsi="宋体" w:cs="宋体"/>
          <w:sz w:val="24"/>
          <w:lang w:val="en-US" w:eastAsia="zh-CN"/>
        </w:rPr>
        <w:t>数字</w:t>
      </w:r>
      <w:r>
        <w:rPr>
          <w:rFonts w:hint="eastAsia" w:ascii="宋体" w:hAnsi="宋体" w:cs="宋体"/>
          <w:sz w:val="24"/>
        </w:rPr>
        <w:t>资源，创新教学方法、提升教学能力</w:t>
      </w:r>
      <w:r>
        <w:rPr>
          <w:rFonts w:hint="eastAsia" w:ascii="宋体" w:hAnsi="宋体" w:cs="宋体"/>
          <w:sz w:val="24"/>
          <w:lang w:eastAsia="zh-CN"/>
        </w:rPr>
        <w:t>。</w:t>
      </w:r>
    </w:p>
    <w:p w14:paraId="3A8DD199">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2"/>
        <w:rPr>
          <w:rFonts w:hint="eastAsia" w:ascii="仿宋" w:hAnsi="仿宋" w:eastAsia="仿宋" w:cs="仿宋"/>
          <w:b/>
          <w:bCs w:val="0"/>
          <w:color w:val="000000"/>
          <w:kern w:val="0"/>
          <w:sz w:val="28"/>
          <w:szCs w:val="28"/>
          <w:lang w:val="en-US" w:eastAsia="zh-CN" w:bidi="ar"/>
        </w:rPr>
      </w:pPr>
      <w:bookmarkStart w:id="160" w:name="_Toc27381"/>
      <w:bookmarkStart w:id="161" w:name="_Toc29471"/>
      <w:r>
        <w:rPr>
          <w:rFonts w:hint="eastAsia" w:ascii="仿宋" w:hAnsi="仿宋" w:eastAsia="仿宋" w:cs="仿宋"/>
          <w:b/>
          <w:bCs w:val="0"/>
          <w:color w:val="000000"/>
          <w:kern w:val="0"/>
          <w:sz w:val="28"/>
          <w:szCs w:val="28"/>
          <w:lang w:val="en-US" w:eastAsia="zh-CN" w:bidi="ar"/>
        </w:rPr>
        <w:t>4.3 教学投入</w:t>
      </w:r>
      <w:bookmarkEnd w:id="160"/>
      <w:bookmarkEnd w:id="161"/>
      <w:r>
        <w:rPr>
          <w:rFonts w:hint="eastAsia" w:ascii="仿宋" w:hAnsi="仿宋" w:eastAsia="仿宋" w:cs="仿宋"/>
          <w:b/>
          <w:bCs w:val="0"/>
          <w:color w:val="000000"/>
          <w:kern w:val="0"/>
          <w:sz w:val="28"/>
          <w:szCs w:val="28"/>
          <w:lang w:val="en-US" w:eastAsia="zh-CN" w:bidi="ar"/>
        </w:rPr>
        <w:t xml:space="preserve"> </w:t>
      </w:r>
    </w:p>
    <w:p w14:paraId="27F5840E">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162" w:name="_Toc30163"/>
      <w:r>
        <w:rPr>
          <w:rFonts w:hint="eastAsia" w:ascii="仿宋" w:hAnsi="仿宋" w:eastAsia="仿宋" w:cs="仿宋"/>
          <w:b/>
          <w:bCs w:val="0"/>
          <w:color w:val="000000"/>
          <w:kern w:val="0"/>
          <w:sz w:val="28"/>
          <w:szCs w:val="28"/>
          <w:lang w:val="en-US" w:eastAsia="zh-CN" w:bidi="ar"/>
        </w:rPr>
        <w:t>4.3.1 坚持育人为本，激励教师投入本科教学</w:t>
      </w:r>
      <w:bookmarkEnd w:id="162"/>
    </w:p>
    <w:p w14:paraId="30D24F4F">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eastAsia="宋体" w:cs="宋体"/>
          <w:sz w:val="24"/>
          <w:lang w:val="en-US" w:eastAsia="zh-CN"/>
        </w:rPr>
      </w:pPr>
      <w:r>
        <w:rPr>
          <w:rFonts w:hint="eastAsia" w:ascii="宋体" w:hAnsi="宋体" w:cs="宋体"/>
          <w:sz w:val="24"/>
        </w:rPr>
        <w:t>学院高度重视本科教学工作，</w:t>
      </w:r>
      <w:r>
        <w:rPr>
          <w:rFonts w:hint="eastAsia" w:ascii="宋体" w:hAnsi="宋体" w:cs="宋体"/>
          <w:sz w:val="24"/>
          <w:lang w:val="en-US" w:eastAsia="zh-CN"/>
        </w:rPr>
        <w:t>严格执行学校文件精神</w:t>
      </w:r>
      <w:r>
        <w:rPr>
          <w:rFonts w:hint="eastAsia" w:ascii="宋体" w:hAnsi="宋体" w:cs="宋体"/>
          <w:sz w:val="24"/>
        </w:rPr>
        <w:t>，把教授、副教授承担本科教学任务作为一项基本制度</w:t>
      </w:r>
      <w:r>
        <w:rPr>
          <w:rFonts w:hint="eastAsia" w:ascii="宋体" w:hAnsi="宋体" w:cs="宋体"/>
          <w:sz w:val="24"/>
          <w:lang w:eastAsia="zh-CN"/>
        </w:rPr>
        <w:t>，</w:t>
      </w:r>
      <w:r>
        <w:rPr>
          <w:rFonts w:hint="eastAsia" w:ascii="宋体" w:hAnsi="宋体" w:cs="宋体"/>
          <w:sz w:val="24"/>
          <w:lang w:val="en-US" w:eastAsia="zh-CN"/>
        </w:rPr>
        <w:t>要求</w:t>
      </w:r>
      <w:r>
        <w:rPr>
          <w:rFonts w:hint="eastAsia" w:ascii="宋体" w:hAnsi="宋体" w:cs="宋体"/>
          <w:sz w:val="24"/>
        </w:rPr>
        <w:t>教授参与本科教学工作。</w:t>
      </w:r>
      <w:r>
        <w:rPr>
          <w:rFonts w:hint="eastAsia" w:ascii="宋体" w:hAnsi="宋体" w:cs="宋体"/>
          <w:sz w:val="24"/>
          <w:lang w:val="en-US" w:eastAsia="zh-CN"/>
        </w:rPr>
        <w:t>五年来，全院所有教授、副教授严格遵守学校管理规定为本科生完整开课并承担一门以上的课程。</w:t>
      </w:r>
    </w:p>
    <w:p w14:paraId="25305ADE">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CN"/>
        </w:rPr>
      </w:pPr>
      <w:r>
        <w:rPr>
          <w:rFonts w:hint="eastAsia" w:ascii="宋体" w:hAnsi="宋体" w:cs="宋体"/>
          <w:sz w:val="24"/>
        </w:rPr>
        <w:t>学院制定了</w:t>
      </w:r>
      <w:r>
        <w:rPr>
          <w:rFonts w:hint="eastAsia" w:ascii="宋体" w:hAnsi="宋体" w:cs="宋体"/>
          <w:sz w:val="24"/>
          <w:lang w:val="en-US" w:eastAsia="zh-CN"/>
        </w:rPr>
        <w:t>本科教学规范</w:t>
      </w:r>
      <w:r>
        <w:rPr>
          <w:rFonts w:hint="eastAsia" w:ascii="宋体" w:hAnsi="宋体" w:cs="宋体"/>
          <w:sz w:val="24"/>
          <w:lang w:eastAsia="zh-CN"/>
        </w:rPr>
        <w:t>，</w:t>
      </w:r>
      <w:r>
        <w:rPr>
          <w:rFonts w:hint="eastAsia" w:ascii="宋体" w:hAnsi="宋体" w:cs="宋体"/>
          <w:sz w:val="24"/>
          <w:lang w:val="en-US" w:eastAsia="zh-CN"/>
        </w:rPr>
        <w:t>对本科教学、考核等提出了全过程规范。</w:t>
      </w:r>
    </w:p>
    <w:p w14:paraId="79E95CDE">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rPr>
      </w:pPr>
      <w:r>
        <w:rPr>
          <w:rFonts w:hint="eastAsia" w:ascii="宋体" w:hAnsi="宋体" w:cs="宋体"/>
          <w:sz w:val="24"/>
          <w:lang w:val="en-US" w:eastAsia="zh-CN"/>
        </w:rPr>
        <w:t>学院</w:t>
      </w:r>
      <w:r>
        <w:rPr>
          <w:rFonts w:hint="eastAsia" w:ascii="宋体" w:hAnsi="宋体" w:cs="宋体"/>
          <w:sz w:val="24"/>
        </w:rPr>
        <w:t>鼓励教师</w:t>
      </w:r>
      <w:r>
        <w:rPr>
          <w:rFonts w:hint="eastAsia" w:ascii="宋体" w:hAnsi="宋体" w:cs="宋体"/>
          <w:sz w:val="24"/>
          <w:lang w:val="en-US" w:eastAsia="zh-CN"/>
        </w:rPr>
        <w:t>开展</w:t>
      </w:r>
      <w:r>
        <w:rPr>
          <w:rFonts w:hint="eastAsia" w:ascii="宋体" w:hAnsi="宋体" w:cs="宋体"/>
          <w:sz w:val="24"/>
        </w:rPr>
        <w:t>教学研究、参</w:t>
      </w:r>
      <w:r>
        <w:rPr>
          <w:rFonts w:hint="eastAsia" w:ascii="宋体" w:hAnsi="宋体" w:cs="宋体"/>
          <w:sz w:val="24"/>
          <w:lang w:val="en-US" w:eastAsia="zh-CN"/>
        </w:rPr>
        <w:t>加</w:t>
      </w:r>
      <w:r>
        <w:rPr>
          <w:rFonts w:hint="eastAsia" w:ascii="宋体" w:hAnsi="宋体" w:cs="宋体"/>
          <w:sz w:val="24"/>
        </w:rPr>
        <w:t>教学竞赛</w:t>
      </w:r>
      <w:r>
        <w:rPr>
          <w:rFonts w:hint="eastAsia" w:ascii="宋体" w:hAnsi="宋体" w:cs="宋体"/>
          <w:sz w:val="24"/>
          <w:lang w:val="en-US" w:eastAsia="zh-CN"/>
        </w:rPr>
        <w:t>和</w:t>
      </w:r>
      <w:r>
        <w:rPr>
          <w:rFonts w:hint="eastAsia" w:ascii="宋体" w:hAnsi="宋体" w:cs="宋体"/>
          <w:sz w:val="24"/>
        </w:rPr>
        <w:t>教学改革，</w:t>
      </w:r>
      <w:r>
        <w:rPr>
          <w:rFonts w:hint="eastAsia" w:ascii="宋体" w:hAnsi="宋体" w:cs="宋体"/>
          <w:sz w:val="24"/>
          <w:lang w:val="en-US" w:eastAsia="zh-CN"/>
        </w:rPr>
        <w:t>将本科教学所有内容都纳入津贴</w:t>
      </w:r>
      <w:r>
        <w:rPr>
          <w:rFonts w:hint="eastAsia" w:ascii="宋体" w:hAnsi="宋体" w:cs="宋体"/>
          <w:sz w:val="24"/>
        </w:rPr>
        <w:t>考核</w:t>
      </w:r>
      <w:r>
        <w:rPr>
          <w:rFonts w:hint="eastAsia" w:ascii="宋体" w:hAnsi="宋体" w:cs="宋体"/>
          <w:sz w:val="24"/>
          <w:lang w:val="en-US" w:eastAsia="zh-CN"/>
        </w:rPr>
        <w:t>和绩效考核</w:t>
      </w:r>
      <w:r>
        <w:rPr>
          <w:rFonts w:hint="eastAsia" w:ascii="宋体" w:hAnsi="宋体" w:cs="宋体"/>
          <w:sz w:val="24"/>
        </w:rPr>
        <w:t>，不断</w:t>
      </w:r>
      <w:r>
        <w:rPr>
          <w:rFonts w:hint="eastAsia" w:ascii="宋体" w:hAnsi="宋体" w:cs="宋体"/>
          <w:sz w:val="24"/>
          <w:lang w:val="en-US" w:eastAsia="zh-CN"/>
        </w:rPr>
        <w:t>激励</w:t>
      </w:r>
      <w:r>
        <w:rPr>
          <w:rFonts w:hint="eastAsia" w:ascii="宋体" w:hAnsi="宋体" w:cs="宋体"/>
          <w:sz w:val="24"/>
        </w:rPr>
        <w:t>广大教师提高教学水平。</w:t>
      </w:r>
    </w:p>
    <w:p w14:paraId="6EF46BCA">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163" w:name="_Toc8822"/>
      <w:r>
        <w:rPr>
          <w:rFonts w:hint="eastAsia" w:ascii="仿宋" w:hAnsi="仿宋" w:eastAsia="仿宋" w:cs="仿宋"/>
          <w:b/>
          <w:bCs w:val="0"/>
          <w:color w:val="000000"/>
          <w:kern w:val="0"/>
          <w:sz w:val="28"/>
          <w:szCs w:val="28"/>
          <w:lang w:val="en-US" w:eastAsia="zh-CN" w:bidi="ar"/>
        </w:rPr>
        <w:t>4.3.2 强化项目带动，激励教师参与教学改革</w:t>
      </w:r>
      <w:bookmarkEnd w:id="163"/>
      <w:r>
        <w:rPr>
          <w:rFonts w:hint="eastAsia" w:ascii="仿宋" w:hAnsi="仿宋" w:eastAsia="仿宋" w:cs="仿宋"/>
          <w:b/>
          <w:bCs w:val="0"/>
          <w:color w:val="000000"/>
          <w:kern w:val="0"/>
          <w:sz w:val="28"/>
          <w:szCs w:val="28"/>
          <w:lang w:val="en-US" w:eastAsia="zh-CN" w:bidi="ar"/>
        </w:rPr>
        <w:t xml:space="preserve">  </w:t>
      </w:r>
    </w:p>
    <w:p w14:paraId="67C46C68">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宋体" w:hAnsi="宋体" w:cs="宋体"/>
          <w:sz w:val="24"/>
        </w:rPr>
        <w:t>学院鼓励教授和副教授积极参与教学研究和教学改革与建设</w:t>
      </w:r>
      <w:r>
        <w:rPr>
          <w:rFonts w:hint="eastAsia" w:ascii="宋体" w:hAnsi="宋体" w:cs="宋体"/>
          <w:sz w:val="24"/>
          <w:lang w:eastAsia="zh-CN"/>
        </w:rPr>
        <w:t>，</w:t>
      </w:r>
      <w:r>
        <w:rPr>
          <w:rFonts w:hint="eastAsia" w:ascii="宋体" w:hAnsi="宋体" w:cs="宋体"/>
          <w:sz w:val="24"/>
        </w:rPr>
        <w:t>组织教师申报教研项目、申报一流课程</w:t>
      </w:r>
      <w:r>
        <w:rPr>
          <w:rFonts w:hint="eastAsia" w:ascii="宋体" w:hAnsi="宋体" w:cs="宋体"/>
          <w:sz w:val="24"/>
          <w:lang w:val="en-US" w:eastAsia="zh-CN"/>
        </w:rPr>
        <w:t>和</w:t>
      </w:r>
      <w:r>
        <w:rPr>
          <w:rFonts w:hint="eastAsia" w:ascii="宋体" w:hAnsi="宋体" w:cs="宋体"/>
          <w:sz w:val="24"/>
        </w:rPr>
        <w:t>参加教学竞赛</w:t>
      </w:r>
      <w:r>
        <w:rPr>
          <w:rFonts w:hint="eastAsia" w:ascii="宋体" w:hAnsi="宋体" w:cs="宋体"/>
          <w:sz w:val="24"/>
          <w:lang w:eastAsia="zh-CN"/>
        </w:rPr>
        <w:t>；</w:t>
      </w:r>
      <w:r>
        <w:rPr>
          <w:rFonts w:hint="eastAsia" w:ascii="宋体" w:hAnsi="宋体" w:cs="宋体"/>
          <w:sz w:val="24"/>
        </w:rPr>
        <w:t>学院</w:t>
      </w:r>
      <w:r>
        <w:rPr>
          <w:rFonts w:hint="eastAsia" w:ascii="宋体" w:hAnsi="宋体" w:cs="宋体"/>
          <w:sz w:val="24"/>
          <w:lang w:val="en-US" w:eastAsia="zh-CN"/>
        </w:rPr>
        <w:t>各系</w:t>
      </w:r>
      <w:r>
        <w:rPr>
          <w:rFonts w:hint="eastAsia" w:ascii="宋体" w:hAnsi="宋体" w:cs="宋体"/>
          <w:sz w:val="24"/>
        </w:rPr>
        <w:t>由教授、副教授担任专业负责人</w:t>
      </w:r>
      <w:r>
        <w:rPr>
          <w:rFonts w:hint="eastAsia" w:ascii="宋体" w:hAnsi="宋体" w:cs="宋体"/>
          <w:sz w:val="24"/>
          <w:lang w:eastAsia="zh-CN"/>
        </w:rPr>
        <w:t>，</w:t>
      </w:r>
      <w:r>
        <w:rPr>
          <w:rFonts w:hint="eastAsia" w:ascii="宋体" w:hAnsi="宋体" w:cs="宋体"/>
          <w:sz w:val="24"/>
        </w:rPr>
        <w:t>推动教学团队传帮带作用，着力提升教师教研水平。</w:t>
      </w:r>
    </w:p>
    <w:p w14:paraId="73B524A8">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color w:val="FF0000"/>
          <w:sz w:val="24"/>
        </w:rPr>
      </w:pPr>
      <w:r>
        <w:rPr>
          <w:rFonts w:hint="eastAsia" w:ascii="宋体" w:hAnsi="宋体" w:eastAsia="宋体" w:cs="宋体"/>
          <w:sz w:val="24"/>
          <w:lang w:val="en-US" w:eastAsia="zh-CN"/>
        </w:rPr>
        <w:t>近三年</w:t>
      </w:r>
      <w:r>
        <w:rPr>
          <w:rFonts w:hint="eastAsia" w:ascii="宋体" w:hAnsi="宋体" w:cs="宋体"/>
          <w:sz w:val="24"/>
          <w:lang w:val="en-US" w:eastAsia="zh-CN"/>
        </w:rPr>
        <w:t>来</w:t>
      </w:r>
      <w:r>
        <w:rPr>
          <w:rFonts w:hint="eastAsia" w:ascii="宋体" w:hAnsi="宋体" w:eastAsia="宋体" w:cs="宋体"/>
          <w:sz w:val="24"/>
        </w:rPr>
        <w:t>，</w:t>
      </w:r>
      <w:r>
        <w:rPr>
          <w:rFonts w:hint="eastAsia" w:ascii="宋体" w:hAnsi="宋体" w:cs="宋体"/>
          <w:sz w:val="24"/>
        </w:rPr>
        <w:t>学院教师积极参与各</w:t>
      </w:r>
      <w:r>
        <w:rPr>
          <w:rFonts w:hint="eastAsia" w:ascii="宋体" w:hAnsi="宋体" w:eastAsia="宋体" w:cs="宋体"/>
          <w:sz w:val="24"/>
        </w:rPr>
        <w:t>类教学研究项目，并取得一系列成果</w:t>
      </w:r>
      <w:r>
        <w:rPr>
          <w:rFonts w:hint="eastAsia" w:ascii="宋体" w:hAnsi="宋体" w:cs="宋体"/>
          <w:sz w:val="24"/>
          <w:lang w:eastAsia="zh-CN"/>
        </w:rPr>
        <w:t>，</w:t>
      </w:r>
      <w:r>
        <w:rPr>
          <w:rFonts w:hint="eastAsia" w:ascii="宋体" w:hAnsi="宋体" w:eastAsia="宋体" w:cs="宋体"/>
          <w:sz w:val="24"/>
        </w:rPr>
        <w:t>教授和副教授</w:t>
      </w:r>
      <w:r>
        <w:rPr>
          <w:rFonts w:hint="eastAsia" w:ascii="宋体" w:hAnsi="宋体" w:eastAsia="宋体" w:cs="宋体"/>
          <w:sz w:val="24"/>
          <w:lang w:val="en-US" w:eastAsia="zh-CN"/>
        </w:rPr>
        <w:t>是学院</w:t>
      </w:r>
      <w:r>
        <w:rPr>
          <w:rFonts w:hint="eastAsia" w:ascii="宋体" w:hAnsi="宋体" w:eastAsia="宋体" w:cs="宋体"/>
          <w:sz w:val="24"/>
        </w:rPr>
        <w:t>开展教学研究、参与教学改革与建设</w:t>
      </w:r>
      <w:r>
        <w:rPr>
          <w:rFonts w:hint="eastAsia" w:ascii="宋体" w:hAnsi="宋体" w:eastAsia="宋体" w:cs="宋体"/>
          <w:sz w:val="24"/>
          <w:lang w:val="en-US" w:eastAsia="zh-CN"/>
        </w:rPr>
        <w:t>的主力军。</w:t>
      </w:r>
      <w:r>
        <w:rPr>
          <w:rFonts w:hint="eastAsia" w:ascii="宋体" w:hAnsi="宋体" w:cs="宋体"/>
          <w:sz w:val="24"/>
          <w:lang w:val="en-US" w:eastAsia="zh-CN"/>
        </w:rPr>
        <w:t>学院的</w:t>
      </w:r>
      <w:r>
        <w:rPr>
          <w:rFonts w:hint="eastAsia" w:ascii="宋体" w:hAnsi="宋体" w:eastAsia="宋体" w:cs="宋体"/>
          <w:sz w:val="24"/>
          <w:highlight w:val="none"/>
        </w:rPr>
        <w:t>国家级教学研究项目</w:t>
      </w:r>
      <w:r>
        <w:rPr>
          <w:rFonts w:hint="eastAsia" w:ascii="宋体" w:hAnsi="宋体" w:cs="宋体"/>
          <w:sz w:val="24"/>
          <w:highlight w:val="none"/>
          <w:lang w:eastAsia="zh-CN"/>
        </w:rPr>
        <w:t>、</w:t>
      </w:r>
      <w:r>
        <w:rPr>
          <w:rFonts w:hint="eastAsia" w:ascii="宋体" w:hAnsi="宋体" w:eastAsia="宋体" w:cs="宋体"/>
          <w:sz w:val="24"/>
        </w:rPr>
        <w:t>国家级一流本科课程建设</w:t>
      </w:r>
      <w:r>
        <w:rPr>
          <w:rFonts w:hint="eastAsia" w:ascii="宋体" w:hAnsi="宋体" w:eastAsia="宋体" w:cs="宋体"/>
          <w:sz w:val="24"/>
          <w:lang w:eastAsia="zh-CN"/>
        </w:rPr>
        <w:t>、</w:t>
      </w:r>
      <w:r>
        <w:rPr>
          <w:rFonts w:hint="eastAsia" w:ascii="宋体" w:hAnsi="宋体" w:eastAsia="宋体" w:cs="宋体"/>
          <w:sz w:val="24"/>
          <w:highlight w:val="none"/>
        </w:rPr>
        <w:t>省级教学研究项目</w:t>
      </w:r>
      <w:r>
        <w:rPr>
          <w:rFonts w:hint="eastAsia" w:ascii="宋体" w:hAnsi="宋体" w:cs="宋体"/>
          <w:sz w:val="24"/>
          <w:highlight w:val="none"/>
          <w:lang w:eastAsia="zh-CN"/>
        </w:rPr>
        <w:t>、</w:t>
      </w:r>
      <w:r>
        <w:rPr>
          <w:rFonts w:hint="eastAsia" w:ascii="宋体" w:hAnsi="宋体" w:eastAsia="宋体" w:cs="宋体"/>
          <w:sz w:val="24"/>
        </w:rPr>
        <w:t>省级一流本科课程</w:t>
      </w:r>
      <w:r>
        <w:rPr>
          <w:rFonts w:hint="eastAsia" w:ascii="宋体" w:hAnsi="宋体" w:eastAsia="宋体" w:cs="宋体"/>
          <w:sz w:val="24"/>
          <w:lang w:val="en-US" w:eastAsia="zh-CN"/>
        </w:rPr>
        <w:t>7门</w:t>
      </w:r>
      <w:r>
        <w:rPr>
          <w:rFonts w:hint="eastAsia" w:ascii="宋体" w:hAnsi="宋体" w:cs="宋体"/>
          <w:sz w:val="24"/>
          <w:lang w:val="en-US" w:eastAsia="zh-CN"/>
        </w:rPr>
        <w:t>都是由教授和副教授牵头申报完成的</w:t>
      </w:r>
      <w:r>
        <w:rPr>
          <w:rFonts w:hint="eastAsia" w:ascii="宋体" w:hAnsi="宋体" w:eastAsia="宋体" w:cs="宋体"/>
          <w:sz w:val="24"/>
        </w:rPr>
        <w:t>，有效提升了学院的教学质量。</w:t>
      </w:r>
    </w:p>
    <w:p w14:paraId="24659923">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2"/>
        <w:rPr>
          <w:rFonts w:hint="eastAsia" w:ascii="仿宋" w:hAnsi="仿宋" w:eastAsia="仿宋" w:cs="仿宋"/>
          <w:b/>
          <w:bCs w:val="0"/>
          <w:color w:val="000000"/>
          <w:kern w:val="0"/>
          <w:sz w:val="28"/>
          <w:szCs w:val="28"/>
          <w:lang w:val="en-US" w:eastAsia="zh-CN" w:bidi="ar"/>
        </w:rPr>
      </w:pPr>
      <w:bookmarkStart w:id="164" w:name="_Toc31498"/>
      <w:bookmarkStart w:id="165" w:name="_Toc25547"/>
      <w:r>
        <w:rPr>
          <w:rFonts w:hint="eastAsia" w:ascii="仿宋" w:hAnsi="仿宋" w:eastAsia="仿宋" w:cs="仿宋"/>
          <w:b/>
          <w:bCs w:val="0"/>
          <w:color w:val="000000"/>
          <w:kern w:val="0"/>
          <w:sz w:val="28"/>
          <w:szCs w:val="28"/>
          <w:lang w:val="en-US" w:eastAsia="zh-CN" w:bidi="ar"/>
        </w:rPr>
        <w:t>4.4 教师发展</w:t>
      </w:r>
      <w:bookmarkEnd w:id="164"/>
      <w:bookmarkEnd w:id="165"/>
      <w:r>
        <w:rPr>
          <w:rFonts w:hint="eastAsia" w:ascii="仿宋" w:hAnsi="仿宋" w:eastAsia="仿宋" w:cs="仿宋"/>
          <w:b/>
          <w:bCs w:val="0"/>
          <w:color w:val="000000"/>
          <w:kern w:val="0"/>
          <w:sz w:val="28"/>
          <w:szCs w:val="28"/>
          <w:lang w:val="en-US" w:eastAsia="zh-CN" w:bidi="ar"/>
        </w:rPr>
        <w:t xml:space="preserve"> </w:t>
      </w:r>
    </w:p>
    <w:p w14:paraId="5C162E2B">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166" w:name="_Toc17224"/>
      <w:r>
        <w:rPr>
          <w:rFonts w:hint="eastAsia" w:ascii="仿宋" w:hAnsi="仿宋" w:eastAsia="仿宋" w:cs="仿宋"/>
          <w:b/>
          <w:bCs w:val="0"/>
          <w:color w:val="000000"/>
          <w:kern w:val="0"/>
          <w:sz w:val="28"/>
          <w:szCs w:val="28"/>
          <w:lang w:val="en-US" w:eastAsia="zh-CN" w:bidi="ar"/>
        </w:rPr>
        <w:t>4.4.1 加强学习培训，夯实教师成长基础</w:t>
      </w:r>
      <w:bookmarkEnd w:id="166"/>
      <w:r>
        <w:rPr>
          <w:rFonts w:hint="eastAsia" w:ascii="仿宋" w:hAnsi="仿宋" w:eastAsia="仿宋" w:cs="仿宋"/>
          <w:b/>
          <w:bCs w:val="0"/>
          <w:color w:val="000000"/>
          <w:kern w:val="0"/>
          <w:sz w:val="28"/>
          <w:szCs w:val="28"/>
          <w:lang w:val="en-US" w:eastAsia="zh-CN" w:bidi="ar"/>
        </w:rPr>
        <w:t xml:space="preserve"> </w:t>
      </w:r>
    </w:p>
    <w:p w14:paraId="65BB28B9">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rPr>
      </w:pPr>
      <w:r>
        <w:rPr>
          <w:rFonts w:hint="eastAsia" w:ascii="宋体" w:hAnsi="宋体" w:eastAsia="宋体" w:cs="宋体"/>
          <w:sz w:val="24"/>
        </w:rPr>
        <w:t>学院把《习近平总书记教育重要论述讲义》作为核心培训教材，高度重视教师的培训与职业发展，建立了完善的教师培训体系。</w:t>
      </w:r>
    </w:p>
    <w:p w14:paraId="2406DDEE">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楷体" w:hAnsi="楷体" w:eastAsia="楷体" w:cs="楷体"/>
          <w:sz w:val="24"/>
          <w:lang w:val="en-US" w:eastAsia="zh-CN"/>
        </w:rPr>
        <w:t>（1）</w:t>
      </w:r>
      <w:r>
        <w:rPr>
          <w:rFonts w:hint="eastAsia" w:ascii="宋体" w:hAnsi="宋体" w:eastAsia="楷体" w:cs="宋体"/>
          <w:sz w:val="24"/>
          <w:lang w:val="en-US" w:eastAsia="zh-CN"/>
        </w:rPr>
        <w:t>学院坚持用党的教育理论凝心铸魂。</w:t>
      </w:r>
      <w:r>
        <w:rPr>
          <w:rFonts w:hint="eastAsia" w:ascii="宋体" w:hAnsi="宋体" w:eastAsia="宋体" w:cs="宋体"/>
          <w:sz w:val="24"/>
          <w:lang w:val="en-US" w:eastAsia="zh-CN"/>
        </w:rPr>
        <w:t>学院领导</w:t>
      </w:r>
      <w:r>
        <w:rPr>
          <w:rFonts w:hint="eastAsia" w:ascii="宋体" w:hAnsi="宋体" w:cs="宋体"/>
          <w:sz w:val="24"/>
          <w:lang w:val="en-US" w:eastAsia="zh-CN"/>
        </w:rPr>
        <w:t>班子</w:t>
      </w:r>
      <w:r>
        <w:rPr>
          <w:rFonts w:hint="eastAsia" w:ascii="宋体" w:hAnsi="宋体" w:eastAsia="宋体" w:cs="宋体"/>
          <w:sz w:val="24"/>
          <w:lang w:val="en-US" w:eastAsia="zh-CN"/>
        </w:rPr>
        <w:t>线上参加网络主题教育，线下开展</w:t>
      </w:r>
      <w:r>
        <w:rPr>
          <w:rFonts w:hint="eastAsia" w:ascii="宋体" w:hAnsi="宋体" w:eastAsia="宋体" w:cs="宋体"/>
          <w:sz w:val="24"/>
        </w:rPr>
        <w:t>主题教育读书班</w:t>
      </w:r>
      <w:r>
        <w:rPr>
          <w:rFonts w:hint="eastAsia" w:ascii="宋体" w:hAnsi="宋体" w:eastAsia="宋体" w:cs="宋体"/>
          <w:sz w:val="24"/>
          <w:lang w:eastAsia="zh-CN"/>
        </w:rPr>
        <w:t>，</w:t>
      </w:r>
      <w:r>
        <w:rPr>
          <w:rFonts w:hint="eastAsia" w:ascii="宋体" w:hAnsi="宋体" w:eastAsia="宋体" w:cs="宋体"/>
          <w:sz w:val="24"/>
          <w:lang w:val="en-US" w:eastAsia="zh-CN"/>
        </w:rPr>
        <w:t>进支部讲专题党课，带队开展调查研究</w:t>
      </w:r>
      <w:r>
        <w:rPr>
          <w:rFonts w:hint="eastAsia" w:ascii="宋体" w:hAnsi="宋体" w:cs="宋体"/>
          <w:sz w:val="24"/>
          <w:lang w:val="en-US" w:eastAsia="zh-CN"/>
        </w:rPr>
        <w:t>；</w:t>
      </w:r>
      <w:r>
        <w:rPr>
          <w:rFonts w:hint="eastAsia" w:ascii="宋体" w:hAnsi="宋体" w:eastAsia="宋体" w:cs="宋体"/>
          <w:sz w:val="24"/>
          <w:lang w:val="en-US" w:eastAsia="zh-CN"/>
        </w:rPr>
        <w:t>组织教师线上线下学习习近平新时代中国特色社会主义思想、党的二十大精神、国家和省“十四五”规划、国家重大</w:t>
      </w:r>
      <w:r>
        <w:rPr>
          <w:rFonts w:hint="eastAsia" w:ascii="宋体" w:hAnsi="宋体" w:cs="宋体"/>
          <w:sz w:val="24"/>
          <w:lang w:val="en-US" w:eastAsia="zh-CN"/>
        </w:rPr>
        <w:t>战略</w:t>
      </w:r>
      <w:r>
        <w:rPr>
          <w:rFonts w:hint="eastAsia" w:ascii="宋体" w:hAnsi="宋体" w:eastAsia="宋体" w:cs="宋体"/>
          <w:sz w:val="24"/>
          <w:lang w:val="en-US" w:eastAsia="zh-CN"/>
        </w:rPr>
        <w:t>要义解读等专题培训</w:t>
      </w:r>
      <w:r>
        <w:rPr>
          <w:rFonts w:hint="eastAsia" w:ascii="宋体" w:hAnsi="宋体" w:cs="宋体"/>
          <w:sz w:val="24"/>
          <w:lang w:val="en-US" w:eastAsia="zh-CN"/>
        </w:rPr>
        <w:t>。</w:t>
      </w:r>
    </w:p>
    <w:p w14:paraId="3F84B200">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楷体" w:hAnsi="楷体" w:eastAsia="楷体" w:cs="楷体"/>
          <w:sz w:val="24"/>
          <w:lang w:val="en-US" w:eastAsia="zh-CN"/>
        </w:rPr>
        <w:t>（2）</w:t>
      </w:r>
      <w:r>
        <w:rPr>
          <w:rFonts w:hint="eastAsia" w:ascii="宋体" w:hAnsi="宋体" w:eastAsia="楷体" w:cs="宋体"/>
          <w:sz w:val="24"/>
          <w:lang w:val="en-US" w:eastAsia="zh-CN"/>
        </w:rPr>
        <w:t>持续推进党支部建设标准化。</w:t>
      </w:r>
      <w:r>
        <w:rPr>
          <w:rFonts w:hint="eastAsia" w:ascii="宋体" w:hAnsi="宋体" w:eastAsia="宋体" w:cs="宋体"/>
          <w:sz w:val="24"/>
          <w:lang w:val="en-US" w:eastAsia="zh-CN"/>
        </w:rPr>
        <w:t>优化教工党支部设置，将教工党支部建在系上，系主任担任党支部书记，结合专业开展“一支部一品牌”活动</w:t>
      </w:r>
      <w:r>
        <w:rPr>
          <w:rFonts w:hint="eastAsia" w:ascii="宋体" w:hAnsi="宋体" w:cs="宋体"/>
          <w:sz w:val="24"/>
          <w:lang w:val="en-US" w:eastAsia="zh-CN"/>
        </w:rPr>
        <w:t>。</w:t>
      </w:r>
    </w:p>
    <w:p w14:paraId="2A96EB09">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楷体" w:hAnsi="楷体" w:eastAsia="楷体" w:cs="楷体"/>
          <w:sz w:val="24"/>
          <w:lang w:val="en-US" w:eastAsia="zh-CN"/>
        </w:rPr>
        <w:t>（3）</w:t>
      </w:r>
      <w:r>
        <w:rPr>
          <w:rFonts w:hint="eastAsia" w:ascii="宋体" w:hAnsi="宋体" w:eastAsia="楷体" w:cs="宋体"/>
          <w:sz w:val="24"/>
          <w:lang w:val="en-US" w:eastAsia="zh-CN"/>
        </w:rPr>
        <w:t>积极推进党建与业务深度融合。</w:t>
      </w:r>
      <w:r>
        <w:rPr>
          <w:rFonts w:hint="eastAsia" w:ascii="宋体" w:hAnsi="宋体" w:eastAsia="宋体" w:cs="宋体"/>
          <w:sz w:val="24"/>
          <w:lang w:val="en-US" w:eastAsia="zh-CN"/>
        </w:rPr>
        <w:t>坚持</w:t>
      </w:r>
      <w:r>
        <w:rPr>
          <w:rFonts w:hint="eastAsia" w:ascii="宋体" w:hAnsi="宋体" w:cs="宋体"/>
          <w:sz w:val="24"/>
          <w:lang w:val="en-US" w:eastAsia="zh-CN"/>
        </w:rPr>
        <w:t>党建引领</w:t>
      </w:r>
      <w:r>
        <w:rPr>
          <w:rFonts w:hint="eastAsia" w:ascii="宋体" w:hAnsi="宋体" w:eastAsia="宋体" w:cs="宋体"/>
          <w:sz w:val="24"/>
          <w:lang w:val="en-US" w:eastAsia="zh-CN"/>
        </w:rPr>
        <w:t>，履行党委对意识形态工作的全面领导责任，在本科教学中压实“责任链”、打好“信息战”、下好“先手棋”，学院的各项工作都有了长足的进步。</w:t>
      </w:r>
    </w:p>
    <w:p w14:paraId="7FDAFE8A">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167" w:name="_Toc27727"/>
      <w:r>
        <w:rPr>
          <w:rFonts w:hint="eastAsia" w:ascii="仿宋" w:hAnsi="仿宋" w:eastAsia="仿宋" w:cs="仿宋"/>
          <w:b/>
          <w:bCs w:val="0"/>
          <w:color w:val="000000"/>
          <w:kern w:val="0"/>
          <w:sz w:val="28"/>
          <w:szCs w:val="28"/>
          <w:lang w:val="en-US" w:eastAsia="zh-CN" w:bidi="ar"/>
        </w:rPr>
        <w:t>4.4.2 健全组织体系，续航教师发展动力</w:t>
      </w:r>
      <w:bookmarkEnd w:id="167"/>
      <w:r>
        <w:rPr>
          <w:rFonts w:hint="eastAsia" w:ascii="仿宋" w:hAnsi="仿宋" w:eastAsia="仿宋" w:cs="仿宋"/>
          <w:b/>
          <w:bCs w:val="0"/>
          <w:color w:val="000000"/>
          <w:kern w:val="0"/>
          <w:sz w:val="28"/>
          <w:szCs w:val="28"/>
          <w:lang w:val="en-US" w:eastAsia="zh-CN" w:bidi="ar"/>
        </w:rPr>
        <w:t xml:space="preserve"> </w:t>
      </w:r>
    </w:p>
    <w:p w14:paraId="70093E45">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highlight w:val="none"/>
          <w:lang w:val="en-US" w:eastAsia="zh-CN"/>
        </w:rPr>
      </w:pPr>
      <w:r>
        <w:rPr>
          <w:rFonts w:hint="eastAsia" w:ascii="宋体" w:hAnsi="宋体" w:cs="宋体"/>
          <w:sz w:val="24"/>
        </w:rPr>
        <w:t>学院建立了</w:t>
      </w:r>
      <w:r>
        <w:rPr>
          <w:rFonts w:hint="eastAsia" w:ascii="宋体" w:hAnsi="宋体" w:cs="宋体"/>
          <w:sz w:val="24"/>
          <w:lang w:val="en-US" w:eastAsia="zh-CN"/>
        </w:rPr>
        <w:t>系、所（中心）、课程组三级</w:t>
      </w:r>
      <w:r>
        <w:rPr>
          <w:rFonts w:hint="eastAsia" w:ascii="宋体" w:hAnsi="宋体" w:cs="宋体"/>
          <w:sz w:val="24"/>
        </w:rPr>
        <w:t>基层教学组织，</w:t>
      </w:r>
      <w:r>
        <w:rPr>
          <w:rFonts w:hint="eastAsia" w:ascii="宋体" w:hAnsi="宋体" w:cs="宋体"/>
          <w:sz w:val="24"/>
          <w:lang w:val="en-US" w:eastAsia="zh-CN"/>
        </w:rPr>
        <w:t>各系牵头教学、所（中心）引领科研、课程组规范课程。</w:t>
      </w:r>
      <w:r>
        <w:rPr>
          <w:rFonts w:hint="eastAsia" w:ascii="宋体" w:hAnsi="宋体" w:cs="宋体"/>
          <w:sz w:val="24"/>
        </w:rPr>
        <w:t>积极发挥</w:t>
      </w:r>
      <w:r>
        <w:rPr>
          <w:rFonts w:hint="eastAsia" w:ascii="宋体" w:hAnsi="宋体" w:cs="宋体"/>
          <w:sz w:val="24"/>
          <w:lang w:val="en-US" w:eastAsia="zh-CN"/>
        </w:rPr>
        <w:t>各级</w:t>
      </w:r>
      <w:r>
        <w:rPr>
          <w:rFonts w:hint="eastAsia" w:ascii="宋体" w:hAnsi="宋体" w:cs="宋体"/>
          <w:sz w:val="24"/>
        </w:rPr>
        <w:t>基层教学组织在教学改革、教学研究、人才培养等方面的作用。</w:t>
      </w:r>
      <w:r>
        <w:rPr>
          <w:rFonts w:hint="eastAsia" w:ascii="宋体" w:hAnsi="宋体" w:cs="宋体"/>
          <w:sz w:val="24"/>
          <w:lang w:val="en-US" w:eastAsia="zh-CN"/>
        </w:rPr>
        <w:t>学院现有基层教学组织7个，教研活动丰富、课程建设成效突出，</w:t>
      </w:r>
      <w:r>
        <w:rPr>
          <w:rFonts w:hint="eastAsia" w:ascii="宋体" w:hAnsi="宋体" w:cs="宋体"/>
          <w:sz w:val="24"/>
          <w:highlight w:val="none"/>
          <w:lang w:val="en-US" w:eastAsia="zh-CN"/>
        </w:rPr>
        <w:t>获评省级教学名师1名，校级教学团队2个。</w:t>
      </w:r>
    </w:p>
    <w:p w14:paraId="2940CFE5">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highlight w:val="none"/>
          <w:lang w:val="en-US" w:eastAsia="zh-CN"/>
        </w:rPr>
      </w:pPr>
      <w:r>
        <w:rPr>
          <w:rFonts w:hint="eastAsia" w:ascii="宋体" w:hAnsi="宋体" w:cs="宋体"/>
          <w:sz w:val="24"/>
        </w:rPr>
        <w:t>学院建立青年教师培养体系，实施青年教师导师制</w:t>
      </w:r>
      <w:r>
        <w:rPr>
          <w:rFonts w:hint="eastAsia" w:ascii="宋体" w:hAnsi="宋体" w:cs="宋体"/>
          <w:sz w:val="24"/>
          <w:lang w:val="en-US" w:eastAsia="zh-CN"/>
        </w:rPr>
        <w:t>，引导青年</w:t>
      </w:r>
      <w:r>
        <w:rPr>
          <w:rFonts w:hint="eastAsia" w:ascii="宋体" w:hAnsi="宋体" w:cs="宋体"/>
          <w:sz w:val="24"/>
        </w:rPr>
        <w:t>教师与资深教师</w:t>
      </w:r>
      <w:r>
        <w:rPr>
          <w:rFonts w:hint="eastAsia" w:ascii="宋体" w:hAnsi="宋体" w:cs="宋体"/>
          <w:sz w:val="24"/>
          <w:lang w:val="en-US" w:eastAsia="zh-CN"/>
        </w:rPr>
        <w:t>进行</w:t>
      </w:r>
      <w:r>
        <w:rPr>
          <w:rFonts w:hint="eastAsia" w:ascii="宋体" w:hAnsi="宋体" w:cs="宋体"/>
          <w:sz w:val="24"/>
        </w:rPr>
        <w:t>学术</w:t>
      </w:r>
      <w:r>
        <w:rPr>
          <w:rFonts w:hint="eastAsia" w:ascii="宋体" w:hAnsi="宋体" w:cs="宋体"/>
          <w:sz w:val="24"/>
          <w:lang w:val="en-US" w:eastAsia="zh-CN"/>
        </w:rPr>
        <w:t>和教学</w:t>
      </w:r>
      <w:r>
        <w:rPr>
          <w:rFonts w:hint="eastAsia" w:ascii="宋体" w:hAnsi="宋体" w:cs="宋体"/>
          <w:sz w:val="24"/>
        </w:rPr>
        <w:t>交流</w:t>
      </w:r>
      <w:r>
        <w:rPr>
          <w:rFonts w:hint="eastAsia" w:ascii="宋体" w:hAnsi="宋体" w:cs="宋体"/>
          <w:sz w:val="24"/>
          <w:lang w:eastAsia="zh-CN"/>
        </w:rPr>
        <w:t>；</w:t>
      </w:r>
      <w:r>
        <w:rPr>
          <w:rFonts w:hint="eastAsia" w:ascii="宋体" w:hAnsi="宋体" w:cs="宋体"/>
          <w:sz w:val="24"/>
          <w:lang w:val="en-US" w:eastAsia="zh-CN"/>
        </w:rPr>
        <w:t>选择青年教师担任系所（中心）负责人，</w:t>
      </w:r>
      <w:r>
        <w:rPr>
          <w:rFonts w:hint="eastAsia" w:ascii="宋体" w:hAnsi="宋体" w:cs="宋体"/>
          <w:sz w:val="24"/>
        </w:rPr>
        <w:t>引导新教师参与班级管理，推动新教师与学生良性互动，营造良好的教学生态</w:t>
      </w:r>
      <w:r>
        <w:rPr>
          <w:rFonts w:hint="eastAsia" w:ascii="宋体" w:hAnsi="宋体" w:cs="宋体"/>
          <w:sz w:val="24"/>
          <w:lang w:eastAsia="zh-CN"/>
        </w:rPr>
        <w:t>；</w:t>
      </w:r>
      <w:r>
        <w:rPr>
          <w:rFonts w:hint="eastAsia" w:ascii="宋体" w:hAnsi="宋体" w:cs="宋体"/>
          <w:sz w:val="24"/>
          <w:lang w:val="en-US" w:eastAsia="zh-CN"/>
        </w:rPr>
        <w:t>青年教师自发组织</w:t>
      </w:r>
      <w:r>
        <w:rPr>
          <w:rFonts w:hint="eastAsia" w:ascii="宋体" w:hAnsi="宋体" w:cs="宋体"/>
          <w:sz w:val="24"/>
          <w:highlight w:val="none"/>
          <w:lang w:val="en-US" w:eastAsia="zh-CN"/>
        </w:rPr>
        <w:t>“青新思享”</w:t>
      </w:r>
      <w:r>
        <w:rPr>
          <w:rFonts w:hint="eastAsia" w:ascii="宋体" w:hAnsi="宋体" w:cs="宋体"/>
          <w:sz w:val="24"/>
          <w:highlight w:val="none"/>
        </w:rPr>
        <w:t>学术沙龙</w:t>
      </w:r>
      <w:r>
        <w:rPr>
          <w:rFonts w:hint="eastAsia" w:ascii="宋体" w:hAnsi="宋体" w:cs="宋体"/>
          <w:sz w:val="24"/>
          <w:highlight w:val="none"/>
          <w:lang w:eastAsia="zh-CN"/>
        </w:rPr>
        <w:t>，</w:t>
      </w:r>
      <w:r>
        <w:rPr>
          <w:rFonts w:hint="eastAsia" w:ascii="宋体" w:hAnsi="宋体" w:cs="宋体"/>
          <w:sz w:val="24"/>
          <w:highlight w:val="none"/>
          <w:lang w:val="en-US" w:eastAsia="zh-CN"/>
        </w:rPr>
        <w:t>已经举办7期</w:t>
      </w:r>
      <w:r>
        <w:rPr>
          <w:rFonts w:hint="eastAsia" w:ascii="宋体" w:hAnsi="宋体" w:cs="宋体"/>
          <w:sz w:val="24"/>
          <w:highlight w:val="none"/>
          <w:lang w:eastAsia="zh-CN"/>
        </w:rPr>
        <w:t>；</w:t>
      </w:r>
      <w:r>
        <w:rPr>
          <w:rFonts w:hint="eastAsia" w:ascii="宋体" w:hAnsi="宋体" w:cs="宋体"/>
          <w:sz w:val="24"/>
          <w:highlight w:val="none"/>
          <w:lang w:val="en-US" w:eastAsia="zh-CN"/>
        </w:rPr>
        <w:t>学院每年组织青年教师教学大赛，要求学院青年教师全部参加初赛，推荐1名教师参加校级教学大赛，学院青年教师3次获得学校大赛三等奖。</w:t>
      </w:r>
    </w:p>
    <w:p w14:paraId="41B19C13">
      <w:pPr>
        <w:keepNext w:val="0"/>
        <w:keepLines w:val="0"/>
        <w:pageBreakBefore w:val="0"/>
        <w:widowControl w:val="0"/>
        <w:kinsoku/>
        <w:wordWrap/>
        <w:overflowPunct/>
        <w:topLinePunct w:val="0"/>
        <w:autoSpaceDE/>
        <w:autoSpaceDN/>
        <w:bidi w:val="0"/>
        <w:adjustRightInd w:val="0"/>
        <w:snapToGrid w:val="0"/>
        <w:spacing w:line="360" w:lineRule="auto"/>
        <w:textAlignment w:val="auto"/>
      </w:pPr>
      <w:r>
        <w:drawing>
          <wp:inline distT="0" distB="0" distL="114300" distR="114300">
            <wp:extent cx="5419725" cy="6443980"/>
            <wp:effectExtent l="0" t="0" r="0"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1"/>
                    <a:srcRect b="2376"/>
                    <a:stretch>
                      <a:fillRect/>
                    </a:stretch>
                  </pic:blipFill>
                  <pic:spPr>
                    <a:xfrm>
                      <a:off x="0" y="0"/>
                      <a:ext cx="5419725" cy="6443980"/>
                    </a:xfrm>
                    <a:prstGeom prst="rect">
                      <a:avLst/>
                    </a:prstGeom>
                  </pic:spPr>
                </pic:pic>
              </a:graphicData>
            </a:graphic>
          </wp:inline>
        </w:drawing>
      </w:r>
    </w:p>
    <w:p w14:paraId="75E553DC">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cs="宋体"/>
          <w:sz w:val="24"/>
          <w:lang w:val="en-US" w:eastAsia="zh-CN"/>
        </w:rPr>
      </w:pPr>
      <w:r>
        <w:rPr>
          <w:rFonts w:hint="eastAsia" w:ascii="宋体" w:hAnsi="宋体" w:cs="宋体"/>
          <w:sz w:val="24"/>
          <w:lang w:val="en-US" w:eastAsia="zh-CN"/>
        </w:rPr>
        <w:t>学院高度重视国家艺术基金、国家社会科学基金、教育部人文社科项目等各级各类项目的申报工作，为青年教师选派专家进行指导，有5位青年教师获批国家社科、教育部科研项目。2023年，13人一次性遴选为硕士生导师，建有1门国家级一流课程，获3项甘肃省哲学社会科学优秀成果奖，4项甘肃省哲学社会科学规划项目。</w:t>
      </w:r>
    </w:p>
    <w:p w14:paraId="3F136738">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168" w:name="_Toc17638"/>
      <w:r>
        <w:rPr>
          <w:rFonts w:hint="eastAsia" w:ascii="仿宋" w:hAnsi="仿宋" w:eastAsia="仿宋" w:cs="仿宋"/>
          <w:b/>
          <w:bCs w:val="0"/>
          <w:color w:val="000000"/>
          <w:kern w:val="0"/>
          <w:sz w:val="28"/>
          <w:szCs w:val="28"/>
          <w:lang w:val="en-US" w:eastAsia="zh-CN" w:bidi="ar"/>
        </w:rPr>
        <w:t>4.4.3 注重全面发展，提升教师综合素质</w:t>
      </w:r>
      <w:bookmarkEnd w:id="168"/>
      <w:r>
        <w:rPr>
          <w:rFonts w:hint="eastAsia" w:ascii="仿宋" w:hAnsi="仿宋" w:eastAsia="仿宋" w:cs="仿宋"/>
          <w:b/>
          <w:bCs w:val="0"/>
          <w:color w:val="000000"/>
          <w:kern w:val="0"/>
          <w:sz w:val="28"/>
          <w:szCs w:val="28"/>
          <w:lang w:val="en-US" w:eastAsia="zh-CN" w:bidi="ar"/>
        </w:rPr>
        <w:t xml:space="preserve">  </w:t>
      </w:r>
    </w:p>
    <w:p w14:paraId="5B4825C4">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cs="宋体"/>
          <w:sz w:val="24"/>
        </w:rPr>
      </w:pPr>
      <w:r>
        <w:rPr>
          <w:rFonts w:hint="eastAsia" w:ascii="宋体" w:hAnsi="宋体" w:cs="宋体"/>
          <w:sz w:val="24"/>
        </w:rPr>
        <w:t>学院积极采取措施提升教师的教学能力、产学研用能力和信息技术应用能力。</w:t>
      </w:r>
    </w:p>
    <w:p w14:paraId="14AF92CF">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cs="宋体"/>
          <w:sz w:val="24"/>
        </w:rPr>
      </w:pPr>
      <w:r>
        <w:rPr>
          <w:rFonts w:hint="eastAsia" w:ascii="宋体" w:hAnsi="宋体" w:eastAsia="楷体" w:cs="宋体"/>
          <w:sz w:val="24"/>
          <w:lang w:val="en-US" w:eastAsia="zh-CN"/>
        </w:rPr>
        <w:t>（1）加强政策保障促进提升。</w:t>
      </w:r>
      <w:r>
        <w:rPr>
          <w:rFonts w:hint="eastAsia" w:ascii="宋体" w:hAnsi="宋体" w:cs="宋体"/>
          <w:sz w:val="24"/>
        </w:rPr>
        <w:t>在学院绩效津贴分配</w:t>
      </w:r>
      <w:r>
        <w:rPr>
          <w:rFonts w:hint="eastAsia" w:ascii="宋体" w:hAnsi="宋体" w:cs="宋体"/>
          <w:sz w:val="24"/>
          <w:lang w:val="en-US" w:eastAsia="zh-CN"/>
        </w:rPr>
        <w:t>制度</w:t>
      </w:r>
      <w:r>
        <w:rPr>
          <w:rFonts w:hint="eastAsia" w:ascii="宋体" w:hAnsi="宋体" w:cs="宋体"/>
          <w:sz w:val="24"/>
        </w:rPr>
        <w:t>中将教师参与教学成果奖、专业认证、教学改革与研究项目、课程与教材建设等教学活动纳入综合贡献奖励机制中</w:t>
      </w:r>
      <w:r>
        <w:rPr>
          <w:rFonts w:hint="eastAsia" w:ascii="宋体" w:hAnsi="宋体" w:cs="宋体"/>
          <w:sz w:val="24"/>
          <w:lang w:eastAsia="zh-CN"/>
        </w:rPr>
        <w:t>，</w:t>
      </w:r>
      <w:r>
        <w:rPr>
          <w:rFonts w:hint="eastAsia" w:ascii="宋体" w:hAnsi="宋体" w:cs="宋体"/>
          <w:sz w:val="24"/>
          <w:lang w:val="en-US" w:eastAsia="zh-CN"/>
        </w:rPr>
        <w:t>加强政策保障</w:t>
      </w:r>
      <w:r>
        <w:rPr>
          <w:rFonts w:hint="eastAsia" w:ascii="宋体" w:hAnsi="宋体" w:cs="宋体"/>
          <w:sz w:val="24"/>
        </w:rPr>
        <w:t>。</w:t>
      </w:r>
    </w:p>
    <w:p w14:paraId="112735E7">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宋体" w:hAnsi="宋体" w:eastAsia="楷体" w:cs="宋体"/>
          <w:sz w:val="24"/>
          <w:lang w:val="en-US" w:eastAsia="zh-CN"/>
        </w:rPr>
        <w:t>（2）加强信息技术应用能力。</w:t>
      </w:r>
      <w:r>
        <w:rPr>
          <w:rFonts w:hint="eastAsia" w:ascii="宋体" w:hAnsi="宋体" w:cs="宋体"/>
          <w:sz w:val="24"/>
        </w:rPr>
        <w:t>组织教师参加信息化应用技术培训，开展网络教育资源项目培育，加强网络课程资源建设，创新教学模式，促进教师信息技术应用能力的提升。专任教师已能够熟练使用雨课堂、智慧树等智慧化教学工具。</w:t>
      </w:r>
    </w:p>
    <w:p w14:paraId="52534F0C">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宋体" w:hAnsi="宋体" w:eastAsia="楷体" w:cs="宋体"/>
          <w:sz w:val="24"/>
          <w:lang w:val="en-US" w:eastAsia="zh-CN"/>
        </w:rPr>
        <w:t>（3）提高教师管理服务水平。</w:t>
      </w:r>
      <w:r>
        <w:rPr>
          <w:rFonts w:hint="eastAsia" w:ascii="宋体" w:hAnsi="宋体" w:cs="宋体"/>
          <w:sz w:val="24"/>
        </w:rPr>
        <w:t>完善职称聘任岗位聘用制度，优化职称评审流程；加强教师聘后管理，中期期满考核，完善监督机制。</w:t>
      </w:r>
    </w:p>
    <w:p w14:paraId="007A04F1">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宋体" w:hAnsi="宋体" w:eastAsia="楷体" w:cs="宋体"/>
          <w:sz w:val="24"/>
          <w:lang w:val="en-US" w:eastAsia="zh-CN"/>
        </w:rPr>
        <w:t>（4）强化与传媒行业合作。</w:t>
      </w:r>
      <w:r>
        <w:rPr>
          <w:rFonts w:hint="eastAsia" w:ascii="宋体" w:hAnsi="宋体" w:cs="宋体"/>
          <w:sz w:val="24"/>
        </w:rPr>
        <w:t>与多家新闻媒体、企业建立了合作关系，为教师提供实践机会</w:t>
      </w:r>
      <w:r>
        <w:rPr>
          <w:rFonts w:hint="eastAsia" w:ascii="宋体" w:hAnsi="宋体" w:cs="宋体"/>
          <w:sz w:val="24"/>
          <w:lang w:eastAsia="zh-CN"/>
        </w:rPr>
        <w:t>，</w:t>
      </w:r>
      <w:r>
        <w:rPr>
          <w:rFonts w:hint="eastAsia" w:ascii="宋体" w:hAnsi="宋体" w:cs="宋体"/>
          <w:sz w:val="24"/>
        </w:rPr>
        <w:t>鼓励教师积极</w:t>
      </w:r>
      <w:r>
        <w:rPr>
          <w:rFonts w:hint="eastAsia" w:ascii="宋体" w:hAnsi="宋体" w:cs="宋体"/>
          <w:sz w:val="24"/>
          <w:lang w:val="en-US" w:eastAsia="zh-CN"/>
        </w:rPr>
        <w:t>与企事业单位合作</w:t>
      </w:r>
      <w:r>
        <w:rPr>
          <w:rFonts w:hint="eastAsia" w:ascii="宋体" w:hAnsi="宋体" w:cs="宋体"/>
          <w:sz w:val="24"/>
        </w:rPr>
        <w:t>，</w:t>
      </w:r>
      <w:r>
        <w:rPr>
          <w:rFonts w:hint="eastAsia" w:ascii="宋体" w:hAnsi="宋体" w:cs="宋体"/>
          <w:sz w:val="24"/>
          <w:lang w:val="en-US" w:eastAsia="zh-CN"/>
        </w:rPr>
        <w:t>到业界实践、挂职，</w:t>
      </w:r>
      <w:r>
        <w:rPr>
          <w:rFonts w:hint="eastAsia" w:ascii="宋体" w:hAnsi="宋体" w:cs="宋体"/>
          <w:sz w:val="24"/>
        </w:rPr>
        <w:t>承担横向课题</w:t>
      </w:r>
      <w:r>
        <w:rPr>
          <w:rFonts w:hint="eastAsia" w:ascii="宋体" w:hAnsi="宋体" w:cs="宋体"/>
          <w:sz w:val="24"/>
          <w:lang w:eastAsia="zh-CN"/>
        </w:rPr>
        <w:t>，</w:t>
      </w:r>
      <w:r>
        <w:rPr>
          <w:rFonts w:hint="eastAsia" w:ascii="宋体" w:hAnsi="宋体" w:cs="宋体"/>
          <w:sz w:val="24"/>
        </w:rPr>
        <w:t>提升科研能力和产学研用能力。</w:t>
      </w:r>
      <w:r>
        <w:rPr>
          <w:rFonts w:hint="eastAsia" w:ascii="宋体" w:hAnsi="宋体" w:cs="宋体"/>
          <w:sz w:val="24"/>
          <w:lang w:val="en-US" w:eastAsia="zh-CN"/>
        </w:rPr>
        <w:t>近五年有5名老师在媒体挂职。</w:t>
      </w:r>
    </w:p>
    <w:p w14:paraId="672FB057">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169" w:name="_Toc30031"/>
      <w:r>
        <w:rPr>
          <w:rFonts w:hint="eastAsia" w:ascii="仿宋" w:hAnsi="仿宋" w:eastAsia="仿宋" w:cs="仿宋"/>
          <w:b/>
          <w:bCs w:val="0"/>
          <w:color w:val="000000"/>
          <w:kern w:val="0"/>
          <w:sz w:val="28"/>
          <w:szCs w:val="28"/>
          <w:lang w:val="en-US" w:eastAsia="zh-CN" w:bidi="ar"/>
        </w:rPr>
        <w:t>4.4.4 实施教师队伍管理，推进教师队伍改革</w:t>
      </w:r>
      <w:bookmarkEnd w:id="169"/>
      <w:r>
        <w:rPr>
          <w:rFonts w:hint="eastAsia" w:ascii="仿宋" w:hAnsi="仿宋" w:eastAsia="仿宋" w:cs="仿宋"/>
          <w:b/>
          <w:bCs w:val="0"/>
          <w:color w:val="000000"/>
          <w:kern w:val="0"/>
          <w:sz w:val="28"/>
          <w:szCs w:val="28"/>
          <w:lang w:val="en-US" w:eastAsia="zh-CN" w:bidi="ar"/>
        </w:rPr>
        <w:t xml:space="preserve"> </w:t>
      </w:r>
    </w:p>
    <w:p w14:paraId="52B2D041">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eastAsia="宋体" w:cs="宋体"/>
          <w:sz w:val="24"/>
          <w:lang w:val="en-US" w:eastAsia="zh-CN"/>
        </w:rPr>
      </w:pPr>
      <w:r>
        <w:rPr>
          <w:rFonts w:hint="eastAsia" w:ascii="宋体" w:hAnsi="宋体" w:cs="宋体"/>
          <w:sz w:val="24"/>
        </w:rPr>
        <w:t>学院积极建设双师双能型教师队伍和实践教学教师队伍。强化双师双能型教师队伍和实践教学教师队伍的建设工作，从</w:t>
      </w:r>
      <w:r>
        <w:rPr>
          <w:rFonts w:hint="eastAsia" w:ascii="宋体" w:hAnsi="宋体" w:cs="宋体"/>
          <w:sz w:val="24"/>
          <w:lang w:val="en-US" w:eastAsia="zh-CN"/>
        </w:rPr>
        <w:t>新闻媒体和传媒单位</w:t>
      </w:r>
      <w:r>
        <w:rPr>
          <w:rFonts w:hint="eastAsia" w:ascii="宋体" w:hAnsi="宋体" w:cs="宋体"/>
          <w:sz w:val="24"/>
        </w:rPr>
        <w:t>聘请既有实践经验又能胜任教学任务的骨干教师担任实习实训、实践性强的理论课教师。近三年，学院共聘请</w:t>
      </w:r>
      <w:r>
        <w:rPr>
          <w:rFonts w:hint="eastAsia" w:ascii="宋体" w:hAnsi="宋体" w:cs="宋体"/>
          <w:sz w:val="24"/>
          <w:lang w:val="en-US" w:eastAsia="zh-CN"/>
        </w:rPr>
        <w:t>6</w:t>
      </w:r>
      <w:r>
        <w:rPr>
          <w:rFonts w:hint="eastAsia" w:ascii="宋体" w:hAnsi="宋体" w:cs="宋体"/>
          <w:sz w:val="24"/>
        </w:rPr>
        <w:t>名</w:t>
      </w:r>
      <w:r>
        <w:rPr>
          <w:rFonts w:hint="eastAsia" w:ascii="宋体" w:hAnsi="宋体" w:cs="宋体"/>
          <w:sz w:val="24"/>
          <w:lang w:val="en-US" w:eastAsia="zh-CN"/>
        </w:rPr>
        <w:t>业界从业人员为本科生上课</w:t>
      </w:r>
      <w:r>
        <w:rPr>
          <w:rFonts w:hint="eastAsia" w:ascii="宋体" w:hAnsi="宋体" w:cs="宋体"/>
          <w:sz w:val="24"/>
        </w:rPr>
        <w:t>。同时积极引进双师双能型教师，并鼓励教师参与实践教学，提升实践教学的水平。</w:t>
      </w:r>
      <w:r>
        <w:rPr>
          <w:rFonts w:hint="eastAsia" w:ascii="宋体" w:hAnsi="宋体" w:cs="宋体"/>
          <w:sz w:val="24"/>
          <w:lang w:val="en-US" w:eastAsia="zh-CN"/>
        </w:rPr>
        <w:t>目前学院有双师型教师5名。</w:t>
      </w:r>
    </w:p>
    <w:p w14:paraId="32C4ADEA">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170" w:name="_Toc22010"/>
      <w:r>
        <w:rPr>
          <w:rFonts w:hint="eastAsia" w:ascii="仿宋" w:hAnsi="仿宋" w:eastAsia="仿宋" w:cs="仿宋"/>
          <w:b/>
          <w:bCs w:val="0"/>
          <w:color w:val="000000"/>
          <w:kern w:val="0"/>
          <w:sz w:val="28"/>
          <w:szCs w:val="28"/>
          <w:lang w:val="en-US" w:eastAsia="zh-CN" w:bidi="ar"/>
        </w:rPr>
        <w:t>4.4.5 注重对外交流，拓宽教师国际视野</w:t>
      </w:r>
      <w:bookmarkEnd w:id="170"/>
    </w:p>
    <w:p w14:paraId="50DCB5BC">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宋体" w:hAnsi="宋体" w:cs="宋体"/>
          <w:sz w:val="24"/>
        </w:rPr>
        <w:t>学院鼓励教师赴国（境）外交流、访学、参加国际会议、合作研究。</w:t>
      </w:r>
    </w:p>
    <w:p w14:paraId="2ACE050F">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宋体" w:hAnsi="宋体" w:cs="宋体"/>
          <w:sz w:val="24"/>
        </w:rPr>
        <w:t>近五年来，学院党委书记和院长两次赴新加坡南洋理工大学研修；</w:t>
      </w:r>
      <w:r>
        <w:rPr>
          <w:rFonts w:hint="eastAsia" w:ascii="宋体" w:hAnsi="宋体" w:cs="宋体"/>
          <w:sz w:val="24"/>
          <w:lang w:val="en-US" w:eastAsia="zh-CN"/>
        </w:rPr>
        <w:t>学院教师</w:t>
      </w:r>
      <w:r>
        <w:rPr>
          <w:rFonts w:hint="eastAsia" w:ascii="宋体" w:hAnsi="宋体" w:cs="宋体"/>
          <w:sz w:val="24"/>
        </w:rPr>
        <w:t>杨华前往乌兹别克斯坦、塔吉克斯坦进行中亚国家文化遗产保护调研</w:t>
      </w:r>
      <w:r>
        <w:rPr>
          <w:rFonts w:hint="eastAsia" w:ascii="宋体" w:hAnsi="宋体" w:cs="宋体"/>
          <w:sz w:val="24"/>
          <w:lang w:eastAsia="zh-CN"/>
        </w:rPr>
        <w:t>；李丽赴美国亚利桑那州立大学参加互动教学法项目培训班，进行了为期三周的互动教学法学习；徐兆寿受邀赴澳门讲学，连续开展多场学术讲座，与广大学子展开文化对话与交流；</w:t>
      </w:r>
      <w:r>
        <w:rPr>
          <w:rFonts w:hint="eastAsia" w:ascii="宋体" w:hAnsi="宋体" w:cs="宋体"/>
          <w:sz w:val="24"/>
        </w:rPr>
        <w:t>李丽受教育部指派担任驻外公派国际中文教师，从事对外汉语教学及中华文化传播工作。</w:t>
      </w:r>
    </w:p>
    <w:p w14:paraId="6356132A">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宋体" w:hAnsi="宋体" w:cs="宋体"/>
          <w:sz w:val="24"/>
          <w:lang w:val="en-US" w:eastAsia="zh-CN"/>
        </w:rPr>
        <w:t>学院鼓励</w:t>
      </w:r>
      <w:r>
        <w:rPr>
          <w:rFonts w:hint="eastAsia" w:ascii="宋体" w:hAnsi="宋体" w:cs="宋体"/>
          <w:sz w:val="24"/>
        </w:rPr>
        <w:t>教师出国访学、深造，扩展教师的国际视野和学缘结构，促进学科的深层次发展，目前有1名老师获得国外博士学位，5名教师正在</w:t>
      </w:r>
      <w:r>
        <w:rPr>
          <w:rFonts w:hint="eastAsia" w:ascii="宋体" w:hAnsi="宋体" w:cs="宋体"/>
          <w:sz w:val="24"/>
          <w:lang w:val="en-US" w:eastAsia="zh-CN"/>
        </w:rPr>
        <w:t>国外</w:t>
      </w:r>
      <w:r>
        <w:rPr>
          <w:rFonts w:hint="eastAsia" w:ascii="宋体" w:hAnsi="宋体" w:cs="宋体"/>
          <w:sz w:val="24"/>
        </w:rPr>
        <w:t>攻读博士研究生。</w:t>
      </w:r>
    </w:p>
    <w:p w14:paraId="32A61499">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2"/>
        <w:rPr>
          <w:rFonts w:hint="eastAsia" w:ascii="仿宋" w:hAnsi="仿宋" w:eastAsia="仿宋" w:cs="仿宋"/>
          <w:b/>
          <w:bCs w:val="0"/>
          <w:color w:val="000000"/>
          <w:kern w:val="0"/>
          <w:sz w:val="28"/>
          <w:szCs w:val="28"/>
          <w:lang w:val="en-US" w:eastAsia="zh-CN" w:bidi="ar"/>
        </w:rPr>
      </w:pPr>
      <w:bookmarkStart w:id="171" w:name="_Toc15601"/>
      <w:bookmarkStart w:id="172" w:name="_Toc22160"/>
      <w:r>
        <w:rPr>
          <w:rFonts w:hint="eastAsia" w:ascii="仿宋" w:hAnsi="仿宋" w:eastAsia="仿宋" w:cs="仿宋"/>
          <w:b/>
          <w:bCs w:val="0"/>
          <w:color w:val="000000"/>
          <w:kern w:val="0"/>
          <w:sz w:val="28"/>
          <w:szCs w:val="28"/>
          <w:lang w:val="en-US" w:eastAsia="zh-CN" w:bidi="ar"/>
        </w:rPr>
        <w:t>4.5 存在的问题、原因分析及整改措施</w:t>
      </w:r>
      <w:bookmarkEnd w:id="171"/>
      <w:bookmarkEnd w:id="172"/>
      <w:r>
        <w:rPr>
          <w:rFonts w:hint="eastAsia" w:ascii="仿宋" w:hAnsi="仿宋" w:eastAsia="仿宋" w:cs="仿宋"/>
          <w:b/>
          <w:bCs w:val="0"/>
          <w:color w:val="000000"/>
          <w:kern w:val="0"/>
          <w:sz w:val="28"/>
          <w:szCs w:val="28"/>
          <w:lang w:val="en-US" w:eastAsia="zh-CN" w:bidi="ar"/>
        </w:rPr>
        <w:t xml:space="preserve"> </w:t>
      </w:r>
    </w:p>
    <w:p w14:paraId="61FEF131">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default" w:ascii="仿宋" w:hAnsi="仿宋" w:eastAsia="仿宋" w:cs="仿宋"/>
          <w:b/>
          <w:bCs w:val="0"/>
          <w:color w:val="000000"/>
          <w:kern w:val="0"/>
          <w:sz w:val="28"/>
          <w:szCs w:val="28"/>
          <w:lang w:val="en-US" w:eastAsia="zh-CN" w:bidi="ar"/>
        </w:rPr>
      </w:pPr>
      <w:bookmarkStart w:id="173" w:name="_Toc4371"/>
      <w:r>
        <w:rPr>
          <w:rFonts w:hint="eastAsia" w:ascii="仿宋" w:hAnsi="仿宋" w:eastAsia="仿宋" w:cs="仿宋"/>
          <w:b/>
          <w:bCs w:val="0"/>
          <w:color w:val="000000"/>
          <w:kern w:val="0"/>
          <w:sz w:val="28"/>
          <w:szCs w:val="28"/>
          <w:lang w:val="en-US" w:eastAsia="zh-CN" w:bidi="ar"/>
        </w:rPr>
        <w:t>存在的问题：</w:t>
      </w:r>
      <w:r>
        <w:rPr>
          <w:rFonts w:hint="eastAsia" w:ascii="宋体" w:hAnsi="宋体" w:cs="宋体"/>
          <w:sz w:val="24"/>
          <w:lang w:val="en-US" w:eastAsia="zh-CN"/>
        </w:rPr>
        <w:t>教师国际化程度仍待提高</w:t>
      </w:r>
      <w:bookmarkEnd w:id="173"/>
      <w:r>
        <w:rPr>
          <w:rFonts w:hint="eastAsia" w:ascii="宋体" w:hAnsi="宋体" w:cs="宋体"/>
          <w:sz w:val="24"/>
          <w:lang w:val="en-US" w:eastAsia="zh-CN"/>
        </w:rPr>
        <w:t>。</w:t>
      </w:r>
    </w:p>
    <w:p w14:paraId="0DD54632">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174" w:name="_Toc19912"/>
      <w:r>
        <w:rPr>
          <w:rFonts w:hint="eastAsia" w:ascii="仿宋" w:hAnsi="仿宋" w:eastAsia="仿宋" w:cs="仿宋"/>
          <w:b/>
          <w:bCs w:val="0"/>
          <w:color w:val="000000"/>
          <w:kern w:val="0"/>
          <w:sz w:val="28"/>
          <w:szCs w:val="28"/>
          <w:lang w:val="en-US" w:eastAsia="zh-CN" w:bidi="ar"/>
        </w:rPr>
        <w:t>原因分析：</w:t>
      </w:r>
      <w:bookmarkEnd w:id="174"/>
    </w:p>
    <w:p w14:paraId="7E0B9A16">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宋体" w:hAnsi="宋体" w:cs="宋体"/>
          <w:sz w:val="24"/>
        </w:rPr>
        <w:t>近年来学院师资队伍有了较大改善，但师资队伍</w:t>
      </w:r>
      <w:r>
        <w:rPr>
          <w:rFonts w:hint="eastAsia" w:ascii="宋体" w:hAnsi="宋体" w:cs="宋体"/>
          <w:sz w:val="24"/>
          <w:lang w:val="en-US" w:eastAsia="zh-CN"/>
        </w:rPr>
        <w:t>质量仍有不足，</w:t>
      </w:r>
      <w:r>
        <w:rPr>
          <w:rFonts w:hint="eastAsia" w:ascii="宋体" w:hAnsi="宋体" w:cs="宋体"/>
          <w:sz w:val="24"/>
        </w:rPr>
        <w:t>教师国际化</w:t>
      </w:r>
      <w:r>
        <w:rPr>
          <w:rFonts w:hint="eastAsia" w:ascii="宋体" w:hAnsi="宋体" w:cs="宋体"/>
          <w:sz w:val="24"/>
          <w:lang w:val="en-US" w:eastAsia="zh-CN"/>
        </w:rPr>
        <w:t>程度不高，</w:t>
      </w:r>
      <w:r>
        <w:rPr>
          <w:rFonts w:hint="eastAsia" w:ascii="宋体" w:hAnsi="宋体" w:cs="宋体"/>
          <w:sz w:val="24"/>
        </w:rPr>
        <w:t>对外交流不够</w:t>
      </w:r>
      <w:r>
        <w:rPr>
          <w:rFonts w:hint="eastAsia" w:ascii="宋体" w:hAnsi="宋体" w:cs="宋体"/>
          <w:sz w:val="24"/>
          <w:lang w:eastAsia="zh-CN"/>
        </w:rPr>
        <w:t>，</w:t>
      </w:r>
      <w:r>
        <w:rPr>
          <w:rFonts w:hint="eastAsia" w:ascii="宋体" w:hAnsi="宋体" w:cs="宋体"/>
          <w:sz w:val="24"/>
          <w:lang w:val="en-US" w:eastAsia="zh-CN"/>
        </w:rPr>
        <w:t>导致国际化</w:t>
      </w:r>
      <w:r>
        <w:rPr>
          <w:rFonts w:hint="eastAsia" w:ascii="宋体" w:hAnsi="宋体" w:cs="宋体"/>
          <w:sz w:val="24"/>
        </w:rPr>
        <w:t>视野不足</w:t>
      </w:r>
      <w:r>
        <w:rPr>
          <w:rFonts w:hint="eastAsia" w:ascii="宋体" w:hAnsi="宋体" w:cs="宋体"/>
          <w:sz w:val="24"/>
          <w:lang w:val="en-US" w:eastAsia="zh-CN"/>
        </w:rPr>
        <w:t>。其主要原因是给老师提供的出国学习机会较少</w:t>
      </w:r>
      <w:r>
        <w:rPr>
          <w:rFonts w:hint="eastAsia" w:ascii="宋体" w:hAnsi="宋体" w:cs="宋体"/>
          <w:sz w:val="24"/>
        </w:rPr>
        <w:t>。</w:t>
      </w:r>
    </w:p>
    <w:p w14:paraId="73440E82">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175" w:name="_Toc12236"/>
      <w:r>
        <w:rPr>
          <w:rFonts w:hint="eastAsia" w:ascii="仿宋" w:hAnsi="仿宋" w:eastAsia="仿宋" w:cs="仿宋"/>
          <w:b/>
          <w:bCs w:val="0"/>
          <w:color w:val="000000"/>
          <w:kern w:val="0"/>
          <w:sz w:val="28"/>
          <w:szCs w:val="28"/>
          <w:lang w:val="en-US" w:eastAsia="zh-CN" w:bidi="ar"/>
        </w:rPr>
        <w:t>整改措施：</w:t>
      </w:r>
      <w:bookmarkEnd w:id="175"/>
    </w:p>
    <w:p w14:paraId="1E50F140">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cs="宋体"/>
          <w:sz w:val="24"/>
          <w:lang w:val="en-US" w:eastAsia="zh-CN"/>
        </w:rPr>
      </w:pPr>
      <w:r>
        <w:rPr>
          <w:rFonts w:hint="eastAsia" w:ascii="宋体" w:hAnsi="宋体" w:cs="宋体"/>
          <w:sz w:val="24"/>
          <w:lang w:val="en-US" w:eastAsia="zh-CN"/>
        </w:rPr>
        <w:t>一是加强对外合作，有计划组织骨干教师进行国际</w:t>
      </w:r>
      <w:r>
        <w:rPr>
          <w:rFonts w:hint="default" w:ascii="宋体" w:hAnsi="宋体" w:cs="宋体"/>
          <w:sz w:val="24"/>
          <w:lang w:val="en-US" w:eastAsia="zh-CN"/>
        </w:rPr>
        <w:t xml:space="preserve">研修访学。 </w:t>
      </w:r>
    </w:p>
    <w:p w14:paraId="40A20143">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default" w:ascii="宋体" w:hAnsi="宋体" w:cs="宋体"/>
          <w:sz w:val="24"/>
          <w:lang w:val="en-US" w:eastAsia="zh-CN"/>
        </w:rPr>
        <w:t>二是鼓励各学院积极开展国际学术交流活动，通过学术活动拓展国际视野，大力支持青年教师赴国（境）外攻读博士学位、进行博士后研究工作。</w:t>
      </w:r>
    </w:p>
    <w:p w14:paraId="4460B3DD">
      <w:pPr>
        <w:keepNext w:val="0"/>
        <w:keepLines w:val="0"/>
        <w:pageBreakBefore w:val="0"/>
        <w:widowControl w:val="0"/>
        <w:wordWrap/>
        <w:overflowPunct/>
        <w:topLinePunct w:val="0"/>
        <w:bidi w:val="0"/>
        <w:spacing w:line="520" w:lineRule="exact"/>
        <w:rPr>
          <w:rFonts w:hint="eastAsia" w:ascii="宋体" w:hAnsi="宋体" w:eastAsia="宋体" w:cs="宋体"/>
          <w:sz w:val="24"/>
          <w:lang w:eastAsia="zh-CN"/>
        </w:rPr>
      </w:pPr>
      <w:r>
        <w:rPr>
          <w:rFonts w:hint="eastAsia" w:ascii="宋体" w:hAnsi="宋体" w:eastAsia="宋体" w:cs="宋体"/>
          <w:sz w:val="24"/>
          <w:lang w:eastAsia="zh-CN"/>
        </w:rPr>
        <w:br w:type="page"/>
      </w:r>
    </w:p>
    <w:p w14:paraId="2C8A9D6C">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outlineLvl w:val="1"/>
        <w:rPr>
          <w:rFonts w:ascii="黑体" w:hAnsi="黑体" w:eastAsia="黑体" w:cs="黑体"/>
          <w:b w:val="0"/>
          <w:bCs/>
          <w:color w:val="000000"/>
          <w:kern w:val="0"/>
          <w:sz w:val="30"/>
          <w:szCs w:val="30"/>
          <w:lang w:bidi="ar"/>
        </w:rPr>
      </w:pPr>
      <w:bookmarkStart w:id="176" w:name="_Toc1519468861"/>
      <w:bookmarkStart w:id="177" w:name="_Toc14090"/>
      <w:bookmarkStart w:id="178" w:name="_Toc12440"/>
      <w:r>
        <w:rPr>
          <w:rFonts w:ascii="黑体" w:hAnsi="黑体" w:eastAsia="黑体" w:cs="黑体"/>
          <w:b w:val="0"/>
          <w:bCs/>
          <w:color w:val="000000"/>
          <w:kern w:val="0"/>
          <w:sz w:val="30"/>
          <w:szCs w:val="30"/>
          <w:lang w:bidi="ar"/>
        </w:rPr>
        <w:t>5.学生发展</w:t>
      </w:r>
      <w:bookmarkEnd w:id="176"/>
      <w:bookmarkEnd w:id="177"/>
      <w:bookmarkEnd w:id="178"/>
      <w:r>
        <w:rPr>
          <w:rFonts w:ascii="黑体" w:hAnsi="黑体" w:eastAsia="黑体" w:cs="黑体"/>
          <w:b w:val="0"/>
          <w:bCs/>
          <w:color w:val="000000"/>
          <w:kern w:val="0"/>
          <w:sz w:val="30"/>
          <w:szCs w:val="30"/>
          <w:lang w:bidi="ar"/>
        </w:rPr>
        <w:t xml:space="preserve"> </w:t>
      </w:r>
    </w:p>
    <w:p w14:paraId="1BD2139E">
      <w:pPr>
        <w:keepNext w:val="0"/>
        <w:keepLines w:val="0"/>
        <w:pageBreakBefore w:val="0"/>
        <w:widowControl w:val="0"/>
        <w:wordWrap/>
        <w:overflowPunct/>
        <w:topLinePunct w:val="0"/>
        <w:bidi w:val="0"/>
        <w:adjustRightInd w:val="0"/>
        <w:snapToGrid w:val="0"/>
        <w:spacing w:line="520" w:lineRule="exact"/>
        <w:ind w:firstLine="480" w:firstLineChars="200"/>
        <w:rPr>
          <w:lang w:bidi="ar"/>
        </w:rPr>
      </w:pPr>
      <w:r>
        <w:rPr>
          <w:rFonts w:ascii="宋体" w:hAnsi="宋体" w:cs="宋体"/>
          <w:sz w:val="24"/>
        </w:rPr>
        <w:t>学院坚持用习近平新时代中国特色社会主义思想铸魂育人，以立德树人为根本，以理想信念教育为核心，以社会主义核心价值观为引领，以全面提高人才培养能力为关键，以常态化做好学生日常教育管理为前提，突出专业优势，以“传媒六艺”为培养目标，</w:t>
      </w:r>
      <w:r>
        <w:rPr>
          <w:rFonts w:hint="eastAsia" w:ascii="宋体" w:hAnsi="宋体" w:cs="宋体"/>
          <w:sz w:val="24"/>
        </w:rPr>
        <w:t>着力构建“三全”育人机制，落实“五育并举”人才培养体系，</w:t>
      </w:r>
      <w:r>
        <w:rPr>
          <w:rFonts w:ascii="宋体" w:hAnsi="宋体" w:cs="宋体"/>
          <w:sz w:val="24"/>
        </w:rPr>
        <w:t>提升育人实效，培育时代新人。</w:t>
      </w:r>
    </w:p>
    <w:p w14:paraId="2008C9C5">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2"/>
        <w:rPr>
          <w:rFonts w:hint="eastAsia" w:ascii="仿宋" w:hAnsi="仿宋" w:eastAsia="仿宋" w:cs="仿宋"/>
          <w:b/>
          <w:bCs w:val="0"/>
          <w:color w:val="000000"/>
          <w:kern w:val="0"/>
          <w:sz w:val="28"/>
          <w:szCs w:val="28"/>
          <w:lang w:val="en-US" w:eastAsia="zh-CN" w:bidi="ar"/>
        </w:rPr>
      </w:pPr>
      <w:bookmarkStart w:id="179" w:name="_Toc1985100350"/>
      <w:bookmarkStart w:id="180" w:name="_Toc30816"/>
      <w:bookmarkStart w:id="181" w:name="_Toc18795"/>
      <w:r>
        <w:rPr>
          <w:rFonts w:hint="eastAsia" w:ascii="仿宋" w:hAnsi="仿宋" w:eastAsia="仿宋" w:cs="仿宋"/>
          <w:b/>
          <w:bCs w:val="0"/>
          <w:color w:val="000000"/>
          <w:kern w:val="0"/>
          <w:sz w:val="28"/>
          <w:szCs w:val="28"/>
          <w:lang w:val="en-US" w:eastAsia="zh-CN" w:bidi="ar"/>
        </w:rPr>
        <w:t>5.1 理想信念</w:t>
      </w:r>
      <w:bookmarkEnd w:id="179"/>
      <w:bookmarkEnd w:id="180"/>
      <w:bookmarkEnd w:id="181"/>
      <w:r>
        <w:rPr>
          <w:rFonts w:hint="eastAsia" w:ascii="仿宋" w:hAnsi="仿宋" w:eastAsia="仿宋" w:cs="仿宋"/>
          <w:b/>
          <w:bCs w:val="0"/>
          <w:color w:val="000000"/>
          <w:kern w:val="0"/>
          <w:sz w:val="28"/>
          <w:szCs w:val="28"/>
          <w:lang w:val="en-US" w:eastAsia="zh-CN" w:bidi="ar"/>
        </w:rPr>
        <w:t xml:space="preserve"> </w:t>
      </w:r>
    </w:p>
    <w:p w14:paraId="5F815CD9">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182" w:name="_Toc21087"/>
      <w:r>
        <w:rPr>
          <w:rFonts w:hint="eastAsia" w:ascii="仿宋" w:hAnsi="仿宋" w:eastAsia="仿宋" w:cs="仿宋"/>
          <w:b/>
          <w:bCs w:val="0"/>
          <w:color w:val="000000"/>
          <w:kern w:val="0"/>
          <w:sz w:val="28"/>
          <w:szCs w:val="28"/>
          <w:lang w:val="en-US" w:eastAsia="zh-CN" w:bidi="ar"/>
        </w:rPr>
        <w:t>5.1.1 强化思想引领，筑牢理想信念根基</w:t>
      </w:r>
      <w:bookmarkEnd w:id="182"/>
    </w:p>
    <w:p w14:paraId="4A44EAEB">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宋体" w:hAnsi="宋体" w:cs="宋体"/>
          <w:sz w:val="24"/>
        </w:rPr>
        <w:t>学院将理想信念和品德修养教育作为人才培养的核心任务，通过党建引领、数字赋能、课程思政等铸牢学生理想信念，提高学生品德修养。</w:t>
      </w:r>
    </w:p>
    <w:p w14:paraId="6250B8E8">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楷体" w:hAnsi="楷体" w:eastAsia="楷体" w:cs="仿宋"/>
          <w:bCs/>
          <w:sz w:val="24"/>
        </w:rPr>
        <w:t>（1）强化党建引领，激活德育新引擎。</w:t>
      </w:r>
      <w:r>
        <w:rPr>
          <w:rFonts w:hint="eastAsia" w:ascii="宋体" w:hAnsi="宋体" w:cs="宋体"/>
          <w:sz w:val="24"/>
        </w:rPr>
        <w:t>学院坚持用习近平</w:t>
      </w:r>
      <w:r>
        <w:rPr>
          <w:rFonts w:hint="eastAsia" w:ascii="宋体" w:hAnsi="宋体" w:cs="宋体"/>
          <w:sz w:val="24"/>
          <w:lang w:eastAsia="zh-CN"/>
        </w:rPr>
        <w:t>新时代中国特色社会主义思想</w:t>
      </w:r>
      <w:r>
        <w:rPr>
          <w:rFonts w:hint="eastAsia" w:ascii="宋体" w:hAnsi="宋体" w:cs="宋体"/>
          <w:sz w:val="24"/>
        </w:rPr>
        <w:t>武装头脑、指导实践、推动工作，坚持党建引领、团建发力</w:t>
      </w:r>
      <w:r>
        <w:rPr>
          <w:rFonts w:hint="eastAsia" w:ascii="宋体" w:hAnsi="宋体" w:cs="宋体"/>
          <w:sz w:val="24"/>
          <w:lang w:eastAsia="zh-CN"/>
        </w:rPr>
        <w:t>，</w:t>
      </w:r>
      <w:r>
        <w:rPr>
          <w:rFonts w:hint="eastAsia" w:ascii="宋体" w:hAnsi="宋体" w:cs="宋体"/>
          <w:sz w:val="24"/>
        </w:rPr>
        <w:t>深化推进团的主题教育。</w:t>
      </w:r>
    </w:p>
    <w:p w14:paraId="05F8124D">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楷体" w:hAnsi="楷体" w:eastAsia="楷体" w:cs="仿宋"/>
          <w:bCs/>
          <w:sz w:val="24"/>
        </w:rPr>
        <w:t>（2）强化数字赋能，激发德育新动力。</w:t>
      </w:r>
      <w:r>
        <w:rPr>
          <w:rFonts w:hint="eastAsia" w:ascii="宋体" w:hAnsi="宋体" w:cs="宋体"/>
          <w:sz w:val="24"/>
        </w:rPr>
        <w:t>学院充分运用新媒体优势，创新工作路径，构建“1244”网络育人模式，推动思想政治工作传统优势与信息技术高度融合，积极打造高质量的思想政治教育网络平台。</w:t>
      </w:r>
    </w:p>
    <w:p w14:paraId="7DB44281">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楷体" w:hAnsi="楷体" w:eastAsia="楷体" w:cs="仿宋"/>
          <w:bCs/>
          <w:sz w:val="24"/>
        </w:rPr>
        <w:t>（3）</w:t>
      </w:r>
      <w:r>
        <w:rPr>
          <w:rFonts w:hint="eastAsia" w:ascii="楷体" w:hAnsi="楷体" w:eastAsia="楷体" w:cs="仿宋"/>
          <w:bCs/>
          <w:sz w:val="24"/>
          <w:lang w:val="en-US" w:eastAsia="zh-CN"/>
        </w:rPr>
        <w:t>铸牢中华民族</w:t>
      </w:r>
      <w:r>
        <w:rPr>
          <w:rFonts w:hint="eastAsia" w:ascii="楷体" w:hAnsi="楷体" w:eastAsia="楷体" w:cs="仿宋"/>
          <w:bCs/>
          <w:sz w:val="24"/>
        </w:rPr>
        <w:t>共同体意识，绽放德育新活力。</w:t>
      </w:r>
      <w:r>
        <w:rPr>
          <w:rFonts w:hint="eastAsia" w:ascii="宋体" w:hAnsi="宋体" w:cs="宋体"/>
          <w:sz w:val="24"/>
        </w:rPr>
        <w:t>学院积极营造民族团结进步宣传月的浓厚氛围，加强对学生的爱党爱国教育，</w:t>
      </w:r>
      <w:r>
        <w:rPr>
          <w:rFonts w:hint="eastAsia" w:ascii="宋体" w:hAnsi="宋体" w:cs="宋体"/>
          <w:sz w:val="24"/>
          <w:lang w:val="en-US" w:eastAsia="zh-CN"/>
        </w:rPr>
        <w:t>铸牢</w:t>
      </w:r>
      <w:r>
        <w:rPr>
          <w:rFonts w:hint="eastAsia" w:ascii="宋体" w:hAnsi="宋体" w:cs="宋体"/>
          <w:sz w:val="24"/>
        </w:rPr>
        <w:t>中华民族共同体意识。通过组织专题讲座、深入红色基地等方式帮助学生深刻认识百年大党的辉煌历程和光辉成就。</w:t>
      </w:r>
    </w:p>
    <w:p w14:paraId="7740E0D8">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楷体" w:hAnsi="楷体" w:eastAsia="楷体" w:cs="仿宋"/>
          <w:bCs/>
          <w:sz w:val="24"/>
        </w:rPr>
        <w:t>（4）融入课程思政，挖掘德育新元素。</w:t>
      </w:r>
      <w:r>
        <w:rPr>
          <w:rFonts w:hint="eastAsia" w:ascii="宋体" w:hAnsi="宋体" w:cs="宋体"/>
          <w:sz w:val="24"/>
        </w:rPr>
        <w:t>学院将思政教育融入专业课程教学，通过挖掘课程思政元素，实现价值引领、知识传授和能力培养的有机融合，通过将专业教育与国情教育、思政教育融为一体，实现了对马克思主义新闻观</w:t>
      </w:r>
      <w:r>
        <w:rPr>
          <w:rFonts w:hint="eastAsia" w:ascii="宋体" w:hAnsi="宋体" w:cs="宋体"/>
          <w:sz w:val="24"/>
          <w:lang w:val="en-US" w:eastAsia="zh-CN"/>
        </w:rPr>
        <w:t>和文艺观</w:t>
      </w:r>
      <w:r>
        <w:rPr>
          <w:rFonts w:hint="eastAsia" w:ascii="宋体" w:hAnsi="宋体" w:cs="宋体"/>
          <w:sz w:val="24"/>
        </w:rPr>
        <w:t>的学、思、践、悟一体化，真正做到让思想引领入脑、入耳、入心。</w:t>
      </w:r>
    </w:p>
    <w:p w14:paraId="7B0187DD">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183" w:name="_Toc16585"/>
      <w:r>
        <w:rPr>
          <w:rFonts w:hint="eastAsia" w:ascii="仿宋" w:hAnsi="仿宋" w:eastAsia="仿宋" w:cs="仿宋"/>
          <w:b/>
          <w:bCs w:val="0"/>
          <w:color w:val="000000"/>
          <w:kern w:val="0"/>
          <w:sz w:val="28"/>
          <w:szCs w:val="28"/>
          <w:lang w:val="en-US" w:eastAsia="zh-CN" w:bidi="ar"/>
        </w:rPr>
        <w:t>5.1.2 加强学风建设，营造优良学风环境</w:t>
      </w:r>
      <w:bookmarkEnd w:id="183"/>
      <w:r>
        <w:rPr>
          <w:rFonts w:hint="eastAsia" w:ascii="仿宋" w:hAnsi="仿宋" w:eastAsia="仿宋" w:cs="仿宋"/>
          <w:b/>
          <w:bCs w:val="0"/>
          <w:color w:val="000000"/>
          <w:kern w:val="0"/>
          <w:sz w:val="28"/>
          <w:szCs w:val="28"/>
          <w:lang w:val="en-US" w:eastAsia="zh-CN" w:bidi="ar"/>
        </w:rPr>
        <w:t xml:space="preserve"> </w:t>
      </w:r>
    </w:p>
    <w:p w14:paraId="7A635E72">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宋体" w:hAnsi="宋体" w:cs="宋体"/>
          <w:sz w:val="24"/>
        </w:rPr>
        <w:t>学院通过多种途径加强学风建设，引导学生树立正确的学习观念，养成良好的学习习惯，努力做到爱国、励志、求真、力行。</w:t>
      </w:r>
    </w:p>
    <w:p w14:paraId="39A2C478">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楷体" w:hAnsi="楷体" w:eastAsia="楷体" w:cs="仿宋"/>
          <w:bCs/>
          <w:sz w:val="24"/>
        </w:rPr>
        <w:t>（1）注重制度引领。</w:t>
      </w:r>
      <w:r>
        <w:rPr>
          <w:rFonts w:hint="eastAsia" w:ascii="宋体" w:hAnsi="宋体" w:cs="宋体"/>
          <w:sz w:val="24"/>
        </w:rPr>
        <w:t>学院制定了本科学习规范，实行本科生导师制，对学生的学习行为进行规范和约束；建立了教学</w:t>
      </w:r>
      <w:r>
        <w:rPr>
          <w:rFonts w:hint="eastAsia" w:ascii="宋体" w:hAnsi="宋体" w:cs="宋体"/>
          <w:sz w:val="24"/>
          <w:lang w:val="en-US" w:eastAsia="zh-CN"/>
        </w:rPr>
        <w:t>信息</w:t>
      </w:r>
      <w:r>
        <w:rPr>
          <w:rFonts w:hint="eastAsia" w:ascii="宋体" w:hAnsi="宋体" w:cs="宋体"/>
          <w:sz w:val="24"/>
        </w:rPr>
        <w:t>反馈群，任课教师课后及时向学院反馈学生上课情况，学院根据教师反馈及时找问题学生谈心谈话，保障课堂教学和学习顺利进行。</w:t>
      </w:r>
    </w:p>
    <w:p w14:paraId="34589D31">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楷体" w:hAnsi="楷体" w:eastAsia="楷体" w:cs="仿宋"/>
          <w:bCs/>
          <w:sz w:val="24"/>
        </w:rPr>
        <w:t>（2）优化课程建设。</w:t>
      </w:r>
      <w:r>
        <w:rPr>
          <w:rFonts w:hint="eastAsia" w:ascii="宋体" w:hAnsi="宋体" w:cs="宋体"/>
          <w:sz w:val="24"/>
        </w:rPr>
        <w:t>学院建立了“院系领导+专业课教师+业界精英+优秀学生”授课模式，院系领导讲学校学院各种规章制度，专业课教师讲课程知识、专业技能、实操技巧，业界精英讲专业成长、职业规划，全面调动学生的学习热情和兴趣。</w:t>
      </w:r>
    </w:p>
    <w:p w14:paraId="31246450">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楷体" w:hAnsi="楷体" w:eastAsia="楷体" w:cs="仿宋"/>
          <w:bCs/>
          <w:sz w:val="24"/>
        </w:rPr>
        <w:t>（3）强化实践教学。</w:t>
      </w:r>
      <w:r>
        <w:rPr>
          <w:rFonts w:hint="eastAsia" w:ascii="宋体" w:hAnsi="宋体" w:cs="宋体"/>
          <w:sz w:val="24"/>
        </w:rPr>
        <w:t>学院通过实验、实训等实践教学环节，提高学生的实际操作能力，组织学生参与社会实践、志愿服务等活动，培养学生的社会责任感和奉献精神</w:t>
      </w:r>
      <w:r>
        <w:rPr>
          <w:rFonts w:hint="eastAsia" w:ascii="宋体" w:hAnsi="宋体" w:cs="宋体"/>
          <w:sz w:val="24"/>
          <w:lang w:eastAsia="zh-CN"/>
        </w:rPr>
        <w:t>，</w:t>
      </w:r>
      <w:r>
        <w:rPr>
          <w:rFonts w:hint="eastAsia" w:ascii="宋体" w:hAnsi="宋体" w:cs="宋体"/>
          <w:sz w:val="24"/>
        </w:rPr>
        <w:t>鼓励学生参与创新创业项目，培养创新精神和实践能力。</w:t>
      </w:r>
    </w:p>
    <w:p w14:paraId="41F54530">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楷体" w:hAnsi="楷体" w:eastAsia="楷体" w:cs="仿宋"/>
          <w:bCs/>
          <w:sz w:val="24"/>
        </w:rPr>
        <w:t>（4）发挥朋辈示范。</w:t>
      </w:r>
      <w:r>
        <w:rPr>
          <w:rFonts w:hint="eastAsia" w:ascii="宋体" w:hAnsi="宋体" w:cs="宋体"/>
          <w:sz w:val="24"/>
        </w:rPr>
        <w:t>学院开办官微“</w:t>
      </w:r>
      <w:r>
        <w:rPr>
          <w:rFonts w:hint="eastAsia" w:ascii="宋体" w:hAnsi="宋体" w:cs="宋体"/>
          <w:sz w:val="24"/>
          <w:lang w:val="en-US" w:eastAsia="zh-CN"/>
        </w:rPr>
        <w:t>青媒思享</w:t>
      </w:r>
      <w:r>
        <w:rPr>
          <w:rFonts w:hint="eastAsia" w:ascii="宋体" w:hAnsi="宋体" w:cs="宋体"/>
          <w:sz w:val="24"/>
        </w:rPr>
        <w:t>”</w:t>
      </w:r>
      <w:r>
        <w:rPr>
          <w:rFonts w:hint="eastAsia" w:ascii="宋体" w:hAnsi="宋体" w:cs="宋体"/>
          <w:sz w:val="24"/>
          <w:lang w:val="en-US" w:eastAsia="zh-CN"/>
        </w:rPr>
        <w:t>就业创业</w:t>
      </w:r>
      <w:r>
        <w:rPr>
          <w:rFonts w:hint="eastAsia" w:ascii="宋体" w:hAnsi="宋体" w:cs="宋体"/>
          <w:sz w:val="24"/>
        </w:rPr>
        <w:t>栏目，挖掘在学业就业、</w:t>
      </w:r>
      <w:r>
        <w:rPr>
          <w:rFonts w:ascii="宋体" w:hAnsi="宋体" w:cs="宋体"/>
          <w:sz w:val="24"/>
        </w:rPr>
        <w:t>志愿服务、创新创业等方面的先进和榜样，采访退伍优秀学生，举办优秀毕业生分享交流会，</w:t>
      </w:r>
      <w:r>
        <w:rPr>
          <w:rFonts w:hint="eastAsia" w:ascii="宋体" w:hAnsi="宋体" w:cs="宋体"/>
          <w:sz w:val="24"/>
          <w:lang w:eastAsia="zh-CN"/>
        </w:rPr>
        <w:t>开展</w:t>
      </w:r>
      <w:r>
        <w:rPr>
          <w:rFonts w:hint="eastAsia" w:ascii="宋体" w:hAnsi="宋体" w:cs="宋体"/>
          <w:sz w:val="24"/>
        </w:rPr>
        <w:t>榜样经验分享，</w:t>
      </w:r>
      <w:r>
        <w:rPr>
          <w:rFonts w:ascii="宋体" w:hAnsi="宋体" w:cs="宋体"/>
          <w:sz w:val="24"/>
        </w:rPr>
        <w:t>定期推送榜样典型事迹，发挥</w:t>
      </w:r>
      <w:r>
        <w:rPr>
          <w:rFonts w:hint="eastAsia" w:ascii="宋体" w:hAnsi="宋体" w:cs="宋体"/>
          <w:sz w:val="24"/>
        </w:rPr>
        <w:t>朋辈</w:t>
      </w:r>
      <w:r>
        <w:rPr>
          <w:rFonts w:ascii="宋体" w:hAnsi="宋体" w:cs="宋体"/>
          <w:sz w:val="24"/>
        </w:rPr>
        <w:t>示范引领带动作用。</w:t>
      </w:r>
    </w:p>
    <w:p w14:paraId="58AC7BB1">
      <w:pPr>
        <w:keepNext w:val="0"/>
        <w:keepLines w:val="0"/>
        <w:pageBreakBefore w:val="0"/>
        <w:widowControl w:val="0"/>
        <w:wordWrap/>
        <w:overflowPunct/>
        <w:topLinePunct w:val="0"/>
        <w:bidi w:val="0"/>
        <w:adjustRightInd w:val="0"/>
        <w:snapToGrid w:val="0"/>
        <w:spacing w:line="520" w:lineRule="exact"/>
        <w:ind w:firstLine="480" w:firstLineChars="200"/>
        <w:rPr>
          <w:rFonts w:ascii="楷体" w:hAnsi="楷体" w:eastAsia="楷体" w:cs="宋体"/>
          <w:sz w:val="24"/>
        </w:rPr>
      </w:pPr>
      <w:r>
        <w:rPr>
          <w:rFonts w:hint="eastAsia" w:ascii="楷体" w:hAnsi="楷体" w:eastAsia="楷体" w:cs="仿宋"/>
          <w:bCs/>
          <w:sz w:val="24"/>
        </w:rPr>
        <w:t>（5）严格日常管理。</w:t>
      </w:r>
      <w:r>
        <w:rPr>
          <w:rFonts w:hint="eastAsia" w:ascii="宋体" w:hAnsi="宋体" w:cs="宋体"/>
          <w:sz w:val="24"/>
        </w:rPr>
        <w:t>学院严格学生请销假制度，建立学生申请、任课教师（班主任）审批、辅导员审核、学院领导复核的请假流程，严查</w:t>
      </w:r>
      <w:r>
        <w:rPr>
          <w:rFonts w:ascii="宋体" w:hAnsi="宋体" w:cs="宋体"/>
          <w:sz w:val="24"/>
        </w:rPr>
        <w:t>学生的出勤率</w:t>
      </w:r>
      <w:r>
        <w:rPr>
          <w:rFonts w:hint="eastAsia" w:ascii="宋体" w:hAnsi="宋体" w:cs="宋体"/>
          <w:sz w:val="24"/>
        </w:rPr>
        <w:t>和旷课率</w:t>
      </w:r>
      <w:r>
        <w:rPr>
          <w:rFonts w:ascii="宋体" w:hAnsi="宋体" w:cs="宋体"/>
          <w:sz w:val="24"/>
        </w:rPr>
        <w:t>，</w:t>
      </w:r>
      <w:r>
        <w:rPr>
          <w:rFonts w:hint="eastAsia" w:ascii="宋体" w:hAnsi="宋体" w:cs="宋体"/>
          <w:sz w:val="24"/>
        </w:rPr>
        <w:t>督促学生养成良好的学习习惯</w:t>
      </w:r>
      <w:r>
        <w:rPr>
          <w:rFonts w:ascii="宋体" w:hAnsi="宋体" w:cs="宋体"/>
          <w:sz w:val="24"/>
        </w:rPr>
        <w:t>。</w:t>
      </w:r>
    </w:p>
    <w:p w14:paraId="3B52C528">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楷体" w:hAnsi="楷体" w:eastAsia="楷体" w:cs="仿宋"/>
          <w:bCs/>
          <w:sz w:val="24"/>
        </w:rPr>
        <w:t>（6）开展国防教育。</w:t>
      </w:r>
      <w:r>
        <w:rPr>
          <w:rFonts w:hint="eastAsia" w:ascii="宋体" w:hAnsi="宋体" w:cs="宋体"/>
          <w:sz w:val="24"/>
        </w:rPr>
        <w:t>学院组织学生观看《征兵宣传片》，积极开展征兵宣传，邀请退伍大学生进行宣讲，引导学生树立爱国主义情怀，动员学生为国防建设贡献青春力量。2</w:t>
      </w:r>
      <w:r>
        <w:rPr>
          <w:rFonts w:ascii="宋体" w:hAnsi="宋体" w:cs="宋体"/>
          <w:sz w:val="24"/>
        </w:rPr>
        <w:t>021</w:t>
      </w:r>
      <w:r>
        <w:rPr>
          <w:rFonts w:hint="eastAsia" w:ascii="宋体" w:hAnsi="宋体" w:cs="宋体"/>
          <w:sz w:val="24"/>
        </w:rPr>
        <w:t>至2</w:t>
      </w:r>
      <w:r>
        <w:rPr>
          <w:rFonts w:ascii="宋体" w:hAnsi="宋体" w:cs="宋体"/>
          <w:sz w:val="24"/>
        </w:rPr>
        <w:t>023</w:t>
      </w:r>
      <w:r>
        <w:rPr>
          <w:rFonts w:hint="eastAsia" w:ascii="宋体" w:hAnsi="宋体" w:cs="宋体"/>
          <w:sz w:val="24"/>
        </w:rPr>
        <w:t>年，学院共有</w:t>
      </w:r>
      <w:r>
        <w:rPr>
          <w:rFonts w:ascii="宋体" w:hAnsi="宋体" w:cs="宋体"/>
          <w:sz w:val="24"/>
        </w:rPr>
        <w:t>8</w:t>
      </w:r>
      <w:r>
        <w:rPr>
          <w:rFonts w:hint="eastAsia" w:ascii="宋体" w:hAnsi="宋体" w:cs="宋体"/>
          <w:sz w:val="24"/>
        </w:rPr>
        <w:t>名学生参军入伍。</w:t>
      </w:r>
    </w:p>
    <w:p w14:paraId="1F5DED78">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2"/>
        <w:rPr>
          <w:rFonts w:hint="eastAsia" w:ascii="仿宋" w:hAnsi="仿宋" w:eastAsia="仿宋" w:cs="仿宋"/>
          <w:b/>
          <w:bCs w:val="0"/>
          <w:color w:val="000000"/>
          <w:kern w:val="0"/>
          <w:sz w:val="28"/>
          <w:szCs w:val="28"/>
          <w:lang w:val="en-US" w:eastAsia="zh-CN" w:bidi="ar"/>
        </w:rPr>
      </w:pPr>
      <w:bookmarkStart w:id="184" w:name="_Toc275642658"/>
      <w:bookmarkStart w:id="185" w:name="_Toc15622"/>
      <w:bookmarkStart w:id="186" w:name="_Toc4191"/>
      <w:r>
        <w:rPr>
          <w:rFonts w:hint="eastAsia" w:ascii="仿宋" w:hAnsi="仿宋" w:eastAsia="仿宋" w:cs="仿宋"/>
          <w:b/>
          <w:bCs w:val="0"/>
          <w:color w:val="000000"/>
          <w:kern w:val="0"/>
          <w:sz w:val="28"/>
          <w:szCs w:val="28"/>
          <w:lang w:val="en-US" w:eastAsia="zh-CN" w:bidi="ar"/>
        </w:rPr>
        <w:t>5.2 学业成绩及综合素质</w:t>
      </w:r>
      <w:bookmarkEnd w:id="184"/>
      <w:bookmarkEnd w:id="185"/>
      <w:bookmarkEnd w:id="186"/>
      <w:r>
        <w:rPr>
          <w:rFonts w:hint="eastAsia" w:ascii="仿宋" w:hAnsi="仿宋" w:eastAsia="仿宋" w:cs="仿宋"/>
          <w:b/>
          <w:bCs w:val="0"/>
          <w:color w:val="000000"/>
          <w:kern w:val="0"/>
          <w:sz w:val="28"/>
          <w:szCs w:val="28"/>
          <w:lang w:val="en-US" w:eastAsia="zh-CN" w:bidi="ar"/>
        </w:rPr>
        <w:t xml:space="preserve"> </w:t>
      </w:r>
    </w:p>
    <w:p w14:paraId="573B6DEF">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187" w:name="_Toc31699"/>
      <w:r>
        <w:rPr>
          <w:rFonts w:hint="eastAsia" w:ascii="仿宋" w:hAnsi="仿宋" w:eastAsia="仿宋" w:cs="仿宋"/>
          <w:b/>
          <w:bCs w:val="0"/>
          <w:color w:val="000000"/>
          <w:kern w:val="0"/>
          <w:sz w:val="28"/>
          <w:szCs w:val="28"/>
          <w:lang w:val="en-US" w:eastAsia="zh-CN" w:bidi="ar"/>
        </w:rPr>
        <w:t>5.2.1 夯实理论基础，提升学生实践能力</w:t>
      </w:r>
      <w:bookmarkEnd w:id="187"/>
      <w:r>
        <w:rPr>
          <w:rFonts w:hint="eastAsia" w:ascii="仿宋" w:hAnsi="仿宋" w:eastAsia="仿宋" w:cs="仿宋"/>
          <w:b/>
          <w:bCs w:val="0"/>
          <w:color w:val="000000"/>
          <w:kern w:val="0"/>
          <w:sz w:val="28"/>
          <w:szCs w:val="28"/>
          <w:lang w:val="en-US" w:eastAsia="zh-CN" w:bidi="ar"/>
        </w:rPr>
        <w:t xml:space="preserve"> </w:t>
      </w:r>
    </w:p>
    <w:p w14:paraId="77D3E632">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宋体" w:hAnsi="宋体" w:cs="宋体"/>
          <w:sz w:val="24"/>
        </w:rPr>
        <w:t>学院始终把人才培养的质量视为办学的生命线，</w:t>
      </w:r>
      <w:r>
        <w:rPr>
          <w:rFonts w:ascii="宋体" w:hAnsi="宋体" w:cs="宋体"/>
          <w:sz w:val="24"/>
        </w:rPr>
        <w:t>分层次、分类型、科学化、系统化</w:t>
      </w:r>
      <w:r>
        <w:rPr>
          <w:rFonts w:hint="eastAsia" w:ascii="宋体" w:hAnsi="宋体" w:cs="宋体"/>
          <w:sz w:val="24"/>
        </w:rPr>
        <w:t>培养学生的综合能力，注重学生的实践能力和创新能力培养，通过实践教学、科研训练、社会实践等方式，提升学生的综合应用能力和独立解决生活、学习、实践中实际问题的能力。</w:t>
      </w:r>
    </w:p>
    <w:p w14:paraId="386A9EFE">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楷体" w:hAnsi="楷体" w:eastAsia="楷体" w:cs="仿宋"/>
          <w:bCs/>
          <w:sz w:val="24"/>
        </w:rPr>
        <w:t>（1）深耕“传媒六艺”培养模式。</w:t>
      </w:r>
      <w:r>
        <w:rPr>
          <w:rFonts w:hint="eastAsia" w:ascii="宋体" w:hAnsi="宋体" w:cs="宋体"/>
          <w:sz w:val="24"/>
        </w:rPr>
        <w:t>学院实施了“传媒六艺”大学生实践能力培养工程，培养传媒学生礼、阅、摄、制、书、说六种技艺和能力。注重课内外相结合，第一课堂和第二课堂相结合，学习和实践相结合，在思想政治与道德修养、社会实践与志愿服务、科技学术与创新创业、文体艺术与身心发展、技能培训与社团工作等方面引导和帮助学生完善智能结构，培养出适应社会需要、符合时代要求的高素质创造性人才。</w:t>
      </w:r>
    </w:p>
    <w:p w14:paraId="68863463">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楷体" w:hAnsi="楷体" w:eastAsia="楷体" w:cs="仿宋"/>
          <w:bCs/>
          <w:sz w:val="24"/>
        </w:rPr>
        <w:t>（2）贯通本硕联动综合能力。</w:t>
      </w:r>
      <w:r>
        <w:rPr>
          <w:rFonts w:hint="eastAsia" w:ascii="宋体" w:hAnsi="宋体" w:cs="宋体"/>
          <w:sz w:val="24"/>
        </w:rPr>
        <w:t>通过研究生导师、研究生、本科生三层梯级分配，形成专业技能综合素质提升小组，开展本硕联动综合能力提升计划。学院策划了影视留声机看片会等1</w:t>
      </w:r>
      <w:r>
        <w:rPr>
          <w:rFonts w:ascii="宋体" w:hAnsi="宋体" w:cs="宋体"/>
          <w:sz w:val="24"/>
        </w:rPr>
        <w:t>2</w:t>
      </w:r>
      <w:r>
        <w:rPr>
          <w:rFonts w:hint="eastAsia" w:ascii="宋体" w:hAnsi="宋体" w:cs="宋体"/>
          <w:sz w:val="24"/>
        </w:rPr>
        <w:t>个本硕联动综合能力提升计划活动项目，旨在通过研究生导师指导，研究生带动，本科生协助，最大限度</w:t>
      </w:r>
      <w:r>
        <w:rPr>
          <w:rFonts w:hint="eastAsia" w:ascii="宋体" w:hAnsi="宋体" w:cs="宋体"/>
          <w:sz w:val="24"/>
          <w:lang w:eastAsia="zh-CN"/>
        </w:rPr>
        <w:t>地</w:t>
      </w:r>
      <w:r>
        <w:rPr>
          <w:rFonts w:hint="eastAsia" w:ascii="宋体" w:hAnsi="宋体" w:cs="宋体"/>
          <w:sz w:val="24"/>
        </w:rPr>
        <w:t>利用和整理学院优秀的教学资源，提高学生的专业技能综合素质。</w:t>
      </w:r>
    </w:p>
    <w:p w14:paraId="3DDFFE74">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楷体" w:hAnsi="楷体" w:eastAsia="楷体" w:cs="仿宋"/>
          <w:bCs/>
          <w:sz w:val="24"/>
        </w:rPr>
        <w:t>（3）策划实施“三百计划”方案。</w:t>
      </w:r>
      <w:r>
        <w:rPr>
          <w:rFonts w:hint="eastAsia" w:ascii="宋体" w:hAnsi="宋体" w:cs="宋体"/>
          <w:sz w:val="24"/>
        </w:rPr>
        <w:t>学院认真落实</w:t>
      </w:r>
      <w:r>
        <w:rPr>
          <w:rFonts w:hint="eastAsia" w:ascii="宋体" w:hAnsi="宋体" w:cs="宋体"/>
          <w:sz w:val="24"/>
          <w:lang w:eastAsia="zh-CN"/>
        </w:rPr>
        <w:t>“</w:t>
      </w:r>
      <w:r>
        <w:rPr>
          <w:rFonts w:hint="eastAsia" w:ascii="宋体" w:hAnsi="宋体" w:cs="宋体"/>
          <w:sz w:val="24"/>
          <w:lang w:val="en-US" w:eastAsia="zh-CN"/>
        </w:rPr>
        <w:t>七改</w:t>
      </w:r>
      <w:r>
        <w:rPr>
          <w:rFonts w:hint="eastAsia" w:ascii="宋体" w:hAnsi="宋体" w:cs="宋体"/>
          <w:sz w:val="24"/>
          <w:lang w:eastAsia="zh-CN"/>
        </w:rPr>
        <w:t>”</w:t>
      </w:r>
      <w:r>
        <w:rPr>
          <w:rFonts w:hint="eastAsia" w:ascii="宋体" w:hAnsi="宋体" w:cs="宋体"/>
          <w:sz w:val="24"/>
        </w:rPr>
        <w:t>工程，全面提高学生培养质量，在遵循“厚基础、宽口径、重实践、求创新、强素质”教学理念的基础上，实施了“传媒六艺·三百计划”，即经典文本1</w:t>
      </w:r>
      <w:r>
        <w:rPr>
          <w:rFonts w:ascii="宋体" w:hAnsi="宋体" w:cs="宋体"/>
          <w:sz w:val="24"/>
        </w:rPr>
        <w:t>00</w:t>
      </w:r>
      <w:r>
        <w:rPr>
          <w:rFonts w:hint="eastAsia" w:ascii="宋体" w:hAnsi="宋体" w:cs="宋体"/>
          <w:sz w:val="24"/>
        </w:rPr>
        <w:t>本阅读计划、经典影片1</w:t>
      </w:r>
      <w:r>
        <w:rPr>
          <w:rFonts w:ascii="宋体" w:hAnsi="宋体" w:cs="宋体"/>
          <w:sz w:val="24"/>
        </w:rPr>
        <w:t>00</w:t>
      </w:r>
      <w:r>
        <w:rPr>
          <w:rFonts w:hint="eastAsia" w:ascii="宋体" w:hAnsi="宋体" w:cs="宋体"/>
          <w:sz w:val="24"/>
        </w:rPr>
        <w:t>部赏析计划和写作能力1</w:t>
      </w:r>
      <w:r>
        <w:rPr>
          <w:rFonts w:ascii="宋体" w:hAnsi="宋体" w:cs="宋体"/>
          <w:sz w:val="24"/>
        </w:rPr>
        <w:t>00</w:t>
      </w:r>
      <w:r>
        <w:rPr>
          <w:rFonts w:hint="eastAsia" w:ascii="宋体" w:hAnsi="宋体" w:cs="宋体"/>
          <w:sz w:val="24"/>
        </w:rPr>
        <w:t>篇训练计划。</w:t>
      </w:r>
    </w:p>
    <w:p w14:paraId="602B1D83">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宋体" w:hAnsi="宋体" w:cs="宋体"/>
          <w:sz w:val="24"/>
        </w:rPr>
        <w:t>通过</w:t>
      </w:r>
      <w:r>
        <w:rPr>
          <w:rFonts w:hint="eastAsia" w:ascii="宋体" w:hAnsi="宋体" w:cs="宋体"/>
          <w:sz w:val="24"/>
          <w:lang w:eastAsia="zh-CN"/>
        </w:rPr>
        <w:t>“</w:t>
      </w:r>
      <w:r>
        <w:rPr>
          <w:rFonts w:hint="eastAsia" w:ascii="宋体" w:hAnsi="宋体" w:cs="宋体"/>
          <w:sz w:val="24"/>
          <w:lang w:val="en-US" w:eastAsia="zh-CN"/>
        </w:rPr>
        <w:t>一工程两计划</w:t>
      </w:r>
      <w:r>
        <w:rPr>
          <w:rFonts w:hint="eastAsia" w:ascii="宋体" w:hAnsi="宋体" w:cs="宋体"/>
          <w:sz w:val="24"/>
          <w:lang w:eastAsia="zh-CN"/>
        </w:rPr>
        <w:t>”</w:t>
      </w:r>
      <w:r>
        <w:rPr>
          <w:rFonts w:hint="eastAsia" w:ascii="宋体" w:hAnsi="宋体" w:cs="宋体"/>
          <w:sz w:val="24"/>
          <w:lang w:val="en-US" w:eastAsia="zh-CN"/>
        </w:rPr>
        <w:t>的</w:t>
      </w:r>
      <w:r>
        <w:rPr>
          <w:rFonts w:hint="eastAsia" w:ascii="宋体" w:hAnsi="宋体" w:cs="宋体"/>
          <w:sz w:val="24"/>
        </w:rPr>
        <w:t>有效实施，学生的综合应用能力得到了极大</w:t>
      </w:r>
      <w:r>
        <w:rPr>
          <w:rFonts w:hint="eastAsia" w:ascii="宋体" w:hAnsi="宋体" w:cs="宋体"/>
          <w:sz w:val="24"/>
          <w:lang w:eastAsia="zh-CN"/>
        </w:rPr>
        <w:t>地</w:t>
      </w:r>
      <w:r>
        <w:rPr>
          <w:rFonts w:hint="eastAsia" w:ascii="宋体" w:hAnsi="宋体" w:cs="宋体"/>
          <w:sz w:val="24"/>
        </w:rPr>
        <w:t>提高</w:t>
      </w:r>
      <w:r>
        <w:rPr>
          <w:rFonts w:hint="eastAsia" w:ascii="宋体" w:hAnsi="宋体" w:cs="宋体"/>
          <w:sz w:val="24"/>
          <w:lang w:eastAsia="zh-CN"/>
        </w:rPr>
        <w:t>，</w:t>
      </w:r>
      <w:r>
        <w:rPr>
          <w:rFonts w:hint="eastAsia" w:ascii="宋体" w:hAnsi="宋体" w:cs="宋体"/>
          <w:sz w:val="24"/>
        </w:rPr>
        <w:t>在</w:t>
      </w:r>
      <w:r>
        <w:rPr>
          <w:rFonts w:hint="eastAsia" w:ascii="宋体" w:hAnsi="宋体" w:cs="宋体"/>
          <w:sz w:val="24"/>
          <w:lang w:val="en-US" w:eastAsia="zh-CN"/>
        </w:rPr>
        <w:t>各级各类比赛中屡获大奖。</w:t>
      </w:r>
    </w:p>
    <w:p w14:paraId="09D6A496">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188" w:name="_Toc18195"/>
      <w:r>
        <w:rPr>
          <w:rFonts w:hint="eastAsia" w:ascii="仿宋" w:hAnsi="仿宋" w:eastAsia="仿宋" w:cs="仿宋"/>
          <w:b/>
          <w:bCs w:val="0"/>
          <w:color w:val="000000"/>
          <w:kern w:val="0"/>
          <w:sz w:val="28"/>
          <w:szCs w:val="28"/>
          <w:lang w:val="en-US" w:eastAsia="zh-CN" w:bidi="ar"/>
        </w:rPr>
        <w:t>5.2.2 坚持五育融合，引导学生全面发展</w:t>
      </w:r>
      <w:bookmarkEnd w:id="188"/>
      <w:r>
        <w:rPr>
          <w:rFonts w:hint="eastAsia" w:ascii="仿宋" w:hAnsi="仿宋" w:eastAsia="仿宋" w:cs="仿宋"/>
          <w:b/>
          <w:bCs w:val="0"/>
          <w:color w:val="000000"/>
          <w:kern w:val="0"/>
          <w:sz w:val="28"/>
          <w:szCs w:val="28"/>
          <w:lang w:val="en-US" w:eastAsia="zh-CN" w:bidi="ar"/>
        </w:rPr>
        <w:t xml:space="preserve"> </w:t>
      </w:r>
    </w:p>
    <w:p w14:paraId="50929272">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宋体" w:hAnsi="宋体" w:cs="宋体"/>
          <w:sz w:val="24"/>
        </w:rPr>
        <w:t>学院以品牌活动为载体，开展丰富多彩的智育、体育、美育和劳育活动，“五育并举”充分实现学生全面发展。</w:t>
      </w:r>
    </w:p>
    <w:p w14:paraId="36A7EC25">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楷体" w:hAnsi="楷体" w:eastAsia="楷体" w:cs="仿宋"/>
          <w:bCs/>
          <w:sz w:val="24"/>
        </w:rPr>
        <w:t>（1）开展通识教育，筑牢思想教育高地。</w:t>
      </w:r>
      <w:r>
        <w:rPr>
          <w:rFonts w:hint="eastAsia" w:ascii="宋体" w:hAnsi="宋体" w:cs="宋体"/>
          <w:sz w:val="24"/>
        </w:rPr>
        <w:t>学院始终坚持以社会主义核心价值观教育为引领，充分发挥团员、党员主渠道作用，开展爱国主义教育、民族团结教育、公民道德教育、美育等通识课培养，帮助学生牢固树立正确的世界观、人生观和价值观。</w:t>
      </w:r>
    </w:p>
    <w:p w14:paraId="069B1E4F">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楷体" w:hAnsi="楷体" w:eastAsia="楷体" w:cs="仿宋"/>
          <w:bCs/>
          <w:sz w:val="24"/>
        </w:rPr>
        <w:t>（2）开展体育活动，锤炼强健体魄。</w:t>
      </w:r>
      <w:r>
        <w:rPr>
          <w:rFonts w:hint="eastAsia" w:ascii="宋体" w:hAnsi="宋体" w:cs="宋体"/>
          <w:sz w:val="24"/>
        </w:rPr>
        <w:t>学院重视体育育人功能，落实卓越体魄目标，先后</w:t>
      </w:r>
      <w:r>
        <w:rPr>
          <w:rFonts w:hint="eastAsia" w:ascii="宋体" w:hAnsi="宋体" w:cs="宋体"/>
          <w:sz w:val="24"/>
          <w:lang w:val="en-US" w:eastAsia="zh-CN"/>
        </w:rPr>
        <w:t>参加各类</w:t>
      </w:r>
      <w:r>
        <w:rPr>
          <w:rFonts w:hint="eastAsia" w:ascii="宋体" w:hAnsi="宋体" w:cs="宋体"/>
          <w:sz w:val="24"/>
        </w:rPr>
        <w:t>体育</w:t>
      </w:r>
      <w:r>
        <w:rPr>
          <w:rFonts w:hint="eastAsia" w:ascii="宋体" w:hAnsi="宋体" w:cs="宋体"/>
          <w:sz w:val="24"/>
          <w:lang w:val="en-US" w:eastAsia="zh-CN"/>
        </w:rPr>
        <w:t>赛事</w:t>
      </w:r>
      <w:r>
        <w:rPr>
          <w:rFonts w:hint="eastAsia" w:ascii="宋体" w:hAnsi="宋体" w:cs="宋体"/>
          <w:sz w:val="24"/>
        </w:rPr>
        <w:t>，引导学生在体育中享受乐趣、健全人格、锤炼意志。积极</w:t>
      </w:r>
      <w:r>
        <w:rPr>
          <w:rFonts w:hint="eastAsia" w:ascii="宋体" w:hAnsi="宋体" w:cs="宋体"/>
          <w:sz w:val="24"/>
          <w:lang w:val="en-US" w:eastAsia="zh-CN"/>
        </w:rPr>
        <w:t>响应</w:t>
      </w:r>
      <w:r>
        <w:rPr>
          <w:rFonts w:hint="eastAsia" w:ascii="宋体" w:hAnsi="宋体" w:cs="宋体"/>
          <w:sz w:val="24"/>
        </w:rPr>
        <w:t>学校“爱运动大篷车”等校内运动活动，引导学生走下网络、走出教室、走向操场。</w:t>
      </w:r>
    </w:p>
    <w:p w14:paraId="51F0BC5B">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楷体" w:hAnsi="楷体" w:eastAsia="楷体" w:cs="仿宋"/>
          <w:bCs/>
          <w:sz w:val="24"/>
        </w:rPr>
        <w:t>（3）开展美育活动，浸润学生心灵。</w:t>
      </w:r>
      <w:r>
        <w:rPr>
          <w:rFonts w:hint="eastAsia" w:ascii="宋体" w:hAnsi="宋体" w:cs="宋体"/>
          <w:sz w:val="24"/>
        </w:rPr>
        <w:t>学院发挥学科优势，挖掘和运用学科中蕴含的美育元素，组织开展传媒艺术教育教学及相关活动，培育学生审美和人文素养。</w:t>
      </w:r>
    </w:p>
    <w:p w14:paraId="37CB66B4">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楷体" w:hAnsi="楷体" w:eastAsia="楷体" w:cs="仿宋"/>
          <w:bCs/>
          <w:sz w:val="24"/>
        </w:rPr>
        <w:t>（4）开展劳育活动，提升劳动技能。</w:t>
      </w:r>
      <w:r>
        <w:rPr>
          <w:rFonts w:hint="eastAsia" w:ascii="宋体" w:hAnsi="宋体" w:cs="宋体"/>
          <w:sz w:val="24"/>
        </w:rPr>
        <w:t>学院建立学校、学院、班级三级联动机制和公寓网格化管理体系，扎实推进劳动教育工作体系，充分发挥劳动教育育人功能，提升育人实效性和针对性</w:t>
      </w:r>
      <w:r>
        <w:rPr>
          <w:rFonts w:hint="eastAsia" w:ascii="宋体" w:hAnsi="宋体" w:cs="宋体"/>
          <w:sz w:val="24"/>
          <w:lang w:eastAsia="zh-CN"/>
        </w:rPr>
        <w:t>，</w:t>
      </w:r>
      <w:r>
        <w:rPr>
          <w:rFonts w:hint="eastAsia" w:ascii="宋体" w:hAnsi="宋体" w:cs="宋体"/>
          <w:sz w:val="24"/>
        </w:rPr>
        <w:t>通过劳动实践，培养学生吃苦耐劳、乐于助人、敬业乐群的良好品德，引导青年学生在劳动中践行“自我管理、自我服务、自我教育、自我监督”理念。</w:t>
      </w:r>
    </w:p>
    <w:p w14:paraId="3FCC1921">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189" w:name="_Toc10188"/>
      <w:r>
        <w:rPr>
          <w:rFonts w:hint="eastAsia" w:ascii="仿宋" w:hAnsi="仿宋" w:eastAsia="仿宋" w:cs="仿宋"/>
          <w:b/>
          <w:bCs w:val="0"/>
          <w:color w:val="000000"/>
          <w:kern w:val="0"/>
          <w:sz w:val="28"/>
          <w:szCs w:val="28"/>
          <w:lang w:val="en-US" w:eastAsia="zh-CN" w:bidi="ar"/>
        </w:rPr>
        <w:t>5.2.3 丰富校园活动，服务学生成长成才</w:t>
      </w:r>
      <w:bookmarkEnd w:id="189"/>
      <w:r>
        <w:rPr>
          <w:rFonts w:hint="eastAsia" w:ascii="仿宋" w:hAnsi="仿宋" w:eastAsia="仿宋" w:cs="仿宋"/>
          <w:b/>
          <w:bCs w:val="0"/>
          <w:color w:val="000000"/>
          <w:kern w:val="0"/>
          <w:sz w:val="28"/>
          <w:szCs w:val="28"/>
          <w:lang w:val="en-US" w:eastAsia="zh-CN" w:bidi="ar"/>
        </w:rPr>
        <w:t xml:space="preserve"> </w:t>
      </w:r>
    </w:p>
    <w:p w14:paraId="7D5001E1">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宋体" w:hAnsi="宋体" w:cs="宋体"/>
          <w:sz w:val="24"/>
        </w:rPr>
        <w:t>学院鼓励学生积极参与社团活动、校园文化、社会实践、志愿服务等活动，提升学生的综合素质和社会责任感。</w:t>
      </w:r>
    </w:p>
    <w:p w14:paraId="23336992">
      <w:pPr>
        <w:keepNext w:val="0"/>
        <w:keepLines w:val="0"/>
        <w:pageBreakBefore w:val="0"/>
        <w:widowControl w:val="0"/>
        <w:numPr>
          <w:numId w:val="0"/>
        </w:numPr>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楷体" w:hAnsi="楷体" w:eastAsia="楷体" w:cs="仿宋"/>
          <w:bCs/>
          <w:sz w:val="24"/>
          <w:lang w:eastAsia="zh-CN"/>
        </w:rPr>
        <w:t>（</w:t>
      </w:r>
      <w:r>
        <w:rPr>
          <w:rFonts w:hint="eastAsia" w:ascii="楷体" w:hAnsi="楷体" w:eastAsia="楷体" w:cs="仿宋"/>
          <w:bCs/>
          <w:sz w:val="24"/>
          <w:lang w:val="en-US" w:eastAsia="zh-CN"/>
        </w:rPr>
        <w:t>1</w:t>
      </w:r>
      <w:r>
        <w:rPr>
          <w:rFonts w:hint="eastAsia" w:ascii="楷体" w:hAnsi="楷体" w:eastAsia="楷体" w:cs="仿宋"/>
          <w:bCs/>
          <w:sz w:val="24"/>
          <w:lang w:eastAsia="zh-CN"/>
        </w:rPr>
        <w:t>）</w:t>
      </w:r>
      <w:r>
        <w:rPr>
          <w:rFonts w:hint="eastAsia" w:ascii="楷体" w:hAnsi="楷体" w:eastAsia="楷体" w:cs="仿宋"/>
          <w:bCs/>
          <w:sz w:val="24"/>
        </w:rPr>
        <w:t>发挥社团功能，全面促进学生发展。</w:t>
      </w:r>
      <w:r>
        <w:rPr>
          <w:rFonts w:hint="eastAsia" w:ascii="宋体" w:hAnsi="宋体" w:cs="宋体"/>
          <w:sz w:val="24"/>
        </w:rPr>
        <w:t>学院鼓励学生成立各类社团，开展丰富多彩的社团活动，培养学生的兴趣爱好，提升学生的组织能力和领导能力</w:t>
      </w:r>
    </w:p>
    <w:p w14:paraId="2619487E">
      <w:pPr>
        <w:keepNext w:val="0"/>
        <w:keepLines w:val="0"/>
        <w:pageBreakBefore w:val="0"/>
        <w:widowControl w:val="0"/>
        <w:numPr>
          <w:ilvl w:val="0"/>
          <w:numId w:val="0"/>
        </w:numPr>
        <w:wordWrap/>
        <w:overflowPunct/>
        <w:topLinePunct w:val="0"/>
        <w:bidi w:val="0"/>
        <w:adjustRightInd w:val="0"/>
        <w:snapToGrid w:val="0"/>
        <w:spacing w:line="520" w:lineRule="exact"/>
        <w:ind w:firstLine="480" w:firstLineChars="200"/>
        <w:rPr>
          <w:rFonts w:ascii="宋体" w:hAnsi="宋体" w:cs="宋体"/>
          <w:sz w:val="24"/>
        </w:rPr>
      </w:pPr>
      <w:r>
        <w:rPr>
          <w:rFonts w:hint="eastAsia" w:ascii="楷体" w:hAnsi="楷体" w:eastAsia="楷体" w:cs="仿宋"/>
          <w:bCs/>
          <w:sz w:val="24"/>
        </w:rPr>
        <w:t>（2）举办文化活动</w:t>
      </w:r>
      <w:r>
        <w:rPr>
          <w:rFonts w:hint="eastAsia" w:ascii="楷体" w:hAnsi="楷体" w:eastAsia="楷体" w:cs="仿宋"/>
          <w:bCs/>
          <w:sz w:val="24"/>
          <w:lang w:eastAsia="zh-CN"/>
        </w:rPr>
        <w:t>，</w:t>
      </w:r>
      <w:r>
        <w:rPr>
          <w:rFonts w:hint="eastAsia" w:ascii="楷体" w:hAnsi="楷体" w:eastAsia="楷体" w:cs="仿宋"/>
          <w:bCs/>
          <w:sz w:val="24"/>
        </w:rPr>
        <w:t>丰富校园文化生活。</w:t>
      </w:r>
      <w:r>
        <w:rPr>
          <w:rFonts w:hint="eastAsia" w:ascii="宋体" w:hAnsi="宋体" w:cs="宋体"/>
          <w:sz w:val="24"/>
        </w:rPr>
        <w:t>学院定期举办各种校园文化活动，充分发挥中华优秀传统文化、革命文化、校史文化的育人功能，将思想政治、道德素养等教育完美融入校园文化活动中，营造良好的校园文化氛围，提升学生的文化素养和艺术修养。</w:t>
      </w:r>
    </w:p>
    <w:p w14:paraId="2D727F63">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楷体" w:hAnsi="楷体" w:eastAsia="楷体" w:cs="仿宋"/>
          <w:bCs/>
          <w:sz w:val="24"/>
        </w:rPr>
        <w:t>（3）组织社会实践，发挥实践育人优势。</w:t>
      </w:r>
      <w:r>
        <w:rPr>
          <w:rFonts w:hint="eastAsia" w:ascii="宋体" w:hAnsi="宋体" w:cs="宋体"/>
          <w:sz w:val="24"/>
        </w:rPr>
        <w:t>学院组织学生开展社会实践活动，让学生深入社会，了解社会，服务社会，提升学生的社会责任感和使命感。</w:t>
      </w:r>
      <w:bookmarkStart w:id="190" w:name="_Toc603926427"/>
    </w:p>
    <w:p w14:paraId="3882A400">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楷体" w:hAnsi="楷体" w:eastAsia="楷体" w:cs="仿宋"/>
          <w:bCs/>
          <w:sz w:val="24"/>
        </w:rPr>
        <w:t>（4）开展志愿服务，弘扬志愿服务精神。</w:t>
      </w:r>
      <w:r>
        <w:rPr>
          <w:rFonts w:ascii="宋体" w:hAnsi="宋体" w:cs="宋体"/>
          <w:sz w:val="24"/>
        </w:rPr>
        <w:t>学院围绕“奉献、</w:t>
      </w:r>
      <w:r>
        <w:rPr>
          <w:rFonts w:hint="eastAsia" w:ascii="宋体" w:hAnsi="宋体" w:cs="宋体"/>
          <w:sz w:val="24"/>
          <w:lang w:eastAsia="zh-CN"/>
        </w:rPr>
        <w:t>友</w:t>
      </w:r>
      <w:r>
        <w:rPr>
          <w:rFonts w:ascii="宋体" w:hAnsi="宋体" w:cs="宋体"/>
          <w:sz w:val="24"/>
        </w:rPr>
        <w:t>爱、互助、进步”的志愿者精神，深入推进志愿服务普遍化、常态化，关注社会不同群体，积小善为大善，在一次次志愿服务中绽放青春色彩。</w:t>
      </w:r>
    </w:p>
    <w:p w14:paraId="2C8F753A">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2"/>
        <w:rPr>
          <w:rFonts w:hint="eastAsia" w:ascii="仿宋" w:hAnsi="仿宋" w:eastAsia="仿宋" w:cs="仿宋"/>
          <w:b/>
          <w:bCs w:val="0"/>
          <w:color w:val="000000"/>
          <w:kern w:val="0"/>
          <w:sz w:val="28"/>
          <w:szCs w:val="28"/>
          <w:lang w:val="en-US" w:eastAsia="zh-CN" w:bidi="ar"/>
        </w:rPr>
      </w:pPr>
      <w:bookmarkStart w:id="191" w:name="_Toc29158"/>
      <w:bookmarkStart w:id="192" w:name="_Toc13485"/>
      <w:r>
        <w:rPr>
          <w:rFonts w:hint="eastAsia" w:ascii="仿宋" w:hAnsi="仿宋" w:eastAsia="仿宋" w:cs="仿宋"/>
          <w:b/>
          <w:bCs w:val="0"/>
          <w:color w:val="000000"/>
          <w:kern w:val="0"/>
          <w:sz w:val="28"/>
          <w:szCs w:val="28"/>
          <w:lang w:val="en-US" w:eastAsia="zh-CN" w:bidi="ar"/>
        </w:rPr>
        <w:t>5.3 国际视野</w:t>
      </w:r>
      <w:bookmarkEnd w:id="190"/>
      <w:bookmarkEnd w:id="191"/>
      <w:bookmarkEnd w:id="192"/>
      <w:r>
        <w:rPr>
          <w:rFonts w:hint="eastAsia" w:ascii="仿宋" w:hAnsi="仿宋" w:eastAsia="仿宋" w:cs="仿宋"/>
          <w:b/>
          <w:bCs w:val="0"/>
          <w:color w:val="000000"/>
          <w:kern w:val="0"/>
          <w:sz w:val="28"/>
          <w:szCs w:val="28"/>
          <w:lang w:val="en-US" w:eastAsia="zh-CN" w:bidi="ar"/>
        </w:rPr>
        <w:t xml:space="preserve">  </w:t>
      </w:r>
    </w:p>
    <w:p w14:paraId="6D472842">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193" w:name="_Toc29627"/>
      <w:r>
        <w:rPr>
          <w:rFonts w:hint="eastAsia" w:ascii="仿宋" w:hAnsi="仿宋" w:eastAsia="仿宋" w:cs="仿宋"/>
          <w:b/>
          <w:bCs w:val="0"/>
          <w:color w:val="000000"/>
          <w:kern w:val="0"/>
          <w:sz w:val="28"/>
          <w:szCs w:val="28"/>
          <w:lang w:val="en-US" w:eastAsia="zh-CN" w:bidi="ar"/>
        </w:rPr>
        <w:t>5.3.1 深化互联互通，提升教育国际化水平</w:t>
      </w:r>
      <w:bookmarkEnd w:id="193"/>
      <w:r>
        <w:rPr>
          <w:rFonts w:hint="eastAsia" w:ascii="仿宋" w:hAnsi="仿宋" w:eastAsia="仿宋" w:cs="仿宋"/>
          <w:b/>
          <w:bCs w:val="0"/>
          <w:color w:val="000000"/>
          <w:kern w:val="0"/>
          <w:sz w:val="28"/>
          <w:szCs w:val="28"/>
          <w:lang w:val="en-US" w:eastAsia="zh-CN" w:bidi="ar"/>
        </w:rPr>
        <w:t xml:space="preserve"> </w:t>
      </w:r>
    </w:p>
    <w:p w14:paraId="0E2C228F">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宋体" w:hAnsi="宋体" w:cs="宋体"/>
          <w:sz w:val="24"/>
        </w:rPr>
        <w:t>学院积极</w:t>
      </w:r>
      <w:r>
        <w:rPr>
          <w:rFonts w:hint="eastAsia" w:ascii="宋体" w:hAnsi="宋体" w:cs="宋体"/>
          <w:sz w:val="24"/>
          <w:lang w:eastAsia="zh-CN"/>
        </w:rPr>
        <w:t>拓宽</w:t>
      </w:r>
      <w:r>
        <w:rPr>
          <w:rFonts w:hint="eastAsia" w:ascii="宋体" w:hAnsi="宋体" w:cs="宋体"/>
          <w:sz w:val="24"/>
        </w:rPr>
        <w:t>国际视野，与国外高校开展合作办学、合作育人，积极参与国际交流活动，为学生提供更多国际化学习机会。</w:t>
      </w:r>
    </w:p>
    <w:p w14:paraId="73567D48">
      <w:pPr>
        <w:keepNext w:val="0"/>
        <w:keepLines w:val="0"/>
        <w:pageBreakBefore w:val="0"/>
        <w:widowControl w:val="0"/>
        <w:numPr>
          <w:ilvl w:val="0"/>
          <w:numId w:val="4"/>
        </w:numPr>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楷体" w:hAnsi="楷体" w:eastAsia="楷体"/>
          <w:sz w:val="24"/>
        </w:rPr>
        <w:t>承办国际文化交流活动。</w:t>
      </w:r>
      <w:r>
        <w:rPr>
          <w:rFonts w:hint="eastAsia" w:ascii="宋体" w:hAnsi="宋体" w:cs="宋体"/>
          <w:sz w:val="24"/>
        </w:rPr>
        <w:t>学院积极参与北京师范大学中国文化国际传播研究院和会林文化基金主办的“看中国·外国青年影像计划”文化交流项目。</w:t>
      </w:r>
      <w:r>
        <w:rPr>
          <w:rFonts w:hint="eastAsia" w:ascii="宋体" w:hAnsi="宋体" w:cs="宋体"/>
          <w:sz w:val="24"/>
          <w:lang w:val="en-US" w:eastAsia="zh-CN"/>
        </w:rPr>
        <w:t xml:space="preserve">     </w:t>
      </w:r>
      <w:r>
        <w:rPr>
          <w:rFonts w:hint="eastAsia" w:ascii="宋体" w:hAnsi="宋体" w:cs="宋体"/>
          <w:sz w:val="24"/>
        </w:rPr>
        <w:t>学院举办了多场国际学术讲座，2023年5月，印度独立制片人、外籍兼职研究生导师史瑞·普拉卡什教授在学院举办了外籍兼职研究生导师学术交流系列活动，为学院师生作三场——“一带一路”中印影视文化学术交流讲座</w:t>
      </w:r>
      <w:r>
        <w:rPr>
          <w:rFonts w:hint="eastAsia" w:ascii="仿宋" w:hAnsi="仿宋" w:eastAsia="仿宋" w:cs="仿宋"/>
          <w:color w:val="000000" w:themeColor="text1"/>
          <w:spacing w:val="-4"/>
          <w:sz w:val="24"/>
          <w14:textFill>
            <w14:solidFill>
              <w14:schemeClr w14:val="tx1"/>
            </w14:solidFill>
          </w14:textFill>
        </w:rPr>
        <w:t>，</w:t>
      </w:r>
      <w:r>
        <w:rPr>
          <w:rFonts w:hint="eastAsia" w:ascii="宋体" w:hAnsi="宋体" w:cs="宋体"/>
          <w:sz w:val="24"/>
        </w:rPr>
        <w:t>极大</w:t>
      </w:r>
      <w:r>
        <w:rPr>
          <w:rFonts w:hint="eastAsia" w:ascii="宋体" w:hAnsi="宋体" w:cs="宋体"/>
          <w:sz w:val="24"/>
          <w:lang w:eastAsia="zh-CN"/>
        </w:rPr>
        <w:t>地拓宽</w:t>
      </w:r>
      <w:r>
        <w:rPr>
          <w:rFonts w:hint="eastAsia" w:ascii="宋体" w:hAnsi="宋体" w:cs="宋体"/>
          <w:sz w:val="24"/>
        </w:rPr>
        <w:t>了学生的国际视野。</w:t>
      </w:r>
    </w:p>
    <w:p w14:paraId="341A58B2">
      <w:pPr>
        <w:keepNext w:val="0"/>
        <w:keepLines w:val="0"/>
        <w:pageBreakBefore w:val="0"/>
        <w:widowControl w:val="0"/>
        <w:numPr>
          <w:numId w:val="0"/>
        </w:numPr>
        <w:wordWrap/>
        <w:overflowPunct/>
        <w:topLinePunct w:val="0"/>
        <w:bidi w:val="0"/>
        <w:adjustRightInd w:val="0"/>
        <w:snapToGrid w:val="0"/>
        <w:spacing w:line="240" w:lineRule="auto"/>
        <w:rPr>
          <w:rFonts w:hint="eastAsia" w:ascii="宋体" w:hAnsi="宋体" w:cs="宋体"/>
          <w:sz w:val="24"/>
        </w:rPr>
      </w:pPr>
      <w:r>
        <w:drawing>
          <wp:inline distT="0" distB="0" distL="114300" distR="114300">
            <wp:extent cx="5419725" cy="5520055"/>
            <wp:effectExtent l="0" t="0" r="9525" b="444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2"/>
                    <a:srcRect b="2819"/>
                    <a:stretch>
                      <a:fillRect/>
                    </a:stretch>
                  </pic:blipFill>
                  <pic:spPr>
                    <a:xfrm>
                      <a:off x="0" y="0"/>
                      <a:ext cx="5419725" cy="5520055"/>
                    </a:xfrm>
                    <a:prstGeom prst="rect">
                      <a:avLst/>
                    </a:prstGeom>
                  </pic:spPr>
                </pic:pic>
              </a:graphicData>
            </a:graphic>
          </wp:inline>
        </w:drawing>
      </w:r>
    </w:p>
    <w:p w14:paraId="29B3A6A3">
      <w:pPr>
        <w:pStyle w:val="5"/>
        <w:keepNext w:val="0"/>
        <w:keepLines w:val="0"/>
        <w:pageBreakBefore w:val="0"/>
        <w:widowControl w:val="0"/>
        <w:wordWrap/>
        <w:overflowPunct/>
        <w:topLinePunct w:val="0"/>
        <w:bidi w:val="0"/>
        <w:spacing w:line="520" w:lineRule="exact"/>
        <w:ind w:firstLine="480"/>
        <w:rPr>
          <w:rFonts w:hint="default" w:ascii="宋体" w:hAnsi="宋体" w:eastAsia="宋体" w:cs="宋体"/>
          <w:snapToGrid/>
          <w:color w:val="auto"/>
          <w:kern w:val="2"/>
          <w:sz w:val="24"/>
          <w:szCs w:val="24"/>
          <w:lang w:val="en-US" w:eastAsia="zh-CN" w:bidi="ar-SA"/>
        </w:rPr>
      </w:pPr>
      <w:r>
        <w:rPr>
          <w:rFonts w:hint="eastAsia" w:ascii="楷体" w:hAnsi="楷体" w:eastAsia="楷体"/>
          <w:sz w:val="24"/>
          <w:lang w:eastAsia="zh-CN"/>
        </w:rPr>
        <w:t>（</w:t>
      </w:r>
      <w:r>
        <w:rPr>
          <w:rFonts w:hint="eastAsia" w:ascii="楷体" w:hAnsi="楷体" w:eastAsia="楷体"/>
          <w:sz w:val="24"/>
          <w:lang w:val="en-US" w:eastAsia="zh-CN"/>
        </w:rPr>
        <w:t>2</w:t>
      </w:r>
      <w:r>
        <w:rPr>
          <w:rFonts w:hint="eastAsia" w:ascii="楷体" w:hAnsi="楷体" w:eastAsia="楷体"/>
          <w:sz w:val="24"/>
          <w:lang w:eastAsia="zh-CN"/>
        </w:rPr>
        <w:t>）</w:t>
      </w:r>
      <w:r>
        <w:rPr>
          <w:rFonts w:hint="eastAsia" w:ascii="楷体" w:hAnsi="楷体" w:eastAsia="楷体"/>
          <w:sz w:val="24"/>
        </w:rPr>
        <w:t>参加境内外学生交流活动。</w:t>
      </w:r>
      <w:r>
        <w:rPr>
          <w:rFonts w:hint="eastAsia" w:ascii="宋体" w:hAnsi="宋体" w:eastAsia="宋体" w:cs="宋体"/>
          <w:snapToGrid/>
          <w:color w:val="auto"/>
          <w:kern w:val="2"/>
          <w:sz w:val="24"/>
          <w:szCs w:val="24"/>
          <w:lang w:val="en-US" w:eastAsia="zh-CN" w:bidi="ar-SA"/>
        </w:rPr>
        <w:t>学院推荐学生参加“范长江行动”甘肃行系列活动，与来自香港大学、香港理工大学等香港高校的青年学生一起参与“记者在路上”的实践，重走范长江之路，让青年学生在采访中切实了解国家，体验新闻规范训练。</w:t>
      </w:r>
    </w:p>
    <w:p w14:paraId="17E2A881">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楷体" w:hAnsi="楷体" w:eastAsia="楷体"/>
          <w:sz w:val="24"/>
          <w:lang w:eastAsia="zh-CN"/>
        </w:rPr>
        <w:t>（</w:t>
      </w:r>
      <w:r>
        <w:rPr>
          <w:rFonts w:hint="eastAsia" w:ascii="楷体" w:hAnsi="楷体" w:eastAsia="楷体"/>
          <w:sz w:val="24"/>
          <w:lang w:val="en-US" w:eastAsia="zh-CN"/>
        </w:rPr>
        <w:t>3</w:t>
      </w:r>
      <w:r>
        <w:rPr>
          <w:rFonts w:hint="eastAsia" w:ascii="楷体" w:hAnsi="楷体" w:eastAsia="楷体"/>
          <w:sz w:val="24"/>
          <w:lang w:eastAsia="zh-CN"/>
        </w:rPr>
        <w:t>）</w:t>
      </w:r>
      <w:r>
        <w:rPr>
          <w:rFonts w:hint="eastAsia" w:ascii="楷体" w:hAnsi="楷体" w:eastAsia="楷体"/>
          <w:sz w:val="24"/>
        </w:rPr>
        <w:t>选派学生参加交换生项目。</w:t>
      </w:r>
      <w:r>
        <w:rPr>
          <w:rFonts w:hint="eastAsia" w:ascii="宋体" w:hAnsi="宋体" w:cs="宋体"/>
          <w:sz w:val="24"/>
        </w:rPr>
        <w:t>学院选派学生到海外/境外短期交换学习，为学生增加第二校园学习经历，开拓学生的国际视野，提高学生的综合素质。近</w:t>
      </w:r>
      <w:r>
        <w:rPr>
          <w:rFonts w:hint="eastAsia" w:ascii="宋体" w:hAnsi="宋体" w:cs="宋体"/>
          <w:sz w:val="24"/>
          <w:lang w:val="en-US" w:eastAsia="zh-CN"/>
        </w:rPr>
        <w:t>2</w:t>
      </w:r>
      <w:r>
        <w:rPr>
          <w:rFonts w:hint="eastAsia" w:ascii="宋体" w:hAnsi="宋体" w:cs="宋体"/>
          <w:sz w:val="24"/>
        </w:rPr>
        <w:t>年来，已有2</w:t>
      </w:r>
      <w:r>
        <w:rPr>
          <w:rFonts w:hint="eastAsia" w:ascii="宋体" w:hAnsi="宋体" w:cs="宋体"/>
          <w:sz w:val="24"/>
          <w:lang w:val="en-US" w:eastAsia="zh-CN"/>
        </w:rPr>
        <w:t>5</w:t>
      </w:r>
      <w:r>
        <w:rPr>
          <w:rFonts w:hint="eastAsia" w:ascii="宋体" w:hAnsi="宋体" w:cs="宋体"/>
          <w:sz w:val="24"/>
        </w:rPr>
        <w:t>名学生前往韩国、马来西亚、台湾、香港等地高校进行学习。</w:t>
      </w:r>
    </w:p>
    <w:p w14:paraId="0050515E">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194" w:name="_Toc7939"/>
      <w:r>
        <w:rPr>
          <w:rFonts w:hint="eastAsia" w:ascii="仿宋" w:hAnsi="仿宋" w:eastAsia="仿宋" w:cs="仿宋"/>
          <w:b/>
          <w:bCs w:val="0"/>
          <w:color w:val="000000"/>
          <w:kern w:val="0"/>
          <w:sz w:val="28"/>
          <w:szCs w:val="28"/>
          <w:lang w:val="en-US" w:eastAsia="zh-CN" w:bidi="ar"/>
        </w:rPr>
        <w:t>5.3.2 坚持互惠互利，发挥国内外资源优势</w:t>
      </w:r>
      <w:bookmarkEnd w:id="194"/>
      <w:r>
        <w:rPr>
          <w:rFonts w:hint="eastAsia" w:ascii="仿宋" w:hAnsi="仿宋" w:eastAsia="仿宋" w:cs="仿宋"/>
          <w:b/>
          <w:bCs w:val="0"/>
          <w:color w:val="000000"/>
          <w:kern w:val="0"/>
          <w:sz w:val="28"/>
          <w:szCs w:val="28"/>
          <w:lang w:val="en-US" w:eastAsia="zh-CN" w:bidi="ar"/>
        </w:rPr>
        <w:t xml:space="preserve"> </w:t>
      </w:r>
    </w:p>
    <w:p w14:paraId="36187431">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宋体" w:hAnsi="宋体" w:cs="宋体"/>
          <w:sz w:val="24"/>
        </w:rPr>
        <w:t>学院积极吸收国际先进教育理念，并将其内化为自身教育改革发展的动力，同时与国内外高校共享优质教育资源，提升学院的教学水平和国际影响力。</w:t>
      </w:r>
    </w:p>
    <w:p w14:paraId="70CABCAC">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楷体" w:hAnsi="楷体" w:eastAsia="楷体"/>
          <w:sz w:val="24"/>
          <w:lang w:eastAsia="zh-CN"/>
        </w:rPr>
        <w:t>（</w:t>
      </w:r>
      <w:r>
        <w:rPr>
          <w:rFonts w:hint="eastAsia" w:ascii="楷体" w:hAnsi="楷体" w:eastAsia="楷体"/>
          <w:sz w:val="24"/>
          <w:lang w:val="en-US" w:eastAsia="zh-CN"/>
        </w:rPr>
        <w:t>1</w:t>
      </w:r>
      <w:r>
        <w:rPr>
          <w:rFonts w:hint="eastAsia" w:ascii="楷体" w:hAnsi="楷体" w:eastAsia="楷体"/>
          <w:sz w:val="24"/>
          <w:lang w:eastAsia="zh-CN"/>
        </w:rPr>
        <w:t>）</w:t>
      </w:r>
      <w:r>
        <w:rPr>
          <w:rFonts w:hint="eastAsia" w:ascii="楷体" w:hAnsi="楷体" w:eastAsia="楷体"/>
          <w:sz w:val="24"/>
        </w:rPr>
        <w:t>赴外研修学习，根植先进教育理念。</w:t>
      </w:r>
      <w:r>
        <w:rPr>
          <w:rFonts w:hint="eastAsia" w:ascii="宋体" w:hAnsi="宋体" w:cs="宋体"/>
          <w:sz w:val="24"/>
        </w:rPr>
        <w:t>学院</w:t>
      </w:r>
      <w:r>
        <w:rPr>
          <w:rFonts w:hint="eastAsia" w:ascii="宋体" w:hAnsi="宋体" w:cs="宋体"/>
          <w:sz w:val="24"/>
          <w:lang w:val="en-US" w:eastAsia="zh-CN"/>
        </w:rPr>
        <w:t>领导</w:t>
      </w:r>
      <w:r>
        <w:rPr>
          <w:rFonts w:hint="eastAsia" w:ascii="宋体" w:hAnsi="宋体" w:cs="宋体"/>
          <w:sz w:val="24"/>
        </w:rPr>
        <w:t>先后赴新加坡南洋理工大学研修，将国际先进教育理念带回学院。学习国外高校人才培养模式，将其融入学院人才培养方案，提升人才培养质量；学习国外高校课程体系，将其融入学院课程体系中，提升课程质量；学习国外高校教学方法，将其融入课堂教学中，提升教学质量。</w:t>
      </w:r>
    </w:p>
    <w:p w14:paraId="461E0C09">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楷体" w:hAnsi="楷体" w:eastAsia="楷体"/>
          <w:sz w:val="24"/>
          <w:lang w:eastAsia="zh-CN"/>
        </w:rPr>
        <w:t>（</w:t>
      </w:r>
      <w:r>
        <w:rPr>
          <w:rFonts w:hint="eastAsia" w:ascii="楷体" w:hAnsi="楷体" w:eastAsia="楷体"/>
          <w:sz w:val="24"/>
          <w:lang w:val="en-US" w:eastAsia="zh-CN"/>
        </w:rPr>
        <w:t>2</w:t>
      </w:r>
      <w:r>
        <w:rPr>
          <w:rFonts w:hint="eastAsia" w:ascii="楷体" w:hAnsi="楷体" w:eastAsia="楷体"/>
          <w:sz w:val="24"/>
          <w:lang w:eastAsia="zh-CN"/>
        </w:rPr>
        <w:t>）</w:t>
      </w:r>
      <w:r>
        <w:rPr>
          <w:rFonts w:hint="eastAsia" w:ascii="楷体" w:hAnsi="楷体" w:eastAsia="楷体"/>
          <w:sz w:val="24"/>
        </w:rPr>
        <w:t>赴外进修深造，优化教师学缘结构。</w:t>
      </w:r>
      <w:r>
        <w:rPr>
          <w:rFonts w:hint="eastAsia" w:ascii="宋体" w:hAnsi="宋体" w:cs="宋体"/>
          <w:sz w:val="24"/>
        </w:rPr>
        <w:t>学院推荐教师出国访学、深造，学习国际先进的教育理念，近年已有5名教师赴国外攻读博士研究生。同时，学院积极引进有海外学习背景的教师，优化教师学缘结构，促进学科的深层次发展。</w:t>
      </w:r>
    </w:p>
    <w:p w14:paraId="0DD367FC">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195" w:name="_Toc22338"/>
      <w:r>
        <w:rPr>
          <w:rFonts w:hint="eastAsia" w:ascii="仿宋" w:hAnsi="仿宋" w:eastAsia="仿宋" w:cs="仿宋"/>
          <w:b/>
          <w:bCs w:val="0"/>
          <w:color w:val="000000"/>
          <w:kern w:val="0"/>
          <w:sz w:val="28"/>
          <w:szCs w:val="28"/>
          <w:lang w:val="en-US" w:eastAsia="zh-CN" w:bidi="ar"/>
        </w:rPr>
        <w:t>5.3.3 加强互学互鉴，增强国际化培养实效</w:t>
      </w:r>
      <w:bookmarkEnd w:id="195"/>
      <w:r>
        <w:rPr>
          <w:rFonts w:hint="eastAsia" w:ascii="仿宋" w:hAnsi="仿宋" w:eastAsia="仿宋" w:cs="仿宋"/>
          <w:b/>
          <w:bCs w:val="0"/>
          <w:color w:val="000000"/>
          <w:kern w:val="0"/>
          <w:sz w:val="28"/>
          <w:szCs w:val="28"/>
          <w:lang w:val="en-US" w:eastAsia="zh-CN" w:bidi="ar"/>
        </w:rPr>
        <w:t xml:space="preserve"> </w:t>
      </w:r>
    </w:p>
    <w:p w14:paraId="705116DB">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outlineLvl w:val="9"/>
        <w:rPr>
          <w:rFonts w:hint="default" w:ascii="宋体" w:hAnsi="宋体" w:cs="宋体"/>
          <w:sz w:val="24"/>
          <w:lang w:val="en-US" w:eastAsia="zh-CN"/>
        </w:rPr>
      </w:pPr>
      <w:bookmarkStart w:id="196" w:name="_Toc23280"/>
      <w:r>
        <w:rPr>
          <w:rFonts w:hint="eastAsia" w:ascii="宋体" w:hAnsi="宋体" w:cs="宋体"/>
          <w:sz w:val="24"/>
        </w:rPr>
        <w:t>学院鼓励学生赴国（境）外进行交流、访学、实习、竞赛、参加国际会议和合作研究，为学生创造平台，提供更多国际化学习和实践机会。按照学校的交换生项目安排，学生可赴国外高校进行1</w:t>
      </w:r>
      <w:r>
        <w:rPr>
          <w:rFonts w:hint="eastAsia" w:ascii="宋体" w:hAnsi="宋体" w:cs="宋体"/>
          <w:sz w:val="24"/>
          <w:lang w:eastAsia="zh-CN"/>
        </w:rPr>
        <w:t>—</w:t>
      </w:r>
      <w:r>
        <w:rPr>
          <w:rFonts w:hint="eastAsia" w:ascii="宋体" w:hAnsi="宋体" w:cs="宋体"/>
          <w:sz w:val="24"/>
        </w:rPr>
        <w:t>2个学期的学习、交流和科研。近3年，已有</w:t>
      </w:r>
      <w:r>
        <w:rPr>
          <w:rFonts w:hint="eastAsia" w:ascii="宋体" w:hAnsi="宋体" w:cs="宋体"/>
          <w:sz w:val="24"/>
          <w:lang w:val="en-US" w:eastAsia="zh-CN"/>
        </w:rPr>
        <w:t>25</w:t>
      </w:r>
      <w:r>
        <w:rPr>
          <w:rFonts w:hint="eastAsia" w:ascii="宋体" w:hAnsi="宋体" w:cs="宋体"/>
          <w:sz w:val="24"/>
        </w:rPr>
        <w:t>名学生前往韩国、马来西亚、台湾、香港等地高校进行交流学习。</w:t>
      </w:r>
      <w:bookmarkEnd w:id="196"/>
    </w:p>
    <w:p w14:paraId="0A686727">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2"/>
        <w:rPr>
          <w:rFonts w:hint="eastAsia" w:ascii="仿宋" w:hAnsi="仿宋" w:eastAsia="仿宋" w:cs="仿宋"/>
          <w:b/>
          <w:bCs w:val="0"/>
          <w:color w:val="000000"/>
          <w:kern w:val="0"/>
          <w:sz w:val="28"/>
          <w:szCs w:val="28"/>
          <w:lang w:val="en-US" w:eastAsia="zh-CN" w:bidi="ar"/>
        </w:rPr>
      </w:pPr>
      <w:bookmarkStart w:id="197" w:name="_Toc1183742867"/>
      <w:bookmarkStart w:id="198" w:name="_Toc31382"/>
      <w:bookmarkStart w:id="199" w:name="_Toc5108"/>
      <w:r>
        <w:rPr>
          <w:rFonts w:hint="eastAsia" w:ascii="仿宋" w:hAnsi="仿宋" w:eastAsia="仿宋" w:cs="仿宋"/>
          <w:b/>
          <w:bCs w:val="0"/>
          <w:color w:val="000000"/>
          <w:kern w:val="0"/>
          <w:sz w:val="28"/>
          <w:szCs w:val="28"/>
          <w:lang w:val="en-US" w:eastAsia="zh-CN" w:bidi="ar"/>
        </w:rPr>
        <w:t>5.4 支持服务</w:t>
      </w:r>
      <w:bookmarkEnd w:id="197"/>
      <w:bookmarkEnd w:id="198"/>
      <w:bookmarkEnd w:id="199"/>
      <w:r>
        <w:rPr>
          <w:rFonts w:hint="eastAsia" w:ascii="仿宋" w:hAnsi="仿宋" w:eastAsia="仿宋" w:cs="仿宋"/>
          <w:b/>
          <w:bCs w:val="0"/>
          <w:color w:val="000000"/>
          <w:kern w:val="0"/>
          <w:sz w:val="28"/>
          <w:szCs w:val="28"/>
          <w:lang w:val="en-US" w:eastAsia="zh-CN" w:bidi="ar"/>
        </w:rPr>
        <w:t xml:space="preserve"> </w:t>
      </w:r>
    </w:p>
    <w:p w14:paraId="1CAE31AF">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00" w:name="_Toc19400"/>
      <w:r>
        <w:rPr>
          <w:rFonts w:hint="eastAsia" w:ascii="仿宋" w:hAnsi="仿宋" w:eastAsia="仿宋" w:cs="仿宋"/>
          <w:b/>
          <w:bCs w:val="0"/>
          <w:color w:val="000000"/>
          <w:kern w:val="0"/>
          <w:sz w:val="28"/>
          <w:szCs w:val="28"/>
          <w:lang w:val="en-US" w:eastAsia="zh-CN" w:bidi="ar"/>
        </w:rPr>
        <w:t>5.4.1 加强多元协同，构建发展型学生工作体系</w:t>
      </w:r>
      <w:bookmarkEnd w:id="200"/>
      <w:r>
        <w:rPr>
          <w:rFonts w:hint="eastAsia" w:ascii="仿宋" w:hAnsi="仿宋" w:eastAsia="仿宋" w:cs="仿宋"/>
          <w:b/>
          <w:bCs w:val="0"/>
          <w:color w:val="000000"/>
          <w:kern w:val="0"/>
          <w:sz w:val="28"/>
          <w:szCs w:val="28"/>
          <w:lang w:val="en-US" w:eastAsia="zh-CN" w:bidi="ar"/>
        </w:rPr>
        <w:t xml:space="preserve">  </w:t>
      </w:r>
    </w:p>
    <w:p w14:paraId="1EF90723">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宋体" w:hAnsi="宋体" w:cs="宋体"/>
          <w:sz w:val="24"/>
        </w:rPr>
        <w:t>学院高度重视学生工作，领导干部和教师积极参与学生工作，为学生成长成才提供全方位的支持和帮助。</w:t>
      </w:r>
    </w:p>
    <w:p w14:paraId="1920DD66">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楷体" w:hAnsi="楷体" w:eastAsia="楷体"/>
          <w:sz w:val="24"/>
          <w:lang w:eastAsia="zh-CN"/>
        </w:rPr>
        <w:t>（</w:t>
      </w:r>
      <w:r>
        <w:rPr>
          <w:rFonts w:hint="eastAsia" w:ascii="楷体" w:hAnsi="楷体" w:eastAsia="楷体"/>
          <w:sz w:val="24"/>
          <w:lang w:val="en-US" w:eastAsia="zh-CN"/>
        </w:rPr>
        <w:t>1</w:t>
      </w:r>
      <w:r>
        <w:rPr>
          <w:rFonts w:hint="eastAsia" w:ascii="楷体" w:hAnsi="楷体" w:eastAsia="楷体"/>
          <w:sz w:val="24"/>
          <w:lang w:eastAsia="zh-CN"/>
        </w:rPr>
        <w:t>）</w:t>
      </w:r>
      <w:r>
        <w:rPr>
          <w:rFonts w:hint="eastAsia" w:ascii="楷体" w:hAnsi="楷体" w:eastAsia="楷体"/>
          <w:sz w:val="24"/>
        </w:rPr>
        <w:t>学院领导带头示范。</w:t>
      </w:r>
      <w:r>
        <w:rPr>
          <w:rFonts w:hint="eastAsia" w:ascii="宋体" w:hAnsi="宋体" w:cs="宋体"/>
          <w:sz w:val="24"/>
        </w:rPr>
        <w:t>学院领导班子</w:t>
      </w:r>
      <w:r>
        <w:rPr>
          <w:rFonts w:hint="eastAsia" w:ascii="宋体" w:hAnsi="宋体" w:cs="宋体"/>
          <w:sz w:val="24"/>
          <w:lang w:val="en-US" w:eastAsia="zh-CN"/>
        </w:rPr>
        <w:t>参加新生入学教育，为学生讲授开学第一课，</w:t>
      </w:r>
      <w:r>
        <w:rPr>
          <w:rFonts w:hint="eastAsia" w:ascii="宋体" w:hAnsi="宋体" w:cs="宋体"/>
          <w:sz w:val="24"/>
        </w:rPr>
        <w:t>定期进本科生课堂听课、进学生宿舍谈心、参加主题班会，了解学生学习生活情况，与学生交流心得；征集学生对学院管理、教师授课、后勤服务等方面的意见和建议，为学生解决学习生活过程中遇到的困难，帮助学生解决心理问题和学业困难。</w:t>
      </w:r>
    </w:p>
    <w:p w14:paraId="1A2EA978">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楷体" w:hAnsi="楷体" w:eastAsia="楷体"/>
          <w:sz w:val="24"/>
          <w:lang w:eastAsia="zh-CN"/>
        </w:rPr>
        <w:t>（</w:t>
      </w:r>
      <w:r>
        <w:rPr>
          <w:rFonts w:hint="eastAsia" w:ascii="楷体" w:hAnsi="楷体" w:eastAsia="楷体"/>
          <w:sz w:val="24"/>
          <w:lang w:val="en-US" w:eastAsia="zh-CN"/>
        </w:rPr>
        <w:t>2</w:t>
      </w:r>
      <w:r>
        <w:rPr>
          <w:rFonts w:hint="eastAsia" w:ascii="楷体" w:hAnsi="楷体" w:eastAsia="楷体"/>
          <w:sz w:val="24"/>
          <w:lang w:eastAsia="zh-CN"/>
        </w:rPr>
        <w:t>）</w:t>
      </w:r>
      <w:r>
        <w:rPr>
          <w:rFonts w:hint="eastAsia" w:ascii="楷体" w:hAnsi="楷体" w:eastAsia="楷体"/>
          <w:sz w:val="24"/>
        </w:rPr>
        <w:t>学院教师积极参与。</w:t>
      </w:r>
      <w:r>
        <w:rPr>
          <w:rFonts w:hint="eastAsia" w:ascii="宋体" w:hAnsi="宋体" w:cs="宋体"/>
          <w:sz w:val="24"/>
        </w:rPr>
        <w:t>学院教师积极参与学生活动，引导学生全面发展。部分教师担任班主任，负责学生日常管理</w:t>
      </w:r>
      <w:r>
        <w:rPr>
          <w:rFonts w:hint="eastAsia" w:ascii="宋体" w:hAnsi="宋体" w:cs="宋体"/>
          <w:sz w:val="24"/>
          <w:lang w:val="en-US" w:eastAsia="zh-CN"/>
        </w:rPr>
        <w:t>和</w:t>
      </w:r>
      <w:r>
        <w:rPr>
          <w:rFonts w:hint="eastAsia" w:ascii="宋体" w:hAnsi="宋体" w:cs="宋体"/>
          <w:sz w:val="24"/>
        </w:rPr>
        <w:t>思想教育工作。</w:t>
      </w:r>
      <w:r>
        <w:rPr>
          <w:rFonts w:hint="eastAsia" w:ascii="宋体" w:hAnsi="宋体" w:cs="宋体"/>
          <w:sz w:val="24"/>
          <w:lang w:val="en-US" w:eastAsia="zh-CN"/>
        </w:rPr>
        <w:t>专业课教师全面</w:t>
      </w:r>
      <w:r>
        <w:rPr>
          <w:rFonts w:hint="eastAsia" w:ascii="宋体" w:hAnsi="宋体" w:cs="宋体"/>
          <w:sz w:val="24"/>
        </w:rPr>
        <w:t>指导学生</w:t>
      </w:r>
      <w:r>
        <w:rPr>
          <w:rFonts w:hint="eastAsia" w:ascii="宋体" w:hAnsi="宋体" w:cs="宋体"/>
          <w:sz w:val="24"/>
          <w:lang w:val="en-US" w:eastAsia="zh-CN"/>
        </w:rPr>
        <w:t>学习</w:t>
      </w:r>
      <w:r>
        <w:rPr>
          <w:rFonts w:hint="eastAsia" w:ascii="宋体" w:hAnsi="宋体" w:cs="宋体"/>
          <w:sz w:val="24"/>
        </w:rPr>
        <w:t>。辅导员开展日常教育管理和服务，关注学生学习、生活、心理健康、就业创业等。</w:t>
      </w:r>
    </w:p>
    <w:p w14:paraId="61B81D3B">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01" w:name="_Toc30513"/>
      <w:r>
        <w:rPr>
          <w:rFonts w:hint="eastAsia" w:ascii="仿宋" w:hAnsi="仿宋" w:eastAsia="仿宋" w:cs="仿宋"/>
          <w:b/>
          <w:bCs w:val="0"/>
          <w:color w:val="000000"/>
          <w:kern w:val="0"/>
          <w:sz w:val="28"/>
          <w:szCs w:val="28"/>
          <w:lang w:val="en-US" w:eastAsia="zh-CN" w:bidi="ar"/>
        </w:rPr>
        <w:t>5.4.2 坚持多方联动，形成多元化指导服务格局</w:t>
      </w:r>
      <w:bookmarkEnd w:id="201"/>
      <w:r>
        <w:rPr>
          <w:rFonts w:hint="eastAsia" w:ascii="仿宋" w:hAnsi="仿宋" w:eastAsia="仿宋" w:cs="仿宋"/>
          <w:b/>
          <w:bCs w:val="0"/>
          <w:color w:val="000000"/>
          <w:kern w:val="0"/>
          <w:sz w:val="28"/>
          <w:szCs w:val="28"/>
          <w:lang w:val="en-US" w:eastAsia="zh-CN" w:bidi="ar"/>
        </w:rPr>
        <w:t xml:space="preserve"> </w:t>
      </w:r>
    </w:p>
    <w:p w14:paraId="556A11ED">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宋体" w:hAnsi="宋体" w:cs="宋体"/>
          <w:sz w:val="24"/>
        </w:rPr>
        <w:t>学院建有学生活动中心，为学生提供开展</w:t>
      </w:r>
      <w:r>
        <w:rPr>
          <w:rFonts w:hint="eastAsia" w:ascii="宋体" w:hAnsi="宋体" w:cs="宋体"/>
          <w:sz w:val="24"/>
          <w:lang w:val="en-US" w:eastAsia="zh-CN"/>
        </w:rPr>
        <w:t>各类</w:t>
      </w:r>
      <w:r>
        <w:rPr>
          <w:rFonts w:hint="eastAsia" w:ascii="宋体" w:hAnsi="宋体" w:cs="宋体"/>
          <w:sz w:val="24"/>
        </w:rPr>
        <w:t>活动的场所。设立心理咨询室，为学生提供心理健康咨询和辅导。学院实行本科生导师制，为学生提供全方位的</w:t>
      </w:r>
      <w:r>
        <w:rPr>
          <w:rFonts w:hint="eastAsia" w:ascii="宋体" w:hAnsi="宋体" w:cs="宋体"/>
          <w:sz w:val="24"/>
          <w:lang w:val="en-US" w:eastAsia="zh-CN"/>
        </w:rPr>
        <w:t>学习</w:t>
      </w:r>
      <w:r>
        <w:rPr>
          <w:rFonts w:hint="eastAsia" w:ascii="宋体" w:hAnsi="宋体" w:cs="宋体"/>
          <w:sz w:val="24"/>
        </w:rPr>
        <w:t>指导，帮助学生解决学习和生活中的困难，促进学生的全面发展。</w:t>
      </w:r>
    </w:p>
    <w:p w14:paraId="40B2CBE3">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楷体" w:hAnsi="楷体" w:eastAsia="楷体"/>
          <w:sz w:val="24"/>
          <w:lang w:eastAsia="zh-CN"/>
        </w:rPr>
        <w:t>（</w:t>
      </w:r>
      <w:r>
        <w:rPr>
          <w:rFonts w:hint="eastAsia" w:ascii="楷体" w:hAnsi="楷体" w:eastAsia="楷体"/>
          <w:sz w:val="24"/>
          <w:lang w:val="en-US" w:eastAsia="zh-CN"/>
        </w:rPr>
        <w:t>1</w:t>
      </w:r>
      <w:r>
        <w:rPr>
          <w:rFonts w:hint="eastAsia" w:ascii="楷体" w:hAnsi="楷体" w:eastAsia="楷体"/>
          <w:sz w:val="24"/>
          <w:lang w:eastAsia="zh-CN"/>
        </w:rPr>
        <w:t>）</w:t>
      </w:r>
      <w:r>
        <w:rPr>
          <w:rFonts w:hint="eastAsia" w:ascii="楷体" w:hAnsi="楷体" w:eastAsia="楷体"/>
          <w:sz w:val="24"/>
        </w:rPr>
        <w:t>安排学业导师，制定学业规划。</w:t>
      </w:r>
      <w:r>
        <w:rPr>
          <w:rFonts w:hint="eastAsia" w:ascii="宋体" w:hAnsi="宋体" w:cs="宋体"/>
          <w:sz w:val="24"/>
        </w:rPr>
        <w:t>学院从大一开始，为每位同学安排本科生导师，全面了解学生的学习情况，指导学生制定修业方案和发展目标，指导学生完成日常学习、见习、实习、论文、作品</w:t>
      </w:r>
      <w:r>
        <w:rPr>
          <w:rFonts w:hint="eastAsia" w:ascii="宋体" w:hAnsi="宋体" w:cs="宋体"/>
          <w:sz w:val="24"/>
          <w:lang w:val="en-US" w:eastAsia="zh-CN"/>
        </w:rPr>
        <w:t>创作</w:t>
      </w:r>
      <w:r>
        <w:rPr>
          <w:rFonts w:hint="eastAsia" w:ascii="宋体" w:hAnsi="宋体" w:cs="宋体"/>
          <w:sz w:val="24"/>
        </w:rPr>
        <w:t>考核。</w:t>
      </w:r>
    </w:p>
    <w:p w14:paraId="383EED7E">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eastAsia="宋体" w:cs="宋体"/>
          <w:sz w:val="24"/>
          <w:lang w:val="en-US" w:eastAsia="zh-CN"/>
        </w:rPr>
      </w:pPr>
      <w:r>
        <w:rPr>
          <w:rFonts w:hint="eastAsia" w:ascii="楷体" w:hAnsi="楷体" w:eastAsia="楷体"/>
          <w:sz w:val="24"/>
          <w:lang w:eastAsia="zh-CN"/>
        </w:rPr>
        <w:t>（</w:t>
      </w:r>
      <w:r>
        <w:rPr>
          <w:rFonts w:hint="eastAsia" w:ascii="楷体" w:hAnsi="楷体" w:eastAsia="楷体"/>
          <w:sz w:val="24"/>
          <w:lang w:val="en-US" w:eastAsia="zh-CN"/>
        </w:rPr>
        <w:t>2</w:t>
      </w:r>
      <w:r>
        <w:rPr>
          <w:rFonts w:hint="eastAsia" w:ascii="楷体" w:hAnsi="楷体" w:eastAsia="楷体"/>
          <w:sz w:val="24"/>
          <w:lang w:eastAsia="zh-CN"/>
        </w:rPr>
        <w:t>）</w:t>
      </w:r>
      <w:r>
        <w:rPr>
          <w:rFonts w:hint="eastAsia" w:ascii="楷体" w:hAnsi="楷体" w:eastAsia="楷体" w:cs="仿宋"/>
          <w:bCs/>
          <w:sz w:val="24"/>
        </w:rPr>
        <w:t>增添心灵温度，守护身心健康。</w:t>
      </w:r>
      <w:r>
        <w:rPr>
          <w:rFonts w:hint="eastAsia" w:ascii="宋体" w:hAnsi="宋体" w:cs="宋体"/>
          <w:sz w:val="24"/>
        </w:rPr>
        <w:t>学院</w:t>
      </w:r>
      <w:r>
        <w:rPr>
          <w:rFonts w:hint="eastAsia" w:ascii="宋体" w:hAnsi="宋体" w:cs="宋体"/>
          <w:sz w:val="24"/>
          <w:lang w:val="en-US" w:eastAsia="zh-CN"/>
        </w:rPr>
        <w:t>成立“文心兰”心理驿站，</w:t>
      </w:r>
      <w:r>
        <w:rPr>
          <w:rFonts w:hint="eastAsia" w:ascii="宋体" w:hAnsi="宋体" w:cs="宋体"/>
          <w:sz w:val="24"/>
        </w:rPr>
        <w:t>每年组织学生进行心理普测和筛查，召开心理健康专题班会，配备心理辅导员，组织学生干部、心理委员参加了心理健康培训，建立了学生心理咨询档案，注重重点人群的心理疏导干预，形成了比较完善的心理健康工作体系。</w:t>
      </w:r>
    </w:p>
    <w:p w14:paraId="1B7729CF">
      <w:pPr>
        <w:pStyle w:val="5"/>
        <w:keepNext w:val="0"/>
        <w:keepLines w:val="0"/>
        <w:pageBreakBefore w:val="0"/>
        <w:widowControl w:val="0"/>
        <w:wordWrap/>
        <w:overflowPunct/>
        <w:topLinePunct w:val="0"/>
        <w:bidi w:val="0"/>
        <w:spacing w:line="520" w:lineRule="exact"/>
        <w:ind w:firstLine="480"/>
        <w:rPr>
          <w:rFonts w:ascii="宋体" w:hAnsi="宋体" w:cs="宋体"/>
          <w:sz w:val="24"/>
        </w:rPr>
      </w:pPr>
      <w:r>
        <w:rPr>
          <w:rFonts w:hint="eastAsia" w:ascii="楷体" w:hAnsi="楷体" w:eastAsia="楷体" w:cs="仿宋"/>
          <w:bCs/>
          <w:sz w:val="24"/>
          <w:lang w:eastAsia="zh-CN"/>
        </w:rPr>
        <w:t>（</w:t>
      </w:r>
      <w:r>
        <w:rPr>
          <w:rFonts w:hint="eastAsia" w:ascii="楷体" w:hAnsi="楷体" w:eastAsia="楷体" w:cs="仿宋"/>
          <w:bCs/>
          <w:sz w:val="24"/>
          <w:lang w:val="en-US" w:eastAsia="zh-CN"/>
        </w:rPr>
        <w:t>3</w:t>
      </w:r>
      <w:r>
        <w:rPr>
          <w:rFonts w:hint="eastAsia" w:ascii="楷体" w:hAnsi="楷体" w:eastAsia="楷体" w:cs="仿宋"/>
          <w:bCs/>
          <w:sz w:val="24"/>
          <w:lang w:eastAsia="zh-CN"/>
        </w:rPr>
        <w:t>）</w:t>
      </w:r>
      <w:r>
        <w:rPr>
          <w:rFonts w:hint="eastAsia" w:ascii="楷体" w:hAnsi="楷体" w:eastAsia="楷体" w:cs="仿宋"/>
          <w:bCs/>
          <w:sz w:val="24"/>
        </w:rPr>
        <w:t>资助育人融合，助力学生成长。</w:t>
      </w:r>
      <w:r>
        <w:rPr>
          <w:rFonts w:hint="eastAsia" w:ascii="宋体" w:hAnsi="宋体" w:eastAsia="宋体" w:cs="宋体"/>
          <w:snapToGrid/>
          <w:color w:val="auto"/>
          <w:kern w:val="2"/>
          <w:sz w:val="24"/>
          <w:szCs w:val="24"/>
          <w:lang w:val="en-US" w:eastAsia="zh-CN" w:bidi="ar-SA"/>
        </w:rPr>
        <w:t>学院资助工作坚持资助、资志与育心相结合，打通资助、资志、资智全方位“服务链”，深入开展励志教育、感恩教育、诚信教育和金融常识教育，开展榜样引领示范系列活动，挖掘先进和典型事迹，充分发挥资助工作在学生成长成才中的作用，构建物质帮助、道德浸润、精神激励的有效融合的资助育人长效机制。</w:t>
      </w:r>
    </w:p>
    <w:p w14:paraId="1A74112E">
      <w:pPr>
        <w:keepNext w:val="0"/>
        <w:keepLines w:val="0"/>
        <w:pageBreakBefore w:val="0"/>
        <w:widowControl w:val="0"/>
        <w:wordWrap/>
        <w:overflowPunct/>
        <w:topLinePunct w:val="0"/>
        <w:bidi w:val="0"/>
        <w:spacing w:line="520" w:lineRule="exact"/>
        <w:ind w:firstLine="480" w:firstLineChars="200"/>
        <w:rPr>
          <w:rFonts w:hint="eastAsia" w:ascii="宋体" w:hAnsi="宋体" w:cs="宋体"/>
          <w:sz w:val="24"/>
        </w:rPr>
      </w:pPr>
      <w:r>
        <w:rPr>
          <w:rFonts w:hint="eastAsia" w:ascii="楷体" w:hAnsi="楷体" w:eastAsia="楷体" w:cs="仿宋"/>
          <w:bCs/>
          <w:sz w:val="24"/>
          <w:lang w:eastAsia="zh-CN"/>
        </w:rPr>
        <w:t>（</w:t>
      </w:r>
      <w:r>
        <w:rPr>
          <w:rFonts w:hint="eastAsia" w:ascii="楷体" w:hAnsi="楷体" w:eastAsia="楷体" w:cs="仿宋"/>
          <w:bCs/>
          <w:sz w:val="24"/>
          <w:lang w:val="en-US" w:eastAsia="zh-CN"/>
        </w:rPr>
        <w:t>4</w:t>
      </w:r>
      <w:r>
        <w:rPr>
          <w:rFonts w:hint="eastAsia" w:ascii="楷体" w:hAnsi="楷体" w:eastAsia="楷体" w:cs="仿宋"/>
          <w:bCs/>
          <w:sz w:val="24"/>
          <w:lang w:eastAsia="zh-CN"/>
        </w:rPr>
        <w:t>）</w:t>
      </w:r>
      <w:r>
        <w:rPr>
          <w:rFonts w:hint="eastAsia" w:ascii="楷体" w:hAnsi="楷体" w:eastAsia="楷体" w:cs="仿宋"/>
          <w:bCs/>
          <w:sz w:val="24"/>
        </w:rPr>
        <w:t>开展重点帮扶，齐抓共管就业。</w:t>
      </w:r>
      <w:r>
        <w:rPr>
          <w:rFonts w:hint="eastAsia" w:ascii="宋体" w:hAnsi="宋体" w:cs="宋体"/>
          <w:sz w:val="24"/>
        </w:rPr>
        <w:t>学院坚决落实就业“一把手”工程，全员、全过程、全方位推进就业工作。召开就业动员大会，组织开展就业育人典型案例和毕业生就业创业典型人物宣传活动；</w:t>
      </w:r>
      <w:r>
        <w:rPr>
          <w:rFonts w:hint="eastAsia" w:ascii="宋体" w:hAnsi="宋体" w:cs="宋体"/>
          <w:sz w:val="24"/>
          <w:lang w:val="en-US" w:eastAsia="zh-CN"/>
        </w:rPr>
        <w:t>专设</w:t>
      </w:r>
      <w:r>
        <w:rPr>
          <w:rFonts w:hint="eastAsia" w:ascii="宋体" w:hAnsi="宋体" w:cs="宋体"/>
          <w:sz w:val="24"/>
        </w:rPr>
        <w:t>考研自习室，促进考研率；制作“西小传就业创业指导微课堂”，推送招聘会信息；建立就业困难群体帮扶工作台账，按照“一对一”帮扶开展重点帮扶；</w:t>
      </w:r>
      <w:r>
        <w:rPr>
          <w:rFonts w:hint="eastAsia" w:ascii="宋体" w:hAnsi="宋体" w:cs="宋体"/>
          <w:sz w:val="24"/>
          <w:lang w:val="en-US" w:eastAsia="zh-CN"/>
        </w:rPr>
        <w:t>通过</w:t>
      </w:r>
      <w:r>
        <w:rPr>
          <w:rFonts w:hint="eastAsia" w:ascii="宋体" w:hAnsi="宋体" w:cs="宋体"/>
          <w:sz w:val="24"/>
        </w:rPr>
        <w:t>访企拓岗，为毕业生</w:t>
      </w:r>
      <w:r>
        <w:rPr>
          <w:rFonts w:hint="eastAsia" w:ascii="宋体" w:hAnsi="宋体" w:cs="宋体"/>
          <w:sz w:val="24"/>
          <w:lang w:eastAsia="zh-CN"/>
        </w:rPr>
        <w:t>开拓</w:t>
      </w:r>
      <w:r>
        <w:rPr>
          <w:rFonts w:hint="eastAsia" w:ascii="宋体" w:hAnsi="宋体" w:cs="宋体"/>
          <w:sz w:val="24"/>
        </w:rPr>
        <w:t>就业渠道。</w:t>
      </w:r>
    </w:p>
    <w:p w14:paraId="796E308D">
      <w:pPr>
        <w:keepNext w:val="0"/>
        <w:keepLines w:val="0"/>
        <w:pageBreakBefore w:val="0"/>
        <w:widowControl w:val="0"/>
        <w:wordWrap/>
        <w:overflowPunct/>
        <w:topLinePunct w:val="0"/>
        <w:bidi w:val="0"/>
        <w:spacing w:line="240" w:lineRule="auto"/>
        <w:rPr>
          <w:rFonts w:hint="eastAsia" w:ascii="宋体" w:hAnsi="宋体" w:cs="宋体"/>
          <w:sz w:val="24"/>
        </w:rPr>
      </w:pPr>
      <w:r>
        <w:drawing>
          <wp:inline distT="0" distB="0" distL="114300" distR="114300">
            <wp:extent cx="5419725" cy="6725920"/>
            <wp:effectExtent l="0" t="0" r="9525" b="17780"/>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23"/>
                    <a:srcRect b="2193"/>
                    <a:stretch>
                      <a:fillRect/>
                    </a:stretch>
                  </pic:blipFill>
                  <pic:spPr>
                    <a:xfrm>
                      <a:off x="0" y="0"/>
                      <a:ext cx="5419725" cy="6725920"/>
                    </a:xfrm>
                    <a:prstGeom prst="rect">
                      <a:avLst/>
                    </a:prstGeom>
                  </pic:spPr>
                </pic:pic>
              </a:graphicData>
            </a:graphic>
          </wp:inline>
        </w:drawing>
      </w:r>
    </w:p>
    <w:p w14:paraId="7D92F59C">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02" w:name="_Toc18852"/>
      <w:r>
        <w:rPr>
          <w:rFonts w:hint="eastAsia" w:ascii="仿宋" w:hAnsi="仿宋" w:eastAsia="仿宋" w:cs="仿宋"/>
          <w:b/>
          <w:bCs w:val="0"/>
          <w:color w:val="000000"/>
          <w:kern w:val="0"/>
          <w:sz w:val="28"/>
          <w:szCs w:val="28"/>
          <w:lang w:val="en-US" w:eastAsia="zh-CN" w:bidi="ar"/>
        </w:rPr>
        <w:t>5.4.3 健全管理制度，搭建复合型人才培养通道</w:t>
      </w:r>
      <w:bookmarkEnd w:id="202"/>
      <w:r>
        <w:rPr>
          <w:rFonts w:hint="eastAsia" w:ascii="仿宋" w:hAnsi="仿宋" w:eastAsia="仿宋" w:cs="仿宋"/>
          <w:b/>
          <w:bCs w:val="0"/>
          <w:color w:val="000000"/>
          <w:kern w:val="0"/>
          <w:sz w:val="28"/>
          <w:szCs w:val="28"/>
          <w:lang w:val="en-US" w:eastAsia="zh-CN" w:bidi="ar"/>
        </w:rPr>
        <w:t xml:space="preserve"> </w:t>
      </w:r>
    </w:p>
    <w:p w14:paraId="16D1AA6A">
      <w:pPr>
        <w:keepNext w:val="0"/>
        <w:keepLines w:val="0"/>
        <w:pageBreakBefore w:val="0"/>
        <w:widowControl w:val="0"/>
        <w:wordWrap/>
        <w:overflowPunct/>
        <w:topLinePunct w:val="0"/>
        <w:bidi w:val="0"/>
        <w:spacing w:line="520" w:lineRule="exact"/>
        <w:ind w:firstLine="480" w:firstLineChars="200"/>
        <w:rPr>
          <w:rFonts w:hint="eastAsia" w:ascii="宋体" w:hAnsi="宋体" w:cs="宋体"/>
          <w:sz w:val="24"/>
        </w:rPr>
      </w:pPr>
      <w:r>
        <w:rPr>
          <w:rFonts w:hint="eastAsia" w:ascii="宋体" w:hAnsi="宋体" w:cs="宋体"/>
          <w:sz w:val="24"/>
        </w:rPr>
        <w:t>学院制定了专业教学和学生个性发展需求的培养方案与管理制度。规范认定学分，确保学生顺利毕业；允许灵活安排学习时间</w:t>
      </w:r>
      <w:r>
        <w:rPr>
          <w:rFonts w:hint="eastAsia" w:ascii="宋体" w:hAnsi="宋体" w:cs="宋体"/>
          <w:sz w:val="24"/>
          <w:lang w:eastAsia="zh-CN"/>
        </w:rPr>
        <w:t>，</w:t>
      </w:r>
      <w:r>
        <w:rPr>
          <w:rFonts w:hint="eastAsia" w:ascii="宋体" w:hAnsi="宋体" w:cs="宋体"/>
          <w:sz w:val="24"/>
        </w:rPr>
        <w:t>选修不同的课程；为新闻学和广播电视编导专业学生提供辅修播音与主持艺术专业机会，同时</w:t>
      </w:r>
      <w:r>
        <w:rPr>
          <w:rFonts w:hint="eastAsia" w:ascii="宋体" w:hAnsi="宋体" w:cs="宋体"/>
          <w:sz w:val="24"/>
          <w:lang w:val="en-US" w:eastAsia="zh-CN"/>
        </w:rPr>
        <w:t>鼓励</w:t>
      </w:r>
      <w:r>
        <w:rPr>
          <w:rFonts w:hint="eastAsia" w:ascii="宋体" w:hAnsi="宋体" w:cs="宋体"/>
          <w:sz w:val="24"/>
        </w:rPr>
        <w:t>学生选择辅修其他</w:t>
      </w:r>
      <w:r>
        <w:rPr>
          <w:rFonts w:hint="eastAsia" w:ascii="宋体" w:hAnsi="宋体" w:cs="宋体"/>
          <w:sz w:val="24"/>
          <w:lang w:val="en-US" w:eastAsia="zh-CN"/>
        </w:rPr>
        <w:t>专业</w:t>
      </w:r>
      <w:r>
        <w:rPr>
          <w:rFonts w:hint="eastAsia" w:ascii="宋体" w:hAnsi="宋体" w:cs="宋体"/>
          <w:sz w:val="24"/>
        </w:rPr>
        <w:t>课程，拓宽知识面。</w:t>
      </w:r>
    </w:p>
    <w:p w14:paraId="438A02B6">
      <w:pPr>
        <w:keepNext w:val="0"/>
        <w:keepLines w:val="0"/>
        <w:pageBreakBefore w:val="0"/>
        <w:widowControl w:val="0"/>
        <w:numPr>
          <w:ilvl w:val="0"/>
          <w:numId w:val="5"/>
        </w:numPr>
        <w:wordWrap/>
        <w:overflowPunct/>
        <w:topLinePunct w:val="0"/>
        <w:bidi w:val="0"/>
        <w:spacing w:line="520" w:lineRule="exact"/>
        <w:ind w:firstLine="480" w:firstLineChars="200"/>
        <w:rPr>
          <w:rFonts w:hint="eastAsia" w:ascii="宋体" w:hAnsi="宋体" w:cs="宋体"/>
          <w:sz w:val="24"/>
        </w:rPr>
      </w:pPr>
      <w:r>
        <w:rPr>
          <w:rFonts w:hint="eastAsia" w:ascii="楷体" w:hAnsi="楷体" w:eastAsia="楷体" w:cs="仿宋"/>
          <w:bCs/>
          <w:sz w:val="24"/>
        </w:rPr>
        <w:t>转专业制度。</w:t>
      </w:r>
      <w:r>
        <w:rPr>
          <w:rFonts w:hint="eastAsia" w:ascii="宋体" w:hAnsi="宋体" w:cs="宋体"/>
          <w:sz w:val="24"/>
        </w:rPr>
        <w:t>学校</w:t>
      </w:r>
      <w:r>
        <w:rPr>
          <w:rFonts w:hint="eastAsia" w:ascii="宋体" w:hAnsi="宋体" w:cs="宋体"/>
          <w:sz w:val="24"/>
          <w:lang w:val="en-US" w:eastAsia="zh-CN"/>
        </w:rPr>
        <w:t>出台</w:t>
      </w:r>
      <w:r>
        <w:rPr>
          <w:rFonts w:hint="eastAsia" w:ascii="宋体" w:hAnsi="宋体" w:cs="宋体"/>
          <w:sz w:val="24"/>
        </w:rPr>
        <w:t>本科生转专业暂行管理办法，每年组织两次学生转专业工作。实行3</w:t>
      </w:r>
      <w:r>
        <w:rPr>
          <w:rFonts w:hint="eastAsia" w:ascii="宋体" w:hAnsi="宋体" w:cs="宋体"/>
          <w:sz w:val="24"/>
          <w:lang w:eastAsia="zh-CN"/>
        </w:rPr>
        <w:t>—</w:t>
      </w:r>
      <w:r>
        <w:rPr>
          <w:rFonts w:hint="eastAsia" w:ascii="宋体" w:hAnsi="宋体" w:cs="宋体"/>
          <w:sz w:val="24"/>
        </w:rPr>
        <w:t>6年弹性学制。学校针对2023级及以后年级的学生，出台</w:t>
      </w:r>
      <w:r>
        <w:rPr>
          <w:rFonts w:hint="eastAsia" w:ascii="宋体" w:hAnsi="宋体" w:cs="宋体"/>
          <w:sz w:val="24"/>
          <w:lang w:val="en-US" w:eastAsia="zh-CN"/>
        </w:rPr>
        <w:t>新版</w:t>
      </w:r>
      <w:r>
        <w:rPr>
          <w:rFonts w:hint="eastAsia" w:ascii="宋体" w:hAnsi="宋体" w:cs="宋体"/>
          <w:sz w:val="24"/>
        </w:rPr>
        <w:t>转专业管理办法，提供更多专业选择机会。学院制定转专业实施细则，按流程完成转专业工作。</w:t>
      </w:r>
    </w:p>
    <w:p w14:paraId="23D8831E">
      <w:pPr>
        <w:keepNext w:val="0"/>
        <w:keepLines w:val="0"/>
        <w:pageBreakBefore w:val="0"/>
        <w:widowControl w:val="0"/>
        <w:wordWrap/>
        <w:overflowPunct/>
        <w:topLinePunct w:val="0"/>
        <w:bidi w:val="0"/>
        <w:spacing w:line="520" w:lineRule="exact"/>
        <w:ind w:firstLine="480" w:firstLineChars="200"/>
        <w:rPr>
          <w:rFonts w:hint="default" w:ascii="宋体" w:hAnsi="宋体" w:eastAsia="宋体" w:cs="宋体"/>
          <w:sz w:val="24"/>
          <w:lang w:val="en-US" w:eastAsia="zh-CN"/>
        </w:rPr>
      </w:pPr>
      <w:r>
        <w:rPr>
          <w:rFonts w:hint="eastAsia" w:ascii="楷体" w:hAnsi="楷体" w:eastAsia="楷体" w:cs="仿宋"/>
          <w:bCs/>
          <w:sz w:val="24"/>
        </w:rPr>
        <w:t>（2）辅修制度。</w:t>
      </w:r>
      <w:r>
        <w:rPr>
          <w:rFonts w:hint="eastAsia" w:ascii="宋体" w:hAnsi="宋体" w:cs="宋体"/>
          <w:sz w:val="24"/>
          <w:lang w:val="en-US" w:eastAsia="zh-CN"/>
        </w:rPr>
        <w:t>按照学校</w:t>
      </w:r>
      <w:r>
        <w:rPr>
          <w:rFonts w:hint="eastAsia" w:ascii="宋体" w:hAnsi="宋体" w:cs="宋体"/>
          <w:sz w:val="24"/>
        </w:rPr>
        <w:t>本科生辅修</w:t>
      </w:r>
      <w:r>
        <w:rPr>
          <w:rFonts w:hint="eastAsia" w:ascii="宋体" w:hAnsi="宋体" w:cs="宋体"/>
          <w:sz w:val="24"/>
          <w:lang w:val="en-US" w:eastAsia="zh-CN"/>
        </w:rPr>
        <w:t>制度</w:t>
      </w:r>
      <w:r>
        <w:rPr>
          <w:rFonts w:hint="eastAsia" w:ascii="宋体" w:hAnsi="宋体" w:cs="宋体"/>
          <w:sz w:val="24"/>
        </w:rPr>
        <w:t>，</w:t>
      </w:r>
      <w:r>
        <w:rPr>
          <w:rFonts w:hint="eastAsia" w:ascii="宋体" w:hAnsi="宋体" w:cs="宋体"/>
          <w:sz w:val="24"/>
          <w:lang w:val="en-US" w:eastAsia="zh-CN"/>
        </w:rPr>
        <w:t>学院</w:t>
      </w:r>
      <w:r>
        <w:rPr>
          <w:rFonts w:hint="eastAsia" w:ascii="宋体" w:hAnsi="宋体" w:cs="宋体"/>
          <w:sz w:val="24"/>
        </w:rPr>
        <w:t>鼓励学生跨学段、跨专业、跨学院、跨学校选课</w:t>
      </w:r>
      <w:r>
        <w:rPr>
          <w:rFonts w:hint="eastAsia" w:ascii="宋体" w:hAnsi="宋体" w:cs="宋体"/>
          <w:sz w:val="24"/>
          <w:lang w:eastAsia="zh-CN"/>
        </w:rPr>
        <w:t>，</w:t>
      </w:r>
      <w:r>
        <w:rPr>
          <w:rFonts w:hint="eastAsia" w:ascii="宋体" w:hAnsi="宋体" w:cs="宋体"/>
          <w:sz w:val="24"/>
        </w:rPr>
        <w:t>本科生申请修读另一专业教学计划规定的专业课程。</w:t>
      </w:r>
    </w:p>
    <w:p w14:paraId="4548D716">
      <w:pPr>
        <w:keepNext w:val="0"/>
        <w:keepLines w:val="0"/>
        <w:pageBreakBefore w:val="0"/>
        <w:widowControl w:val="0"/>
        <w:wordWrap/>
        <w:overflowPunct/>
        <w:topLinePunct w:val="0"/>
        <w:bidi w:val="0"/>
        <w:spacing w:line="520" w:lineRule="exact"/>
        <w:ind w:firstLine="480" w:firstLineChars="200"/>
        <w:rPr>
          <w:rFonts w:ascii="黑体" w:hAnsi="黑体" w:eastAsia="黑体" w:cs="黑体"/>
          <w:b/>
          <w:color w:val="000000"/>
          <w:kern w:val="0"/>
          <w:sz w:val="24"/>
          <w:lang w:bidi="ar"/>
        </w:rPr>
      </w:pPr>
      <w:r>
        <w:rPr>
          <w:rFonts w:hint="eastAsia" w:ascii="楷体" w:hAnsi="楷体" w:eastAsia="楷体" w:cs="仿宋"/>
          <w:bCs/>
          <w:sz w:val="24"/>
        </w:rPr>
        <w:t>（3）推免研究生制度。</w:t>
      </w:r>
      <w:r>
        <w:rPr>
          <w:rFonts w:hint="eastAsia" w:ascii="宋体" w:hAnsi="宋体" w:cs="宋体"/>
          <w:sz w:val="24"/>
        </w:rPr>
        <w:t>学校制定了推荐接收优秀应届本科毕业生免试攻读硕士学位研究生工作管理办法。学院根据学校文件，制定</w:t>
      </w:r>
      <w:r>
        <w:rPr>
          <w:rFonts w:hint="eastAsia" w:ascii="宋体" w:hAnsi="宋体" w:cs="宋体"/>
          <w:sz w:val="24"/>
          <w:lang w:val="en-US" w:eastAsia="zh-CN"/>
        </w:rPr>
        <w:t>了</w:t>
      </w:r>
      <w:r>
        <w:rPr>
          <w:rFonts w:hint="eastAsia" w:ascii="宋体" w:hAnsi="宋体" w:cs="宋体"/>
          <w:sz w:val="24"/>
        </w:rPr>
        <w:t>本科毕业生推免研究生工作实施方案。</w:t>
      </w:r>
    </w:p>
    <w:p w14:paraId="0E630A06">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03" w:name="_Toc32561"/>
      <w:r>
        <w:rPr>
          <w:rFonts w:hint="eastAsia" w:ascii="仿宋" w:hAnsi="仿宋" w:eastAsia="仿宋" w:cs="仿宋"/>
          <w:b/>
          <w:bCs w:val="0"/>
          <w:color w:val="000000"/>
          <w:kern w:val="0"/>
          <w:sz w:val="28"/>
          <w:szCs w:val="28"/>
          <w:lang w:val="en-US" w:eastAsia="zh-CN" w:bidi="ar"/>
        </w:rPr>
        <w:t>5.4.4 注重多元评价，拓宽全方位职业发展路径</w:t>
      </w:r>
      <w:bookmarkEnd w:id="203"/>
      <w:r>
        <w:rPr>
          <w:rFonts w:hint="eastAsia" w:ascii="仿宋" w:hAnsi="仿宋" w:eastAsia="仿宋" w:cs="仿宋"/>
          <w:b/>
          <w:bCs w:val="0"/>
          <w:color w:val="000000"/>
          <w:kern w:val="0"/>
          <w:sz w:val="28"/>
          <w:szCs w:val="28"/>
          <w:lang w:val="en-US" w:eastAsia="zh-CN" w:bidi="ar"/>
        </w:rPr>
        <w:t xml:space="preserve"> </w:t>
      </w:r>
    </w:p>
    <w:p w14:paraId="3CADB87B">
      <w:pPr>
        <w:keepNext w:val="0"/>
        <w:keepLines w:val="0"/>
        <w:pageBreakBefore w:val="0"/>
        <w:widowControl w:val="0"/>
        <w:wordWrap/>
        <w:overflowPunct/>
        <w:topLinePunct w:val="0"/>
        <w:bidi w:val="0"/>
        <w:spacing w:line="520" w:lineRule="exact"/>
        <w:ind w:firstLine="480" w:firstLineChars="200"/>
        <w:rPr>
          <w:rFonts w:hint="eastAsia" w:ascii="宋体" w:hAnsi="宋体" w:cs="宋体"/>
          <w:sz w:val="24"/>
          <w:lang w:eastAsia="zh-CN"/>
        </w:rPr>
      </w:pPr>
      <w:r>
        <w:rPr>
          <w:rFonts w:hint="eastAsia" w:ascii="宋体" w:hAnsi="宋体" w:cs="宋体"/>
          <w:sz w:val="24"/>
        </w:rPr>
        <w:t>学院积极探索学生成长增值评价，关注学生学习体验、自我发展能力和职业发展能力，定期举办学生成长论坛，邀请学生分享学习经验、成长心得，促进学生之间的交流和学习</w:t>
      </w:r>
      <w:r>
        <w:rPr>
          <w:rFonts w:hint="eastAsia" w:ascii="宋体" w:hAnsi="宋体" w:cs="宋体"/>
          <w:sz w:val="24"/>
          <w:lang w:eastAsia="zh-CN"/>
        </w:rPr>
        <w:t>。</w:t>
      </w:r>
    </w:p>
    <w:p w14:paraId="6B62DF6B">
      <w:pPr>
        <w:keepNext w:val="0"/>
        <w:keepLines w:val="0"/>
        <w:pageBreakBefore w:val="0"/>
        <w:widowControl w:val="0"/>
        <w:wordWrap/>
        <w:overflowPunct/>
        <w:topLinePunct w:val="0"/>
        <w:bidi w:val="0"/>
        <w:spacing w:line="520" w:lineRule="exact"/>
        <w:ind w:firstLine="480" w:firstLineChars="200"/>
        <w:rPr>
          <w:rFonts w:hint="eastAsia" w:ascii="宋体" w:hAnsi="宋体" w:cs="宋体"/>
          <w:sz w:val="24"/>
        </w:rPr>
      </w:pPr>
      <w:r>
        <w:rPr>
          <w:rFonts w:hint="eastAsia" w:ascii="宋体" w:hAnsi="宋体" w:cs="宋体"/>
          <w:sz w:val="24"/>
        </w:rPr>
        <w:t>学院积极推进教学改革，采用</w:t>
      </w:r>
      <w:r>
        <w:rPr>
          <w:rFonts w:hint="eastAsia" w:ascii="宋体" w:hAnsi="宋体" w:cs="宋体"/>
          <w:sz w:val="24"/>
          <w:lang w:val="en-US" w:eastAsia="zh-CN"/>
        </w:rPr>
        <w:t>多元</w:t>
      </w:r>
      <w:r>
        <w:rPr>
          <w:rFonts w:hint="eastAsia" w:ascii="宋体" w:hAnsi="宋体" w:cs="宋体"/>
          <w:sz w:val="24"/>
        </w:rPr>
        <w:t>教学方法，如项目式学习、翻转课堂等，提升学生的学习体验；注重实践教学，为学生提供丰富的实践机会，如实习实训、社会调查等，提升学生的实践能力和职业素养；积极开展创新创业教育，通过导师和活动，培养学生的创新精神和创业能力，为学生提供指导和支持。</w:t>
      </w:r>
    </w:p>
    <w:p w14:paraId="3AEC4E77">
      <w:pPr>
        <w:keepNext w:val="0"/>
        <w:keepLines w:val="0"/>
        <w:pageBreakBefore w:val="0"/>
        <w:widowControl w:val="0"/>
        <w:wordWrap/>
        <w:overflowPunct/>
        <w:topLinePunct w:val="0"/>
        <w:bidi w:val="0"/>
        <w:spacing w:line="520" w:lineRule="exact"/>
        <w:ind w:firstLine="480" w:firstLineChars="200"/>
        <w:rPr>
          <w:rFonts w:hint="eastAsia" w:ascii="宋体" w:hAnsi="宋体" w:cs="宋体"/>
          <w:sz w:val="24"/>
        </w:rPr>
      </w:pPr>
      <w:r>
        <w:rPr>
          <w:rFonts w:hint="eastAsia" w:ascii="宋体" w:hAnsi="宋体" w:cs="宋体"/>
          <w:sz w:val="24"/>
        </w:rPr>
        <w:t>学院注重综合素质教育，不断拓展延伸“传媒六艺”，为学生提供丰富多彩的校园文化活动，提升学生的综合素质和人文素养；为学生提供职业生涯规划指导，帮助学生了解职业发展趋势，帮助学生提升就业竞争力，顺利就业。</w:t>
      </w:r>
    </w:p>
    <w:p w14:paraId="535D06D4">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2"/>
        <w:rPr>
          <w:rFonts w:hint="eastAsia" w:ascii="仿宋" w:hAnsi="仿宋" w:eastAsia="仿宋" w:cs="仿宋"/>
          <w:b/>
          <w:bCs w:val="0"/>
          <w:color w:val="000000"/>
          <w:kern w:val="0"/>
          <w:sz w:val="28"/>
          <w:szCs w:val="28"/>
          <w:lang w:val="en-US" w:eastAsia="zh-CN" w:bidi="ar"/>
        </w:rPr>
      </w:pPr>
      <w:bookmarkStart w:id="204" w:name="_Toc877859861"/>
      <w:bookmarkStart w:id="205" w:name="_Toc5896"/>
      <w:bookmarkStart w:id="206" w:name="_Toc10874"/>
      <w:r>
        <w:rPr>
          <w:rFonts w:hint="eastAsia" w:ascii="仿宋" w:hAnsi="仿宋" w:eastAsia="仿宋" w:cs="仿宋"/>
          <w:b/>
          <w:bCs w:val="0"/>
          <w:color w:val="000000"/>
          <w:kern w:val="0"/>
          <w:sz w:val="28"/>
          <w:szCs w:val="28"/>
          <w:lang w:val="en-US" w:eastAsia="zh-CN" w:bidi="ar"/>
        </w:rPr>
        <w:t>5.5 存在的问题、</w:t>
      </w:r>
      <w:bookmarkEnd w:id="204"/>
      <w:r>
        <w:rPr>
          <w:rFonts w:hint="eastAsia" w:ascii="仿宋" w:hAnsi="仿宋" w:eastAsia="仿宋" w:cs="仿宋"/>
          <w:b/>
          <w:bCs w:val="0"/>
          <w:color w:val="000000"/>
          <w:kern w:val="0"/>
          <w:sz w:val="28"/>
          <w:szCs w:val="28"/>
          <w:lang w:val="en-US" w:eastAsia="zh-CN" w:bidi="ar"/>
        </w:rPr>
        <w:t>原因分析及整改措施</w:t>
      </w:r>
      <w:bookmarkEnd w:id="205"/>
      <w:bookmarkEnd w:id="206"/>
      <w:r>
        <w:rPr>
          <w:rFonts w:hint="eastAsia" w:ascii="仿宋" w:hAnsi="仿宋" w:eastAsia="仿宋" w:cs="仿宋"/>
          <w:b/>
          <w:bCs w:val="0"/>
          <w:color w:val="000000"/>
          <w:kern w:val="0"/>
          <w:sz w:val="28"/>
          <w:szCs w:val="28"/>
          <w:lang w:val="en-US" w:eastAsia="zh-CN" w:bidi="ar"/>
        </w:rPr>
        <w:t xml:space="preserve"> </w:t>
      </w:r>
    </w:p>
    <w:p w14:paraId="79D16D28">
      <w:pPr>
        <w:keepNext w:val="0"/>
        <w:keepLines w:val="0"/>
        <w:pageBreakBefore w:val="0"/>
        <w:widowControl/>
        <w:suppressLineNumbers w:val="0"/>
        <w:kinsoku/>
        <w:wordWrap/>
        <w:overflowPunct/>
        <w:topLinePunct w:val="0"/>
        <w:autoSpaceDE/>
        <w:autoSpaceDN/>
        <w:bidi w:val="0"/>
        <w:adjustRightInd/>
        <w:snapToGrid/>
        <w:ind w:firstLine="562" w:firstLineChars="200"/>
        <w:jc w:val="left"/>
        <w:textAlignment w:val="auto"/>
      </w:pPr>
      <w:r>
        <w:rPr>
          <w:rFonts w:hint="eastAsia" w:ascii="仿宋" w:hAnsi="仿宋" w:eastAsia="仿宋" w:cs="仿宋"/>
          <w:b/>
          <w:bCs w:val="0"/>
          <w:color w:val="000000"/>
          <w:kern w:val="0"/>
          <w:sz w:val="28"/>
          <w:szCs w:val="28"/>
          <w:lang w:val="en-US" w:eastAsia="zh-CN" w:bidi="ar"/>
        </w:rPr>
        <w:t>存在的问题：</w:t>
      </w:r>
      <w:r>
        <w:rPr>
          <w:rFonts w:hint="eastAsia" w:ascii="宋体" w:hAnsi="宋体" w:cs="宋体"/>
          <w:sz w:val="24"/>
          <w:lang w:val="en-US" w:eastAsia="zh-CN"/>
        </w:rPr>
        <w:t xml:space="preserve">学生国际化培养有待进一步加强。 </w:t>
      </w:r>
    </w:p>
    <w:p w14:paraId="69358F4F">
      <w:pPr>
        <w:keepNext w:val="0"/>
        <w:keepLines w:val="0"/>
        <w:pageBreakBefore w:val="0"/>
        <w:widowControl/>
        <w:suppressLineNumbers w:val="0"/>
        <w:kinsoku/>
        <w:wordWrap/>
        <w:overflowPunct/>
        <w:topLinePunct w:val="0"/>
        <w:autoSpaceDE/>
        <w:autoSpaceDN/>
        <w:bidi w:val="0"/>
        <w:adjustRightInd/>
        <w:snapToGrid/>
        <w:ind w:firstLine="562" w:firstLineChars="200"/>
        <w:jc w:val="left"/>
        <w:textAlignment w:val="auto"/>
      </w:pPr>
      <w:r>
        <w:rPr>
          <w:rFonts w:hint="default" w:ascii="仿宋" w:hAnsi="仿宋" w:eastAsia="仿宋" w:cs="仿宋"/>
          <w:b/>
          <w:bCs w:val="0"/>
          <w:color w:val="000000"/>
          <w:kern w:val="0"/>
          <w:sz w:val="28"/>
          <w:szCs w:val="28"/>
          <w:lang w:val="en-US" w:eastAsia="zh-CN" w:bidi="ar"/>
        </w:rPr>
        <w:t>问题表现：</w:t>
      </w:r>
      <w:r>
        <w:rPr>
          <w:rFonts w:hint="default" w:ascii="浠垮畫" w:hAnsi="浠垮畫" w:eastAsia="浠垮畫" w:cs="浠垮畫"/>
          <w:b/>
          <w:bCs/>
          <w:color w:val="000000"/>
          <w:kern w:val="0"/>
          <w:sz w:val="31"/>
          <w:szCs w:val="31"/>
          <w:lang w:val="en-US" w:eastAsia="zh-CN" w:bidi="ar"/>
        </w:rPr>
        <w:t xml:space="preserve"> </w:t>
      </w:r>
    </w:p>
    <w:p w14:paraId="4794BACA">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default" w:ascii="宋体" w:hAnsi="宋体" w:cs="宋体"/>
          <w:sz w:val="24"/>
          <w:lang w:val="en-US" w:eastAsia="zh-CN"/>
        </w:rPr>
        <w:t>在学期间</w:t>
      </w:r>
      <w:r>
        <w:rPr>
          <w:rFonts w:hint="eastAsia" w:ascii="宋体" w:hAnsi="宋体" w:cs="宋体"/>
          <w:sz w:val="24"/>
          <w:lang w:val="en-US" w:eastAsia="zh-CN"/>
        </w:rPr>
        <w:t>，学院</w:t>
      </w:r>
      <w:r>
        <w:rPr>
          <w:rFonts w:hint="default" w:ascii="宋体" w:hAnsi="宋体" w:cs="宋体"/>
          <w:sz w:val="24"/>
          <w:lang w:val="en-US" w:eastAsia="zh-CN"/>
        </w:rPr>
        <w:t>赴国（境）外交流、访学、实习的本科学生数</w:t>
      </w:r>
      <w:r>
        <w:rPr>
          <w:rFonts w:hint="eastAsia" w:ascii="宋体" w:hAnsi="宋体" w:cs="宋体"/>
          <w:sz w:val="24"/>
          <w:lang w:val="en-US" w:eastAsia="zh-CN"/>
        </w:rPr>
        <w:t>较</w:t>
      </w:r>
      <w:r>
        <w:rPr>
          <w:rFonts w:hint="default" w:ascii="宋体" w:hAnsi="宋体" w:cs="宋体"/>
          <w:sz w:val="24"/>
          <w:lang w:val="en-US" w:eastAsia="zh-CN"/>
        </w:rPr>
        <w:t>少；双语教学课程数比例</w:t>
      </w:r>
      <w:r>
        <w:rPr>
          <w:rFonts w:hint="eastAsia" w:ascii="宋体" w:hAnsi="宋体" w:cs="宋体"/>
          <w:sz w:val="24"/>
          <w:lang w:val="en-US" w:eastAsia="zh-CN"/>
        </w:rPr>
        <w:t>比较低；</w:t>
      </w:r>
      <w:r>
        <w:rPr>
          <w:rFonts w:hint="default" w:ascii="宋体" w:hAnsi="宋体" w:cs="宋体"/>
          <w:sz w:val="24"/>
          <w:lang w:val="en-US" w:eastAsia="zh-CN"/>
        </w:rPr>
        <w:t>国际知名专家</w:t>
      </w:r>
      <w:r>
        <w:rPr>
          <w:rFonts w:hint="eastAsia" w:ascii="宋体" w:hAnsi="宋体" w:cs="宋体"/>
          <w:sz w:val="24"/>
          <w:lang w:val="en-US" w:eastAsia="zh-CN"/>
        </w:rPr>
        <w:t>来院</w:t>
      </w:r>
      <w:r>
        <w:rPr>
          <w:rFonts w:hint="default" w:ascii="宋体" w:hAnsi="宋体" w:cs="宋体"/>
          <w:sz w:val="24"/>
          <w:lang w:val="en-US" w:eastAsia="zh-CN"/>
        </w:rPr>
        <w:t>授课讲学数量</w:t>
      </w:r>
      <w:r>
        <w:rPr>
          <w:rFonts w:hint="eastAsia" w:ascii="宋体" w:hAnsi="宋体" w:cs="宋体"/>
          <w:sz w:val="24"/>
          <w:lang w:val="en-US" w:eastAsia="zh-CN"/>
        </w:rPr>
        <w:t>比较少</w:t>
      </w:r>
      <w:r>
        <w:rPr>
          <w:rFonts w:hint="default" w:ascii="宋体" w:hAnsi="宋体" w:cs="宋体"/>
          <w:sz w:val="24"/>
          <w:lang w:val="en-US" w:eastAsia="zh-CN"/>
        </w:rPr>
        <w:t xml:space="preserve">。 </w:t>
      </w:r>
    </w:p>
    <w:p w14:paraId="7E669161">
      <w:pPr>
        <w:keepNext w:val="0"/>
        <w:keepLines w:val="0"/>
        <w:pageBreakBefore w:val="0"/>
        <w:widowControl/>
        <w:suppressLineNumbers w:val="0"/>
        <w:kinsoku/>
        <w:wordWrap/>
        <w:overflowPunct/>
        <w:topLinePunct w:val="0"/>
        <w:autoSpaceDE/>
        <w:autoSpaceDN/>
        <w:bidi w:val="0"/>
        <w:adjustRightInd/>
        <w:snapToGrid/>
        <w:ind w:firstLine="562" w:firstLineChars="200"/>
        <w:jc w:val="left"/>
        <w:textAlignment w:val="auto"/>
        <w:rPr>
          <w:rFonts w:hint="eastAsia" w:ascii="仿宋" w:hAnsi="仿宋" w:eastAsia="仿宋" w:cs="仿宋"/>
          <w:b/>
          <w:bCs w:val="0"/>
          <w:color w:val="000000"/>
          <w:kern w:val="0"/>
          <w:sz w:val="28"/>
          <w:szCs w:val="28"/>
          <w:lang w:val="en-US" w:eastAsia="zh-CN" w:bidi="ar"/>
        </w:rPr>
      </w:pPr>
      <w:r>
        <w:rPr>
          <w:rFonts w:hint="default" w:ascii="仿宋" w:hAnsi="仿宋" w:eastAsia="仿宋" w:cs="仿宋"/>
          <w:b/>
          <w:bCs w:val="0"/>
          <w:color w:val="000000"/>
          <w:kern w:val="0"/>
          <w:sz w:val="28"/>
          <w:szCs w:val="28"/>
          <w:lang w:val="en-US" w:eastAsia="zh-CN" w:bidi="ar"/>
        </w:rPr>
        <w:t xml:space="preserve">原因分析： </w:t>
      </w:r>
    </w:p>
    <w:p w14:paraId="45C49365">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default" w:ascii="宋体" w:hAnsi="宋体" w:cs="宋体"/>
          <w:sz w:val="24"/>
          <w:lang w:val="en-US" w:eastAsia="zh-CN"/>
        </w:rPr>
        <w:t>一是受国</w:t>
      </w:r>
      <w:r>
        <w:rPr>
          <w:rFonts w:hint="eastAsia" w:ascii="宋体" w:hAnsi="宋体" w:cs="宋体"/>
          <w:sz w:val="24"/>
          <w:lang w:val="en-US" w:eastAsia="zh-CN"/>
        </w:rPr>
        <w:t>内外</w:t>
      </w:r>
      <w:r>
        <w:rPr>
          <w:rFonts w:hint="default" w:ascii="宋体" w:hAnsi="宋体" w:cs="宋体"/>
          <w:sz w:val="24"/>
          <w:lang w:val="en-US" w:eastAsia="zh-CN"/>
        </w:rPr>
        <w:t xml:space="preserve">环境影响，近三年学生出国（境）访学、交流人数明显下降。 </w:t>
      </w:r>
    </w:p>
    <w:p w14:paraId="7247C12B">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default" w:ascii="宋体" w:hAnsi="宋体" w:cs="宋体"/>
          <w:sz w:val="24"/>
          <w:lang w:val="en-US" w:eastAsia="zh-CN"/>
        </w:rPr>
        <w:t>二是</w:t>
      </w:r>
      <w:r>
        <w:rPr>
          <w:rFonts w:hint="eastAsia" w:ascii="宋体" w:hAnsi="宋体" w:cs="宋体"/>
          <w:sz w:val="24"/>
          <w:lang w:val="en-US" w:eastAsia="zh-CN"/>
        </w:rPr>
        <w:t>受区域影响</w:t>
      </w:r>
      <w:r>
        <w:rPr>
          <w:rFonts w:hint="default" w:ascii="宋体" w:hAnsi="宋体" w:cs="宋体"/>
          <w:sz w:val="24"/>
          <w:lang w:val="en-US" w:eastAsia="zh-CN"/>
        </w:rPr>
        <w:t>，</w:t>
      </w:r>
      <w:r>
        <w:rPr>
          <w:rFonts w:hint="eastAsia" w:ascii="宋体" w:hAnsi="宋体" w:cs="宋体"/>
          <w:sz w:val="24"/>
          <w:lang w:val="en-US" w:eastAsia="zh-CN"/>
        </w:rPr>
        <w:t>学院所获得的</w:t>
      </w:r>
      <w:r>
        <w:rPr>
          <w:rFonts w:hint="default" w:ascii="宋体" w:hAnsi="宋体" w:cs="宋体"/>
          <w:sz w:val="24"/>
          <w:lang w:val="en-US" w:eastAsia="zh-CN"/>
        </w:rPr>
        <w:t xml:space="preserve">合作办学项目较少，经费支持、学生思想及家庭经济条件等因素影响较大。 </w:t>
      </w:r>
    </w:p>
    <w:p w14:paraId="5CE777C5">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default" w:ascii="宋体" w:hAnsi="宋体" w:cs="宋体"/>
          <w:sz w:val="24"/>
          <w:lang w:val="en-US" w:eastAsia="zh-CN"/>
        </w:rPr>
        <w:t>三是</w:t>
      </w:r>
      <w:r>
        <w:rPr>
          <w:rFonts w:hint="eastAsia" w:ascii="宋体" w:hAnsi="宋体" w:cs="宋体"/>
          <w:sz w:val="24"/>
          <w:lang w:val="en-US" w:eastAsia="zh-CN"/>
        </w:rPr>
        <w:t>学院队</w:t>
      </w:r>
      <w:r>
        <w:rPr>
          <w:rFonts w:hint="default" w:ascii="宋体" w:hAnsi="宋体" w:cs="宋体"/>
          <w:sz w:val="24"/>
          <w:lang w:val="en-US" w:eastAsia="zh-CN"/>
        </w:rPr>
        <w:t>学生</w:t>
      </w:r>
      <w:r>
        <w:rPr>
          <w:rFonts w:hint="eastAsia" w:ascii="宋体" w:hAnsi="宋体" w:cs="宋体"/>
          <w:sz w:val="24"/>
          <w:lang w:val="en-US" w:eastAsia="zh-CN"/>
        </w:rPr>
        <w:t>的</w:t>
      </w:r>
      <w:r>
        <w:rPr>
          <w:rFonts w:hint="default" w:ascii="宋体" w:hAnsi="宋体" w:cs="宋体"/>
          <w:sz w:val="24"/>
          <w:lang w:val="en-US" w:eastAsia="zh-CN"/>
        </w:rPr>
        <w:t xml:space="preserve">国际化培养动力不足，对学生国际视野培养缺乏有力的激励和保障机制。 </w:t>
      </w:r>
    </w:p>
    <w:p w14:paraId="538888EC">
      <w:pPr>
        <w:keepNext w:val="0"/>
        <w:keepLines w:val="0"/>
        <w:pageBreakBefore w:val="0"/>
        <w:widowControl/>
        <w:suppressLineNumbers w:val="0"/>
        <w:kinsoku/>
        <w:wordWrap/>
        <w:overflowPunct/>
        <w:topLinePunct w:val="0"/>
        <w:autoSpaceDE/>
        <w:autoSpaceDN/>
        <w:bidi w:val="0"/>
        <w:adjustRightInd/>
        <w:snapToGrid/>
        <w:ind w:firstLine="562" w:firstLineChars="200"/>
        <w:jc w:val="left"/>
        <w:textAlignment w:val="auto"/>
      </w:pPr>
      <w:r>
        <w:rPr>
          <w:rFonts w:hint="default" w:ascii="仿宋" w:hAnsi="仿宋" w:eastAsia="仿宋" w:cs="仿宋"/>
          <w:b/>
          <w:bCs w:val="0"/>
          <w:color w:val="000000"/>
          <w:kern w:val="0"/>
          <w:sz w:val="28"/>
          <w:szCs w:val="28"/>
          <w:lang w:val="en-US" w:eastAsia="zh-CN" w:bidi="ar"/>
        </w:rPr>
        <w:t>整改</w:t>
      </w:r>
      <w:r>
        <w:rPr>
          <w:rFonts w:hint="eastAsia" w:ascii="仿宋" w:hAnsi="仿宋" w:eastAsia="仿宋" w:cs="仿宋"/>
          <w:b/>
          <w:bCs w:val="0"/>
          <w:color w:val="000000"/>
          <w:kern w:val="0"/>
          <w:sz w:val="28"/>
          <w:szCs w:val="28"/>
          <w:lang w:val="en-US" w:eastAsia="zh-CN" w:bidi="ar"/>
        </w:rPr>
        <w:t>措施</w:t>
      </w:r>
      <w:r>
        <w:rPr>
          <w:rFonts w:hint="default" w:ascii="仿宋" w:hAnsi="仿宋" w:eastAsia="仿宋" w:cs="仿宋"/>
          <w:b/>
          <w:bCs w:val="0"/>
          <w:color w:val="000000"/>
          <w:kern w:val="0"/>
          <w:sz w:val="28"/>
          <w:szCs w:val="28"/>
          <w:lang w:val="en-US" w:eastAsia="zh-CN" w:bidi="ar"/>
        </w:rPr>
        <w:t>：</w:t>
      </w:r>
      <w:r>
        <w:rPr>
          <w:rFonts w:hint="default" w:ascii="浠垮畫" w:hAnsi="浠垮畫" w:eastAsia="浠垮畫" w:cs="浠垮畫"/>
          <w:b/>
          <w:bCs/>
          <w:color w:val="000000"/>
          <w:kern w:val="0"/>
          <w:sz w:val="31"/>
          <w:szCs w:val="31"/>
          <w:lang w:val="en-US" w:eastAsia="zh-CN" w:bidi="ar"/>
        </w:rPr>
        <w:t xml:space="preserve"> </w:t>
      </w:r>
    </w:p>
    <w:p w14:paraId="4C8C763B">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default" w:ascii="宋体" w:hAnsi="宋体" w:cs="宋体"/>
          <w:sz w:val="24"/>
          <w:lang w:val="en-US" w:eastAsia="zh-CN"/>
        </w:rPr>
        <w:t>一是激活师生国际交流意愿，系统实施鼓励本科生赴国（境）外交流学习举措。通过拓展中外合作办学等各类联合培养项目，增进国际交流机会；完善学分认定</w:t>
      </w:r>
      <w:r>
        <w:rPr>
          <w:rFonts w:hint="eastAsia" w:ascii="宋体" w:hAnsi="宋体" w:cs="宋体"/>
          <w:sz w:val="24"/>
          <w:lang w:val="en-US" w:eastAsia="zh-CN"/>
        </w:rPr>
        <w:t>与兑换</w:t>
      </w:r>
      <w:r>
        <w:rPr>
          <w:rFonts w:hint="default" w:ascii="宋体" w:hAnsi="宋体" w:cs="宋体"/>
          <w:sz w:val="24"/>
          <w:lang w:val="en-US" w:eastAsia="zh-CN"/>
        </w:rPr>
        <w:t xml:space="preserve">办法，鼓励学生积极参加海外交流学习。 </w:t>
      </w:r>
    </w:p>
    <w:p w14:paraId="08573D26">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default" w:ascii="宋体" w:hAnsi="宋体" w:cs="宋体"/>
          <w:sz w:val="24"/>
          <w:lang w:val="en-US" w:eastAsia="zh-CN"/>
        </w:rPr>
        <w:t>二是扩大赴海外交流项目信息发布的覆盖面，方便学生及时掌握海外交流学习信息。</w:t>
      </w:r>
    </w:p>
    <w:p w14:paraId="3394FEE7">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default" w:ascii="宋体" w:hAnsi="宋体" w:cs="宋体"/>
          <w:sz w:val="24"/>
          <w:lang w:val="en-US" w:eastAsia="zh-CN"/>
        </w:rPr>
        <w:t>三是</w:t>
      </w:r>
      <w:r>
        <w:rPr>
          <w:rFonts w:hint="eastAsia" w:ascii="宋体" w:hAnsi="宋体" w:cs="宋体"/>
          <w:sz w:val="24"/>
          <w:lang w:val="en-US" w:eastAsia="zh-CN"/>
        </w:rPr>
        <w:t>增加激励机制</w:t>
      </w:r>
      <w:r>
        <w:rPr>
          <w:rFonts w:hint="default" w:ascii="宋体" w:hAnsi="宋体" w:cs="宋体"/>
          <w:sz w:val="24"/>
          <w:lang w:val="en-US" w:eastAsia="zh-CN"/>
        </w:rPr>
        <w:t>，激发学院工作主动性。加强国际化办学政策学习和项目宣讲。</w:t>
      </w:r>
    </w:p>
    <w:p w14:paraId="659AA222">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楷体" w:cs="宋体"/>
          <w:sz w:val="24"/>
          <w:lang w:val="en-US" w:eastAsia="zh-CN"/>
        </w:rPr>
      </w:pPr>
      <w:r>
        <w:rPr>
          <w:rFonts w:hint="eastAsia" w:ascii="宋体" w:hAnsi="宋体" w:eastAsia="楷体" w:cs="宋体"/>
          <w:sz w:val="24"/>
          <w:lang w:val="en-US" w:eastAsia="zh-CN"/>
        </w:rPr>
        <w:br w:type="page"/>
      </w:r>
    </w:p>
    <w:p w14:paraId="398C3ADC">
      <w:pPr>
        <w:keepNext w:val="0"/>
        <w:keepLines w:val="0"/>
        <w:pageBreakBefore w:val="0"/>
        <w:widowControl w:val="0"/>
        <w:wordWrap/>
        <w:overflowPunct/>
        <w:topLinePunct w:val="0"/>
        <w:bidi w:val="0"/>
        <w:adjustRightInd w:val="0"/>
        <w:snapToGrid w:val="0"/>
        <w:spacing w:line="520" w:lineRule="exact"/>
        <w:jc w:val="left"/>
        <w:outlineLvl w:val="1"/>
        <w:rPr>
          <w:rFonts w:ascii="黑体" w:hAnsi="黑体" w:eastAsia="黑体" w:cs="黑体"/>
          <w:b w:val="0"/>
          <w:bCs/>
          <w:color w:val="000000"/>
          <w:kern w:val="0"/>
          <w:sz w:val="30"/>
          <w:szCs w:val="30"/>
          <w:lang w:bidi="ar"/>
        </w:rPr>
      </w:pPr>
      <w:bookmarkStart w:id="207" w:name="_Toc10362"/>
      <w:bookmarkStart w:id="208" w:name="_Toc16135"/>
      <w:r>
        <w:rPr>
          <w:rFonts w:ascii="黑体" w:hAnsi="黑体" w:eastAsia="黑体" w:cs="黑体"/>
          <w:b w:val="0"/>
          <w:bCs/>
          <w:color w:val="000000"/>
          <w:kern w:val="0"/>
          <w:sz w:val="30"/>
          <w:szCs w:val="30"/>
          <w:lang w:bidi="ar"/>
        </w:rPr>
        <w:t>6. 质量保障</w:t>
      </w:r>
      <w:bookmarkEnd w:id="207"/>
      <w:bookmarkEnd w:id="208"/>
      <w:r>
        <w:rPr>
          <w:rFonts w:ascii="黑体" w:hAnsi="黑体" w:eastAsia="黑体" w:cs="黑体"/>
          <w:b w:val="0"/>
          <w:bCs/>
          <w:color w:val="000000"/>
          <w:kern w:val="0"/>
          <w:sz w:val="30"/>
          <w:szCs w:val="30"/>
          <w:lang w:bidi="ar"/>
        </w:rPr>
        <w:t xml:space="preserve"> </w:t>
      </w:r>
    </w:p>
    <w:p w14:paraId="5CA2B588">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学院坚持“学生中心，产出导向，持续改进”理念，遵循“质量标准的监督反馈，守住底线的教育教学，确保质量的育人成效”思路，围绕本科教育教学及人才培养的各个环节，致力于完善教学质量保障体系，</w:t>
      </w:r>
      <w:r>
        <w:rPr>
          <w:rFonts w:hint="eastAsia" w:ascii="宋体" w:hAnsi="宋体" w:cs="宋体"/>
          <w:sz w:val="24"/>
          <w:lang w:val="en-US" w:eastAsia="zh-CN"/>
        </w:rPr>
        <w:t>建立</w:t>
      </w:r>
      <w:r>
        <w:rPr>
          <w:rFonts w:hint="eastAsia" w:ascii="宋体" w:hAnsi="宋体" w:eastAsia="宋体" w:cs="宋体"/>
          <w:sz w:val="24"/>
          <w:lang w:val="en-US" w:eastAsia="zh-CN"/>
        </w:rPr>
        <w:t>健全教学质量标准。</w:t>
      </w:r>
    </w:p>
    <w:p w14:paraId="4A84A909">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2"/>
        <w:rPr>
          <w:rFonts w:hint="eastAsia" w:ascii="仿宋" w:hAnsi="仿宋" w:eastAsia="仿宋" w:cs="仿宋"/>
          <w:b/>
          <w:bCs w:val="0"/>
          <w:color w:val="000000"/>
          <w:kern w:val="0"/>
          <w:sz w:val="28"/>
          <w:szCs w:val="28"/>
          <w:lang w:val="en-US" w:eastAsia="zh-CN" w:bidi="ar"/>
        </w:rPr>
      </w:pPr>
      <w:bookmarkStart w:id="209" w:name="_Toc8691"/>
      <w:bookmarkStart w:id="210" w:name="_Toc22903"/>
      <w:r>
        <w:rPr>
          <w:rFonts w:hint="eastAsia" w:ascii="仿宋" w:hAnsi="仿宋" w:eastAsia="仿宋" w:cs="仿宋"/>
          <w:b/>
          <w:bCs w:val="0"/>
          <w:color w:val="000000"/>
          <w:kern w:val="0"/>
          <w:sz w:val="28"/>
          <w:szCs w:val="28"/>
          <w:lang w:val="en-US" w:eastAsia="zh-CN" w:bidi="ar"/>
        </w:rPr>
        <w:t>6.1 质量管理</w:t>
      </w:r>
      <w:bookmarkEnd w:id="209"/>
      <w:bookmarkEnd w:id="210"/>
      <w:r>
        <w:rPr>
          <w:rFonts w:hint="eastAsia" w:ascii="仿宋" w:hAnsi="仿宋" w:eastAsia="仿宋" w:cs="仿宋"/>
          <w:b/>
          <w:bCs w:val="0"/>
          <w:color w:val="000000"/>
          <w:kern w:val="0"/>
          <w:sz w:val="28"/>
          <w:szCs w:val="28"/>
          <w:lang w:val="en-US" w:eastAsia="zh-CN" w:bidi="ar"/>
        </w:rPr>
        <w:t xml:space="preserve">  </w:t>
      </w:r>
    </w:p>
    <w:p w14:paraId="7B4DF755">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11" w:name="_Toc16913"/>
      <w:r>
        <w:rPr>
          <w:rFonts w:hint="eastAsia" w:ascii="仿宋" w:hAnsi="仿宋" w:eastAsia="仿宋" w:cs="仿宋"/>
          <w:b/>
          <w:bCs w:val="0"/>
          <w:color w:val="000000"/>
          <w:kern w:val="0"/>
          <w:sz w:val="28"/>
          <w:szCs w:val="28"/>
          <w:lang w:val="en-US" w:eastAsia="zh-CN" w:bidi="ar"/>
        </w:rPr>
        <w:t>6.1.1 完善保障体系，加强队伍建设</w:t>
      </w:r>
      <w:bookmarkEnd w:id="211"/>
      <w:r>
        <w:rPr>
          <w:rFonts w:hint="eastAsia" w:ascii="仿宋" w:hAnsi="仿宋" w:eastAsia="仿宋" w:cs="仿宋"/>
          <w:b/>
          <w:bCs w:val="0"/>
          <w:color w:val="000000"/>
          <w:kern w:val="0"/>
          <w:sz w:val="28"/>
          <w:szCs w:val="28"/>
          <w:lang w:val="en-US" w:eastAsia="zh-CN" w:bidi="ar"/>
        </w:rPr>
        <w:t xml:space="preserve">  </w:t>
      </w:r>
    </w:p>
    <w:p w14:paraId="6B70A785">
      <w:pPr>
        <w:keepNext w:val="0"/>
        <w:keepLines w:val="0"/>
        <w:pageBreakBefore w:val="0"/>
        <w:widowControl w:val="0"/>
        <w:wordWrap/>
        <w:overflowPunct/>
        <w:topLinePunct w:val="0"/>
        <w:bidi w:val="0"/>
        <w:adjustRightInd w:val="0"/>
        <w:snapToGrid w:val="0"/>
        <w:spacing w:line="520" w:lineRule="exact"/>
        <w:ind w:firstLine="480" w:firstLineChars="200"/>
        <w:rPr>
          <w:rFonts w:hint="eastAsia" w:eastAsia="宋体"/>
          <w:sz w:val="24"/>
          <w:lang w:val="en-US" w:eastAsia="zh-CN" w:bidi="ar"/>
        </w:rPr>
      </w:pPr>
      <w:r>
        <w:rPr>
          <w:rFonts w:hint="eastAsia" w:ascii="楷体" w:hAnsi="楷体" w:eastAsia="楷体" w:cs="仿宋"/>
          <w:bCs/>
          <w:sz w:val="24"/>
          <w:lang w:val="en-US" w:eastAsia="zh-CN"/>
        </w:rPr>
        <w:t>（1）建设学院质量管理队伍</w:t>
      </w:r>
      <w:r>
        <w:rPr>
          <w:rFonts w:hint="eastAsia" w:eastAsia="宋体"/>
          <w:sz w:val="24"/>
          <w:lang w:val="en-US" w:eastAsia="zh-CN" w:bidi="ar"/>
        </w:rPr>
        <w:t>。学院质量管理队伍主要由本科教学委员会、教学督导委员会、教材工作领导小组、各系负责人、实验室负责人组成。教学委员会负责对教学发展规划、人才培养模式等重大问题进行指导。学院选择不同年龄副高以上职称的</w:t>
      </w:r>
      <w:r>
        <w:rPr>
          <w:rFonts w:hint="eastAsia"/>
          <w:sz w:val="24"/>
          <w:lang w:val="en-US" w:eastAsia="zh-CN" w:bidi="ar"/>
        </w:rPr>
        <w:t>7</w:t>
      </w:r>
      <w:r>
        <w:rPr>
          <w:rFonts w:hint="eastAsia" w:eastAsia="宋体"/>
          <w:sz w:val="24"/>
          <w:lang w:val="en-US" w:eastAsia="zh-CN" w:bidi="ar"/>
        </w:rPr>
        <w:t>位老师担任学院督导，定期对课堂教学进行听课评课，并及时反馈给教师，促进教学质量提升。</w:t>
      </w:r>
    </w:p>
    <w:p w14:paraId="3C8AE47E">
      <w:pPr>
        <w:keepNext w:val="0"/>
        <w:keepLines w:val="0"/>
        <w:pageBreakBefore w:val="0"/>
        <w:widowControl w:val="0"/>
        <w:wordWrap/>
        <w:overflowPunct/>
        <w:topLinePunct w:val="0"/>
        <w:bidi w:val="0"/>
        <w:adjustRightInd w:val="0"/>
        <w:snapToGrid w:val="0"/>
        <w:spacing w:line="520" w:lineRule="exact"/>
        <w:ind w:firstLine="480" w:firstLineChars="200"/>
        <w:rPr>
          <w:rFonts w:hint="eastAsia" w:eastAsia="宋体"/>
          <w:sz w:val="24"/>
          <w:lang w:val="en-US" w:eastAsia="zh-CN" w:bidi="ar"/>
        </w:rPr>
      </w:pPr>
      <w:r>
        <w:rPr>
          <w:rFonts w:hint="eastAsia" w:ascii="楷体" w:hAnsi="楷体" w:eastAsia="楷体" w:cs="仿宋"/>
          <w:bCs/>
          <w:sz w:val="24"/>
          <w:lang w:val="en-US" w:eastAsia="zh-CN"/>
        </w:rPr>
        <w:t>（2）完善学院质量管理制度。</w:t>
      </w:r>
      <w:r>
        <w:rPr>
          <w:rFonts w:hint="eastAsia" w:eastAsia="宋体"/>
          <w:sz w:val="24"/>
          <w:lang w:val="en-US" w:eastAsia="zh-CN" w:bidi="ar"/>
        </w:rPr>
        <w:t>在本科教学委员会、教学督导委员会的领导下，学院从党务管理、教学管理、学生管理、行政管理、实验室管理等五个方面制定完善了管理规章制度，其中学院制定的本科</w:t>
      </w:r>
      <w:r>
        <w:rPr>
          <w:rFonts w:hint="eastAsia"/>
          <w:sz w:val="24"/>
          <w:lang w:val="en-US" w:eastAsia="zh-CN" w:bidi="ar"/>
        </w:rPr>
        <w:t>教学和</w:t>
      </w:r>
      <w:r>
        <w:rPr>
          <w:rFonts w:hint="eastAsia" w:eastAsia="宋体"/>
          <w:sz w:val="24"/>
          <w:lang w:val="en-US" w:eastAsia="zh-CN" w:bidi="ar"/>
        </w:rPr>
        <w:t>学习规范，对课堂教学、实习、学年作品、毕业设计等环节进行全方位管理。</w:t>
      </w:r>
    </w:p>
    <w:p w14:paraId="2D1D19B7">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12" w:name="_Toc14920"/>
      <w:r>
        <w:rPr>
          <w:rFonts w:hint="eastAsia" w:ascii="仿宋" w:hAnsi="仿宋" w:eastAsia="仿宋" w:cs="仿宋"/>
          <w:b/>
          <w:bCs w:val="0"/>
          <w:color w:val="000000"/>
          <w:kern w:val="0"/>
          <w:sz w:val="28"/>
          <w:szCs w:val="28"/>
          <w:lang w:val="en-US" w:eastAsia="zh-CN" w:bidi="ar"/>
        </w:rPr>
        <w:t>6.1.2 改革考评机制，严把出口质量</w:t>
      </w:r>
      <w:bookmarkEnd w:id="212"/>
      <w:r>
        <w:rPr>
          <w:rFonts w:hint="eastAsia" w:ascii="仿宋" w:hAnsi="仿宋" w:eastAsia="仿宋" w:cs="仿宋"/>
          <w:b/>
          <w:bCs w:val="0"/>
          <w:color w:val="000000"/>
          <w:kern w:val="0"/>
          <w:sz w:val="28"/>
          <w:szCs w:val="28"/>
          <w:lang w:val="en-US" w:eastAsia="zh-CN" w:bidi="ar"/>
        </w:rPr>
        <w:t xml:space="preserve"> </w:t>
      </w:r>
    </w:p>
    <w:p w14:paraId="64DAEB1A">
      <w:pPr>
        <w:keepNext w:val="0"/>
        <w:keepLines w:val="0"/>
        <w:pageBreakBefore w:val="0"/>
        <w:widowControl w:val="0"/>
        <w:wordWrap/>
        <w:overflowPunct/>
        <w:topLinePunct w:val="0"/>
        <w:bidi w:val="0"/>
        <w:adjustRightInd w:val="0"/>
        <w:snapToGrid w:val="0"/>
        <w:spacing w:line="520" w:lineRule="exact"/>
        <w:ind w:firstLine="480" w:firstLineChars="200"/>
        <w:rPr>
          <w:rFonts w:hint="eastAsia"/>
          <w:sz w:val="24"/>
        </w:rPr>
      </w:pPr>
      <w:r>
        <w:rPr>
          <w:rFonts w:hint="eastAsia" w:ascii="楷体" w:hAnsi="楷体" w:eastAsia="楷体" w:cs="仿宋"/>
          <w:bCs/>
          <w:sz w:val="24"/>
          <w:lang w:val="en-US" w:eastAsia="zh-CN"/>
        </w:rPr>
        <w:t>（1）加强考试管理与考纪考风建设。</w:t>
      </w:r>
      <w:r>
        <w:rPr>
          <w:rFonts w:hint="eastAsia"/>
          <w:sz w:val="24"/>
        </w:rPr>
        <w:t>学院根据</w:t>
      </w:r>
      <w:r>
        <w:rPr>
          <w:rFonts w:hint="eastAsia"/>
          <w:sz w:val="24"/>
          <w:lang w:val="en-US" w:eastAsia="zh-CN"/>
        </w:rPr>
        <w:t>考试管理、考风考纪等相关</w:t>
      </w:r>
      <w:r>
        <w:rPr>
          <w:rFonts w:hint="eastAsia"/>
          <w:sz w:val="24"/>
        </w:rPr>
        <w:t>规章制度，规范命题、考试、阅卷、试题分析、试卷装订等流程，配合学校组织开展期末试卷展评工作。</w:t>
      </w:r>
      <w:r>
        <w:rPr>
          <w:rFonts w:hint="eastAsia"/>
          <w:sz w:val="24"/>
          <w:lang w:val="en-US" w:eastAsia="zh-CN"/>
        </w:rPr>
        <w:t>学院多项</w:t>
      </w:r>
      <w:r>
        <w:rPr>
          <w:rFonts w:hint="eastAsia"/>
          <w:sz w:val="24"/>
        </w:rPr>
        <w:t>措施加强考试管理，严抓考试纪律，加大巡考力度，营造风清气正的考试风气。</w:t>
      </w:r>
    </w:p>
    <w:p w14:paraId="2CB63B96">
      <w:pPr>
        <w:keepNext w:val="0"/>
        <w:keepLines w:val="0"/>
        <w:pageBreakBefore w:val="0"/>
        <w:widowControl w:val="0"/>
        <w:wordWrap/>
        <w:overflowPunct/>
        <w:topLinePunct w:val="0"/>
        <w:bidi w:val="0"/>
        <w:adjustRightInd w:val="0"/>
        <w:snapToGrid w:val="0"/>
        <w:spacing w:line="520" w:lineRule="exact"/>
        <w:ind w:firstLine="480" w:firstLineChars="200"/>
        <w:rPr>
          <w:rFonts w:hint="eastAsia"/>
          <w:sz w:val="24"/>
        </w:rPr>
      </w:pPr>
      <w:r>
        <w:rPr>
          <w:rFonts w:hint="eastAsia" w:ascii="楷体" w:hAnsi="楷体" w:eastAsia="楷体" w:cs="仿宋"/>
          <w:bCs/>
          <w:sz w:val="24"/>
          <w:lang w:val="en-US" w:eastAsia="zh-CN"/>
        </w:rPr>
        <w:t>（2）优化学业考评制度</w:t>
      </w:r>
      <w:r>
        <w:rPr>
          <w:rFonts w:hint="eastAsia"/>
          <w:sz w:val="24"/>
        </w:rPr>
        <w:t>。学院积极探索优化学业考评方式，坚持能力与知识并重的多元化学业考核体系，将过程性考核与结果性考核有机结合，过程性考核的比重。提倡有效多样的课程考核方式，</w:t>
      </w:r>
      <w:r>
        <w:rPr>
          <w:rFonts w:hint="eastAsia"/>
          <w:sz w:val="24"/>
          <w:lang w:val="en-US" w:eastAsia="zh-CN"/>
        </w:rPr>
        <w:t>要求每门课程至少有三个平时成绩，实践性课程须有课程作品，</w:t>
      </w:r>
      <w:r>
        <w:rPr>
          <w:rFonts w:hint="eastAsia"/>
          <w:sz w:val="24"/>
        </w:rPr>
        <w:t>将过程性考核与结果性考核有机结合，全面评价学生的学习成果。</w:t>
      </w:r>
    </w:p>
    <w:p w14:paraId="2CDA2AD7">
      <w:pPr>
        <w:keepNext w:val="0"/>
        <w:keepLines w:val="0"/>
        <w:pageBreakBefore w:val="0"/>
        <w:widowControl w:val="0"/>
        <w:wordWrap/>
        <w:overflowPunct/>
        <w:topLinePunct w:val="0"/>
        <w:bidi w:val="0"/>
        <w:adjustRightInd w:val="0"/>
        <w:snapToGrid w:val="0"/>
        <w:spacing w:line="520" w:lineRule="exact"/>
        <w:ind w:firstLine="480" w:firstLineChars="200"/>
        <w:rPr>
          <w:rFonts w:hint="eastAsia"/>
          <w:sz w:val="24"/>
          <w:lang w:eastAsia="zh-CN"/>
        </w:rPr>
      </w:pPr>
      <w:r>
        <w:rPr>
          <w:rFonts w:hint="eastAsia" w:ascii="楷体" w:hAnsi="楷体" w:eastAsia="楷体" w:cs="仿宋"/>
          <w:bCs/>
          <w:sz w:val="24"/>
          <w:lang w:val="en-US" w:eastAsia="zh-CN"/>
        </w:rPr>
        <w:t>（3）严把考试和毕业出口关。</w:t>
      </w:r>
      <w:r>
        <w:rPr>
          <w:rFonts w:hint="eastAsia"/>
          <w:sz w:val="24"/>
        </w:rPr>
        <w:t>学院严格执行</w:t>
      </w:r>
      <w:r>
        <w:rPr>
          <w:rFonts w:hint="eastAsia"/>
          <w:sz w:val="24"/>
          <w:lang w:val="en-US" w:eastAsia="zh-CN"/>
        </w:rPr>
        <w:t>成绩、学分</w:t>
      </w:r>
      <w:r>
        <w:rPr>
          <w:rFonts w:hint="eastAsia"/>
          <w:sz w:val="24"/>
        </w:rPr>
        <w:t>等</w:t>
      </w:r>
      <w:r>
        <w:rPr>
          <w:rFonts w:hint="eastAsia"/>
          <w:sz w:val="24"/>
          <w:lang w:val="en-US" w:eastAsia="zh-CN"/>
        </w:rPr>
        <w:t>相关</w:t>
      </w:r>
      <w:r>
        <w:rPr>
          <w:rFonts w:hint="eastAsia"/>
          <w:sz w:val="24"/>
        </w:rPr>
        <w:t>规章制度，严格毕业和学位资格审查，确保培养目标和毕业</w:t>
      </w:r>
      <w:r>
        <w:rPr>
          <w:rFonts w:hint="eastAsia" w:ascii="宋体" w:hAnsi="宋体" w:eastAsia="宋体" w:cs="宋体"/>
          <w:bCs/>
          <w:sz w:val="24"/>
          <w:lang w:val="en-US" w:eastAsia="zh-CN"/>
        </w:rPr>
        <w:t>要求</w:t>
      </w:r>
      <w:r>
        <w:rPr>
          <w:rFonts w:hint="eastAsia"/>
          <w:sz w:val="24"/>
        </w:rPr>
        <w:t>的达成。严格实施导师</w:t>
      </w:r>
      <w:r>
        <w:rPr>
          <w:rFonts w:hint="eastAsia"/>
          <w:sz w:val="24"/>
          <w:lang w:val="en-US" w:eastAsia="zh-CN"/>
        </w:rPr>
        <w:t>制、教学规范</w:t>
      </w:r>
      <w:r>
        <w:rPr>
          <w:rFonts w:hint="eastAsia"/>
          <w:sz w:val="24"/>
          <w:lang w:eastAsia="zh-CN"/>
        </w:rPr>
        <w:t>、</w:t>
      </w:r>
      <w:r>
        <w:rPr>
          <w:rFonts w:hint="eastAsia"/>
          <w:sz w:val="24"/>
          <w:lang w:val="en-US" w:eastAsia="zh-CN"/>
        </w:rPr>
        <w:t>学习</w:t>
      </w:r>
      <w:r>
        <w:rPr>
          <w:rFonts w:hint="eastAsia"/>
          <w:sz w:val="24"/>
        </w:rPr>
        <w:t>规范等文件，实行本科导师全面负责制</w:t>
      </w:r>
      <w:r>
        <w:rPr>
          <w:rFonts w:hint="eastAsia"/>
          <w:sz w:val="24"/>
          <w:lang w:eastAsia="zh-CN"/>
        </w:rPr>
        <w:t>。</w:t>
      </w:r>
      <w:r>
        <w:rPr>
          <w:rFonts w:hint="eastAsia"/>
          <w:sz w:val="24"/>
        </w:rPr>
        <w:t>强化毕业论文全过程管理和监测。对本科生毕业论文进行100%查重，遵守学术诚信规范，杜绝剽窃抄袭等不端学术行为发生。通过组织二次答辩</w:t>
      </w:r>
      <w:r>
        <w:rPr>
          <w:rFonts w:hint="eastAsia"/>
          <w:sz w:val="24"/>
          <w:lang w:eastAsia="zh-CN"/>
        </w:rPr>
        <w:t>、</w:t>
      </w:r>
      <w:r>
        <w:rPr>
          <w:rFonts w:hint="eastAsia"/>
          <w:sz w:val="24"/>
        </w:rPr>
        <w:t>学生自查和学院抽查形式，确保质量和毕业要求的达成</w:t>
      </w:r>
      <w:r>
        <w:rPr>
          <w:rFonts w:hint="eastAsia"/>
          <w:sz w:val="24"/>
          <w:lang w:eastAsia="zh-CN"/>
        </w:rPr>
        <w:t>。</w:t>
      </w:r>
    </w:p>
    <w:p w14:paraId="26471925">
      <w:pPr>
        <w:keepNext w:val="0"/>
        <w:keepLines w:val="0"/>
        <w:pageBreakBefore w:val="0"/>
        <w:widowControl w:val="0"/>
        <w:wordWrap/>
        <w:overflowPunct/>
        <w:topLinePunct w:val="0"/>
        <w:bidi w:val="0"/>
        <w:adjustRightInd w:val="0"/>
        <w:snapToGrid w:val="0"/>
        <w:spacing w:line="520" w:lineRule="exact"/>
        <w:ind w:firstLine="480" w:firstLineChars="200"/>
        <w:rPr>
          <w:rFonts w:hint="eastAsia"/>
          <w:sz w:val="24"/>
        </w:rPr>
      </w:pPr>
      <w:r>
        <w:rPr>
          <w:rFonts w:hint="eastAsia"/>
          <w:sz w:val="24"/>
        </w:rPr>
        <w:t>在近几年校、省、国家级的毕业论文抽检中，未发现问题论文。</w:t>
      </w:r>
    </w:p>
    <w:p w14:paraId="78699D14">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2"/>
        <w:rPr>
          <w:rFonts w:hint="eastAsia" w:ascii="仿宋" w:hAnsi="仿宋" w:eastAsia="仿宋" w:cs="仿宋"/>
          <w:b/>
          <w:bCs w:val="0"/>
          <w:color w:val="000000"/>
          <w:kern w:val="0"/>
          <w:sz w:val="28"/>
          <w:szCs w:val="28"/>
          <w:lang w:val="en-US" w:eastAsia="zh-CN" w:bidi="ar"/>
        </w:rPr>
      </w:pPr>
      <w:bookmarkStart w:id="213" w:name="_Toc3419"/>
      <w:bookmarkStart w:id="214" w:name="_Toc8336"/>
      <w:r>
        <w:rPr>
          <w:rFonts w:hint="eastAsia" w:ascii="仿宋" w:hAnsi="仿宋" w:eastAsia="仿宋" w:cs="仿宋"/>
          <w:b/>
          <w:bCs w:val="0"/>
          <w:color w:val="000000"/>
          <w:kern w:val="0"/>
          <w:sz w:val="28"/>
          <w:szCs w:val="28"/>
          <w:lang w:val="en-US" w:eastAsia="zh-CN" w:bidi="ar"/>
        </w:rPr>
        <w:t>6.2 质量改进</w:t>
      </w:r>
      <w:bookmarkEnd w:id="213"/>
      <w:bookmarkEnd w:id="214"/>
      <w:r>
        <w:rPr>
          <w:rFonts w:hint="eastAsia" w:ascii="仿宋" w:hAnsi="仿宋" w:eastAsia="仿宋" w:cs="仿宋"/>
          <w:b/>
          <w:bCs w:val="0"/>
          <w:color w:val="000000"/>
          <w:kern w:val="0"/>
          <w:sz w:val="28"/>
          <w:szCs w:val="28"/>
          <w:lang w:val="en-US" w:eastAsia="zh-CN" w:bidi="ar"/>
        </w:rPr>
        <w:t xml:space="preserve"> </w:t>
      </w:r>
    </w:p>
    <w:p w14:paraId="54D1F0EB">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15" w:name="_Toc20652"/>
      <w:r>
        <w:rPr>
          <w:rFonts w:hint="eastAsia" w:ascii="仿宋" w:hAnsi="仿宋" w:eastAsia="仿宋" w:cs="仿宋"/>
          <w:b/>
          <w:bCs w:val="0"/>
          <w:color w:val="000000"/>
          <w:kern w:val="0"/>
          <w:sz w:val="28"/>
          <w:szCs w:val="28"/>
          <w:lang w:val="en-US" w:eastAsia="zh-CN" w:bidi="ar"/>
        </w:rPr>
        <w:t>6.2.1 完善内外评估，强化以评促改</w:t>
      </w:r>
      <w:bookmarkEnd w:id="215"/>
      <w:r>
        <w:rPr>
          <w:rFonts w:hint="eastAsia" w:ascii="仿宋" w:hAnsi="仿宋" w:eastAsia="仿宋" w:cs="仿宋"/>
          <w:b/>
          <w:bCs w:val="0"/>
          <w:color w:val="000000"/>
          <w:kern w:val="0"/>
          <w:sz w:val="28"/>
          <w:szCs w:val="28"/>
          <w:lang w:val="en-US" w:eastAsia="zh-CN" w:bidi="ar"/>
        </w:rPr>
        <w:t xml:space="preserve"> </w:t>
      </w:r>
    </w:p>
    <w:p w14:paraId="2EB2EFB0">
      <w:pPr>
        <w:keepNext w:val="0"/>
        <w:keepLines w:val="0"/>
        <w:pageBreakBefore w:val="0"/>
        <w:widowControl w:val="0"/>
        <w:wordWrap/>
        <w:overflowPunct/>
        <w:topLinePunct w:val="0"/>
        <w:bidi w:val="0"/>
        <w:adjustRightInd w:val="0"/>
        <w:snapToGrid w:val="0"/>
        <w:spacing w:line="520" w:lineRule="exact"/>
        <w:ind w:firstLine="480" w:firstLineChars="200"/>
        <w:rPr>
          <w:rFonts w:hint="eastAsia"/>
          <w:sz w:val="24"/>
        </w:rPr>
      </w:pPr>
      <w:r>
        <w:rPr>
          <w:rFonts w:hint="eastAsia" w:ascii="楷体" w:hAnsi="楷体" w:eastAsia="楷体" w:cs="仿宋"/>
          <w:bCs/>
          <w:sz w:val="24"/>
          <w:lang w:val="en-US" w:eastAsia="zh-CN"/>
        </w:rPr>
        <w:t>（1）构建内部质量评估制度。</w:t>
      </w:r>
      <w:r>
        <w:rPr>
          <w:rFonts w:hint="eastAsia"/>
          <w:sz w:val="24"/>
        </w:rPr>
        <w:t>为有效提升教育质量，学院全面贯彻落实“学生中心、成果导向、持续改进”的教育理念，建立面向产出的培养目标达成、毕业要求达成、课程目标达成等内部评价机制，切实推进人才培养质量持续提升。</w:t>
      </w:r>
    </w:p>
    <w:p w14:paraId="5AAE9F67">
      <w:pPr>
        <w:keepNext w:val="0"/>
        <w:keepLines w:val="0"/>
        <w:pageBreakBefore w:val="0"/>
        <w:widowControl w:val="0"/>
        <w:wordWrap/>
        <w:overflowPunct/>
        <w:topLinePunct w:val="0"/>
        <w:bidi w:val="0"/>
        <w:adjustRightInd w:val="0"/>
        <w:snapToGrid w:val="0"/>
        <w:spacing w:line="520" w:lineRule="exact"/>
        <w:ind w:firstLine="480" w:firstLineChars="200"/>
        <w:rPr>
          <w:rFonts w:hint="eastAsia"/>
          <w:sz w:val="24"/>
        </w:rPr>
      </w:pPr>
      <w:r>
        <w:rPr>
          <w:rFonts w:hint="eastAsia" w:ascii="楷体" w:hAnsi="楷体" w:eastAsia="楷体" w:cs="仿宋"/>
          <w:bCs/>
          <w:sz w:val="24"/>
          <w:lang w:val="en-US" w:eastAsia="zh-CN"/>
        </w:rPr>
        <w:t>（2）落实质量评估制度。</w:t>
      </w:r>
      <w:r>
        <w:rPr>
          <w:rFonts w:hint="eastAsia"/>
          <w:sz w:val="24"/>
          <w:lang w:eastAsia="zh-CN"/>
        </w:rPr>
        <w:t>组织学生对教师授课情况进行网上评教，将</w:t>
      </w:r>
      <w:r>
        <w:rPr>
          <w:rFonts w:hint="eastAsia"/>
          <w:sz w:val="24"/>
          <w:lang w:val="en-US" w:eastAsia="zh-CN"/>
        </w:rPr>
        <w:t>结果</w:t>
      </w:r>
      <w:r>
        <w:rPr>
          <w:rFonts w:hint="eastAsia"/>
          <w:sz w:val="24"/>
          <w:lang w:eastAsia="zh-CN"/>
        </w:rPr>
        <w:t>作为教师评奖选优、进修深造、职称评聘的重要依据。严格落实《教学事故认定与处理办法》，明确各环节质量标准。近年来，学生评教的满意度逐年提高。</w:t>
      </w:r>
    </w:p>
    <w:p w14:paraId="166563F4">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color w:val="4F81BD" w:themeColor="accent1"/>
          <w:sz w:val="24"/>
          <w14:textFill>
            <w14:solidFill>
              <w14:schemeClr w14:val="accent1"/>
            </w14:solidFill>
          </w14:textFill>
        </w:rPr>
      </w:pPr>
      <w:r>
        <w:rPr>
          <w:rFonts w:hint="eastAsia" w:ascii="楷体" w:hAnsi="楷体" w:eastAsia="楷体" w:cs="仿宋"/>
          <w:bCs/>
          <w:sz w:val="24"/>
          <w:lang w:val="en-US" w:eastAsia="zh-CN"/>
        </w:rPr>
        <w:t>（3）定期开展教学质量评估。</w:t>
      </w:r>
      <w:r>
        <w:rPr>
          <w:rFonts w:hint="eastAsia"/>
          <w:sz w:val="24"/>
          <w:lang w:val="en-US" w:eastAsia="zh-CN"/>
        </w:rPr>
        <w:t>学院</w:t>
      </w:r>
      <w:r>
        <w:rPr>
          <w:rFonts w:hint="eastAsia" w:eastAsia="宋体"/>
          <w:sz w:val="24"/>
        </w:rPr>
        <w:t>积极</w:t>
      </w:r>
      <w:r>
        <w:rPr>
          <w:rFonts w:hint="eastAsia" w:eastAsia="宋体"/>
          <w:sz w:val="24"/>
          <w:lang w:val="en-US" w:eastAsia="zh-CN"/>
        </w:rPr>
        <w:t>邀请</w:t>
      </w:r>
      <w:r>
        <w:rPr>
          <w:rFonts w:hint="eastAsia"/>
          <w:sz w:val="24"/>
          <w:lang w:val="en-US" w:eastAsia="zh-CN"/>
        </w:rPr>
        <w:t>专家学者</w:t>
      </w:r>
      <w:r>
        <w:rPr>
          <w:rFonts w:hint="eastAsia" w:eastAsia="宋体"/>
          <w:sz w:val="24"/>
          <w:lang w:val="en-US" w:eastAsia="zh-CN"/>
        </w:rPr>
        <w:t>对教学进行</w:t>
      </w:r>
      <w:r>
        <w:rPr>
          <w:rFonts w:hint="eastAsia" w:eastAsia="宋体"/>
          <w:sz w:val="24"/>
        </w:rPr>
        <w:t>外部评估，包括</w:t>
      </w:r>
      <w:r>
        <w:rPr>
          <w:rFonts w:hint="eastAsia" w:eastAsia="宋体"/>
          <w:sz w:val="24"/>
          <w:lang w:val="en-US" w:eastAsia="zh-CN"/>
        </w:rPr>
        <w:t>培养方案修订</w:t>
      </w:r>
      <w:r>
        <w:rPr>
          <w:rFonts w:hint="eastAsia" w:eastAsia="宋体"/>
          <w:sz w:val="24"/>
        </w:rPr>
        <w:t>、</w:t>
      </w:r>
      <w:r>
        <w:rPr>
          <w:rFonts w:hint="eastAsia" w:eastAsia="宋体"/>
          <w:sz w:val="24"/>
          <w:lang w:val="en-US" w:eastAsia="zh-CN"/>
        </w:rPr>
        <w:t>一流专业一流课程的建设</w:t>
      </w:r>
      <w:r>
        <w:rPr>
          <w:rFonts w:hint="eastAsia" w:eastAsia="宋体"/>
          <w:sz w:val="24"/>
        </w:rPr>
        <w:t>。</w:t>
      </w:r>
      <w:r>
        <w:rPr>
          <w:rFonts w:hint="eastAsia" w:eastAsia="宋体"/>
          <w:sz w:val="24"/>
          <w:lang w:val="en-US" w:eastAsia="zh-CN"/>
        </w:rPr>
        <w:t>学院每年主办“西部传媒论坛暨甘肃省传媒类专业本科教学论坛”，邀请兄弟院校共同探讨传媒类本科</w:t>
      </w:r>
      <w:r>
        <w:rPr>
          <w:rFonts w:hint="eastAsia"/>
          <w:sz w:val="24"/>
          <w:lang w:val="en-US" w:eastAsia="zh-CN"/>
        </w:rPr>
        <w:t>专业</w:t>
      </w:r>
      <w:r>
        <w:rPr>
          <w:rFonts w:hint="eastAsia" w:eastAsia="宋体"/>
          <w:sz w:val="24"/>
          <w:lang w:val="en-US" w:eastAsia="zh-CN"/>
        </w:rPr>
        <w:t>一流专业、一流课程、课程思政等</w:t>
      </w:r>
      <w:r>
        <w:rPr>
          <w:rFonts w:hint="eastAsia"/>
          <w:sz w:val="24"/>
          <w:lang w:val="en-US" w:eastAsia="zh-CN"/>
        </w:rPr>
        <w:t>建设中的重</w:t>
      </w:r>
      <w:r>
        <w:rPr>
          <w:rFonts w:hint="eastAsia" w:eastAsia="宋体"/>
          <w:sz w:val="24"/>
          <w:lang w:val="en-US" w:eastAsia="zh-CN"/>
        </w:rPr>
        <w:t>难点问题，为学院</w:t>
      </w:r>
      <w:r>
        <w:rPr>
          <w:rFonts w:hint="eastAsia"/>
          <w:sz w:val="24"/>
          <w:lang w:val="en-US" w:eastAsia="zh-CN"/>
        </w:rPr>
        <w:t>教学传经送宝</w:t>
      </w:r>
      <w:r>
        <w:rPr>
          <w:rFonts w:hint="eastAsia" w:eastAsia="宋体"/>
          <w:sz w:val="24"/>
          <w:lang w:val="en-US" w:eastAsia="zh-CN"/>
        </w:rPr>
        <w:t>。</w:t>
      </w:r>
    </w:p>
    <w:p w14:paraId="493923B5">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16" w:name="_Toc16914"/>
      <w:r>
        <w:rPr>
          <w:rFonts w:hint="eastAsia" w:ascii="仿宋" w:hAnsi="仿宋" w:eastAsia="仿宋" w:cs="仿宋"/>
          <w:b/>
          <w:bCs w:val="0"/>
          <w:color w:val="000000"/>
          <w:kern w:val="0"/>
          <w:sz w:val="28"/>
          <w:szCs w:val="28"/>
          <w:lang w:val="en-US" w:eastAsia="zh-CN" w:bidi="ar"/>
        </w:rPr>
        <w:t>6.2.2 构建闭环机制，提升以评促建</w:t>
      </w:r>
      <w:bookmarkEnd w:id="216"/>
      <w:r>
        <w:rPr>
          <w:rFonts w:hint="eastAsia" w:ascii="仿宋" w:hAnsi="仿宋" w:eastAsia="仿宋" w:cs="仿宋"/>
          <w:b/>
          <w:bCs w:val="0"/>
          <w:color w:val="000000"/>
          <w:kern w:val="0"/>
          <w:sz w:val="28"/>
          <w:szCs w:val="28"/>
          <w:lang w:val="en-US" w:eastAsia="zh-CN" w:bidi="ar"/>
        </w:rPr>
        <w:t xml:space="preserve">  </w:t>
      </w:r>
    </w:p>
    <w:p w14:paraId="3BEB9AD9">
      <w:pPr>
        <w:keepNext w:val="0"/>
        <w:keepLines w:val="0"/>
        <w:pageBreakBefore w:val="0"/>
        <w:widowControl w:val="0"/>
        <w:wordWrap/>
        <w:overflowPunct/>
        <w:topLinePunct w:val="0"/>
        <w:bidi w:val="0"/>
        <w:adjustRightInd w:val="0"/>
        <w:snapToGrid w:val="0"/>
        <w:spacing w:line="520" w:lineRule="exact"/>
        <w:ind w:firstLine="480" w:firstLineChars="200"/>
        <w:rPr>
          <w:rFonts w:hint="eastAsia" w:eastAsia="宋体"/>
          <w:sz w:val="24"/>
          <w:lang w:bidi="ar"/>
        </w:rPr>
      </w:pPr>
      <w:r>
        <w:rPr>
          <w:rFonts w:hint="eastAsia"/>
          <w:sz w:val="24"/>
          <w:lang w:bidi="ar"/>
        </w:rPr>
        <w:t>学院建立了</w:t>
      </w:r>
      <w:r>
        <w:rPr>
          <w:rFonts w:hint="eastAsia" w:eastAsia="宋体"/>
          <w:sz w:val="24"/>
          <w:lang w:bidi="ar"/>
        </w:rPr>
        <w:t>“听课/观摩</w:t>
      </w:r>
      <w:r>
        <w:rPr>
          <w:rFonts w:hint="eastAsia"/>
          <w:sz w:val="24"/>
          <w:lang w:eastAsia="zh-CN" w:bidi="ar"/>
        </w:rPr>
        <w:t>—</w:t>
      </w:r>
      <w:r>
        <w:rPr>
          <w:rFonts w:hint="eastAsia" w:eastAsia="宋体"/>
          <w:sz w:val="24"/>
          <w:lang w:bidi="ar"/>
        </w:rPr>
        <w:t>评教</w:t>
      </w:r>
      <w:r>
        <w:rPr>
          <w:rFonts w:hint="eastAsia"/>
          <w:sz w:val="24"/>
          <w:lang w:eastAsia="zh-CN" w:bidi="ar"/>
        </w:rPr>
        <w:t>—</w:t>
      </w:r>
      <w:r>
        <w:rPr>
          <w:rFonts w:hint="eastAsia" w:eastAsia="宋体"/>
          <w:sz w:val="24"/>
          <w:lang w:bidi="ar"/>
        </w:rPr>
        <w:t>反馈</w:t>
      </w:r>
      <w:r>
        <w:rPr>
          <w:rFonts w:hint="eastAsia"/>
          <w:sz w:val="24"/>
          <w:lang w:eastAsia="zh-CN" w:bidi="ar"/>
        </w:rPr>
        <w:t>—</w:t>
      </w:r>
      <w:r>
        <w:rPr>
          <w:rFonts w:hint="eastAsia" w:eastAsia="宋体"/>
          <w:sz w:val="24"/>
          <w:lang w:bidi="ar"/>
        </w:rPr>
        <w:t>研讨</w:t>
      </w:r>
      <w:r>
        <w:rPr>
          <w:rFonts w:hint="eastAsia"/>
          <w:sz w:val="24"/>
          <w:lang w:eastAsia="zh-CN" w:bidi="ar"/>
        </w:rPr>
        <w:t>—</w:t>
      </w:r>
      <w:r>
        <w:rPr>
          <w:rFonts w:hint="eastAsia"/>
          <w:sz w:val="24"/>
          <w:lang w:val="en-US" w:eastAsia="zh-CN" w:bidi="ar"/>
        </w:rPr>
        <w:t>提升</w:t>
      </w:r>
      <w:r>
        <w:rPr>
          <w:rFonts w:hint="eastAsia" w:eastAsia="宋体"/>
          <w:sz w:val="24"/>
          <w:lang w:bidi="ar"/>
        </w:rPr>
        <w:t>”的</w:t>
      </w:r>
      <w:r>
        <w:rPr>
          <w:rFonts w:hint="eastAsia"/>
          <w:sz w:val="24"/>
          <w:lang w:val="en-US" w:eastAsia="zh-CN" w:bidi="ar"/>
        </w:rPr>
        <w:t>多环节</w:t>
      </w:r>
      <w:r>
        <w:rPr>
          <w:rFonts w:hint="eastAsia" w:eastAsia="宋体"/>
          <w:sz w:val="24"/>
          <w:lang w:bidi="ar"/>
        </w:rPr>
        <w:t>质量</w:t>
      </w:r>
      <w:r>
        <w:rPr>
          <w:rFonts w:hint="eastAsia"/>
          <w:sz w:val="24"/>
          <w:lang w:val="en-US" w:eastAsia="zh-CN" w:bidi="ar"/>
        </w:rPr>
        <w:t>持续改进机制</w:t>
      </w:r>
      <w:r>
        <w:rPr>
          <w:rFonts w:hint="eastAsia" w:eastAsia="宋体"/>
          <w:sz w:val="24"/>
          <w:lang w:bidi="ar"/>
        </w:rPr>
        <w:t>。</w:t>
      </w:r>
      <w:r>
        <w:rPr>
          <w:rFonts w:hint="eastAsia"/>
          <w:sz w:val="24"/>
          <w:lang w:val="en-US" w:eastAsia="zh-CN" w:bidi="ar"/>
        </w:rPr>
        <w:t>新学期伊始</w:t>
      </w:r>
      <w:r>
        <w:rPr>
          <w:rFonts w:hint="eastAsia" w:eastAsia="宋体"/>
          <w:sz w:val="24"/>
          <w:lang w:bidi="ar"/>
        </w:rPr>
        <w:t>，对课程安排、任课教师、教材、教案、教学大纲、教学进度</w:t>
      </w:r>
      <w:r>
        <w:rPr>
          <w:rFonts w:hint="eastAsia"/>
          <w:sz w:val="24"/>
          <w:lang w:val="en-US" w:eastAsia="zh-CN" w:bidi="ar"/>
        </w:rPr>
        <w:t>表</w:t>
      </w:r>
      <w:r>
        <w:rPr>
          <w:rFonts w:hint="eastAsia" w:eastAsia="宋体"/>
          <w:sz w:val="24"/>
          <w:lang w:bidi="ar"/>
        </w:rPr>
        <w:t>等</w:t>
      </w:r>
      <w:r>
        <w:rPr>
          <w:rFonts w:hint="eastAsia"/>
          <w:sz w:val="24"/>
          <w:lang w:val="en-US" w:eastAsia="zh-CN" w:bidi="ar"/>
        </w:rPr>
        <w:t>教学材料</w:t>
      </w:r>
      <w:r>
        <w:rPr>
          <w:rFonts w:hint="eastAsia" w:eastAsia="宋体"/>
          <w:sz w:val="24"/>
          <w:lang w:bidi="ar"/>
        </w:rPr>
        <w:t>进行检查；上课过程中，教师将学生出勤情况、课堂讨论、平时作业等信息及时反馈到学院出勤群；学期中，学院领导、系主任和同行教师不定期听课，获取相关教学信息，撰写听课报告并反馈；学年末，组织</w:t>
      </w:r>
      <w:r>
        <w:rPr>
          <w:rFonts w:hint="eastAsia"/>
          <w:sz w:val="24"/>
          <w:lang w:val="en-US" w:eastAsia="zh-CN" w:bidi="ar"/>
        </w:rPr>
        <w:t>学生</w:t>
      </w:r>
      <w:r>
        <w:rPr>
          <w:rFonts w:hint="eastAsia" w:eastAsia="宋体"/>
          <w:sz w:val="24"/>
          <w:lang w:bidi="ar"/>
        </w:rPr>
        <w:t>代表召开教学质量反馈会，听取学生意见，改进教学方式。</w:t>
      </w:r>
    </w:p>
    <w:p w14:paraId="4E38C7AB">
      <w:pPr>
        <w:keepNext w:val="0"/>
        <w:keepLines w:val="0"/>
        <w:pageBreakBefore w:val="0"/>
        <w:widowControl w:val="0"/>
        <w:wordWrap/>
        <w:overflowPunct/>
        <w:topLinePunct w:val="0"/>
        <w:bidi w:val="0"/>
        <w:adjustRightInd w:val="0"/>
        <w:snapToGrid w:val="0"/>
        <w:spacing w:line="520" w:lineRule="exact"/>
        <w:ind w:firstLine="480" w:firstLineChars="200"/>
        <w:rPr>
          <w:rFonts w:hint="eastAsia" w:eastAsia="宋体"/>
          <w:sz w:val="24"/>
          <w:lang w:val="en-US" w:eastAsia="zh-CN" w:bidi="ar"/>
        </w:rPr>
      </w:pPr>
      <w:r>
        <w:rPr>
          <w:rFonts w:hint="eastAsia" w:eastAsia="宋体"/>
          <w:sz w:val="24"/>
          <w:lang w:bidi="ar"/>
        </w:rPr>
        <w:t>通过修订培养方案、召开教研沙龙、开展督导评价等方式，持续改进</w:t>
      </w:r>
      <w:r>
        <w:rPr>
          <w:rFonts w:hint="eastAsia"/>
          <w:sz w:val="24"/>
          <w:lang w:val="en-US" w:eastAsia="zh-CN" w:bidi="ar"/>
        </w:rPr>
        <w:t>教学</w:t>
      </w:r>
      <w:r>
        <w:rPr>
          <w:rFonts w:hint="eastAsia" w:eastAsia="宋体"/>
          <w:sz w:val="24"/>
          <w:lang w:bidi="ar"/>
        </w:rPr>
        <w:t>质量</w:t>
      </w:r>
      <w:r>
        <w:rPr>
          <w:rFonts w:hint="eastAsia" w:eastAsia="宋体"/>
          <w:sz w:val="24"/>
          <w:lang w:eastAsia="zh-CN" w:bidi="ar"/>
        </w:rPr>
        <w:t>，</w:t>
      </w:r>
      <w:r>
        <w:rPr>
          <w:rFonts w:hint="eastAsia" w:eastAsia="宋体"/>
          <w:sz w:val="24"/>
          <w:lang w:val="en-US" w:eastAsia="zh-CN" w:bidi="ar"/>
        </w:rPr>
        <w:t>学院</w:t>
      </w:r>
      <w:r>
        <w:rPr>
          <w:rFonts w:hint="eastAsia" w:eastAsia="宋体"/>
          <w:sz w:val="24"/>
          <w:lang w:bidi="ar"/>
        </w:rPr>
        <w:t>在教学研究项目等多方面均取得了进步</w:t>
      </w:r>
      <w:r>
        <w:rPr>
          <w:rFonts w:hint="eastAsia" w:eastAsia="宋体"/>
          <w:sz w:val="24"/>
          <w:lang w:eastAsia="zh-CN" w:bidi="ar"/>
        </w:rPr>
        <w:t>，</w:t>
      </w:r>
      <w:r>
        <w:rPr>
          <w:rFonts w:hint="eastAsia" w:eastAsia="宋体"/>
          <w:sz w:val="24"/>
          <w:lang w:bidi="ar"/>
        </w:rPr>
        <w:t>专业培养目标更加合理，课程体系得到不断优化</w:t>
      </w:r>
      <w:r>
        <w:rPr>
          <w:rFonts w:hint="eastAsia" w:eastAsia="宋体"/>
          <w:sz w:val="24"/>
          <w:lang w:eastAsia="zh-CN" w:bidi="ar"/>
        </w:rPr>
        <w:t>。</w:t>
      </w:r>
      <w:r>
        <w:rPr>
          <w:rFonts w:hint="eastAsia" w:eastAsia="宋体"/>
          <w:sz w:val="24"/>
          <w:lang w:val="en-US" w:eastAsia="zh-CN" w:bidi="ar"/>
        </w:rPr>
        <w:t>近三年，获得</w:t>
      </w:r>
      <w:r>
        <w:rPr>
          <w:rFonts w:hint="eastAsia" w:eastAsia="宋体"/>
          <w:sz w:val="24"/>
          <w:lang w:bidi="ar"/>
        </w:rPr>
        <w:t>教育部产学研协同育人项目</w:t>
      </w:r>
      <w:r>
        <w:rPr>
          <w:rFonts w:hint="eastAsia"/>
          <w:sz w:val="24"/>
          <w:lang w:val="en-US" w:eastAsia="zh-CN" w:bidi="ar"/>
        </w:rPr>
        <w:t>2</w:t>
      </w:r>
      <w:r>
        <w:rPr>
          <w:rFonts w:hint="eastAsia" w:eastAsia="宋体"/>
          <w:sz w:val="24"/>
          <w:lang w:val="en-US" w:eastAsia="zh-CN" w:bidi="ar"/>
        </w:rPr>
        <w:t>项，国家级一流课程1门、省级一流课程7门，校级课程思政示范课程2门，校级教学团队1个，校级课程思政示范团队1个，校级教改项目5项。教师的教学能力和课堂教学质量明显提升，近三年学生对教师教学平均满意度达到93%以上。人才培养质量明显提高，毕业论文抽检合格率达到100%，毕业生就业率稳步上升</w:t>
      </w:r>
      <w:r>
        <w:rPr>
          <w:rFonts w:hint="eastAsia"/>
          <w:sz w:val="24"/>
          <w:lang w:val="en-US" w:eastAsia="zh-CN" w:bidi="ar"/>
        </w:rPr>
        <w:t>，</w:t>
      </w:r>
      <w:r>
        <w:rPr>
          <w:rFonts w:hint="eastAsia" w:eastAsia="宋体"/>
          <w:sz w:val="24"/>
          <w:lang w:val="en-US" w:eastAsia="zh-CN" w:bidi="ar"/>
        </w:rPr>
        <w:t>毕业生初次就业率达</w:t>
      </w:r>
      <w:r>
        <w:rPr>
          <w:rFonts w:hint="eastAsia"/>
          <w:sz w:val="24"/>
          <w:lang w:val="en-US" w:eastAsia="zh-CN" w:bidi="ar"/>
        </w:rPr>
        <w:t>80</w:t>
      </w:r>
      <w:r>
        <w:rPr>
          <w:rFonts w:hint="eastAsia" w:eastAsia="宋体"/>
          <w:sz w:val="24"/>
          <w:lang w:val="en-US" w:eastAsia="zh-CN" w:bidi="ar"/>
        </w:rPr>
        <w:t>%。</w:t>
      </w:r>
    </w:p>
    <w:p w14:paraId="132314A2">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2"/>
        <w:rPr>
          <w:rFonts w:hint="eastAsia" w:ascii="仿宋" w:hAnsi="仿宋" w:eastAsia="仿宋" w:cs="仿宋"/>
          <w:b/>
          <w:bCs w:val="0"/>
          <w:color w:val="000000"/>
          <w:kern w:val="0"/>
          <w:sz w:val="28"/>
          <w:szCs w:val="28"/>
          <w:lang w:val="en-US" w:eastAsia="zh-CN" w:bidi="ar"/>
        </w:rPr>
      </w:pPr>
      <w:bookmarkStart w:id="217" w:name="_Toc10498"/>
      <w:bookmarkStart w:id="218" w:name="_Toc27643"/>
      <w:r>
        <w:rPr>
          <w:rFonts w:hint="eastAsia" w:ascii="仿宋" w:hAnsi="仿宋" w:eastAsia="仿宋" w:cs="仿宋"/>
          <w:b/>
          <w:bCs w:val="0"/>
          <w:color w:val="000000"/>
          <w:kern w:val="0"/>
          <w:sz w:val="28"/>
          <w:szCs w:val="28"/>
          <w:lang w:val="en-US" w:eastAsia="zh-CN" w:bidi="ar"/>
        </w:rPr>
        <w:t>6.3 质量文化</w:t>
      </w:r>
      <w:bookmarkEnd w:id="217"/>
      <w:bookmarkEnd w:id="218"/>
      <w:r>
        <w:rPr>
          <w:rFonts w:hint="eastAsia" w:ascii="仿宋" w:hAnsi="仿宋" w:eastAsia="仿宋" w:cs="仿宋"/>
          <w:b/>
          <w:bCs w:val="0"/>
          <w:color w:val="000000"/>
          <w:kern w:val="0"/>
          <w:sz w:val="28"/>
          <w:szCs w:val="28"/>
          <w:lang w:val="en-US" w:eastAsia="zh-CN" w:bidi="ar"/>
        </w:rPr>
        <w:t xml:space="preserve"> </w:t>
      </w:r>
    </w:p>
    <w:p w14:paraId="22A9EC5D">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19" w:name="_Toc15159"/>
      <w:r>
        <w:rPr>
          <w:rFonts w:hint="eastAsia" w:ascii="仿宋" w:hAnsi="仿宋" w:eastAsia="仿宋" w:cs="仿宋"/>
          <w:b/>
          <w:bCs w:val="0"/>
          <w:color w:val="000000"/>
          <w:kern w:val="0"/>
          <w:sz w:val="28"/>
          <w:szCs w:val="28"/>
          <w:lang w:val="en-US" w:eastAsia="zh-CN" w:bidi="ar"/>
        </w:rPr>
        <w:t>6.3.1 落实“五自”建设，加强质量文化提升</w:t>
      </w:r>
      <w:bookmarkEnd w:id="219"/>
      <w:r>
        <w:rPr>
          <w:rFonts w:hint="eastAsia" w:ascii="仿宋" w:hAnsi="仿宋" w:eastAsia="仿宋" w:cs="仿宋"/>
          <w:b/>
          <w:bCs w:val="0"/>
          <w:color w:val="000000"/>
          <w:kern w:val="0"/>
          <w:sz w:val="28"/>
          <w:szCs w:val="28"/>
          <w:lang w:val="en-US" w:eastAsia="zh-CN" w:bidi="ar"/>
        </w:rPr>
        <w:t xml:space="preserve">  </w:t>
      </w:r>
    </w:p>
    <w:p w14:paraId="24CBB898">
      <w:pPr>
        <w:keepNext w:val="0"/>
        <w:keepLines w:val="0"/>
        <w:pageBreakBefore w:val="0"/>
        <w:widowControl w:val="0"/>
        <w:wordWrap/>
        <w:overflowPunct/>
        <w:topLinePunct w:val="0"/>
        <w:bidi w:val="0"/>
        <w:adjustRightInd w:val="0"/>
        <w:snapToGrid w:val="0"/>
        <w:spacing w:line="520" w:lineRule="exact"/>
        <w:ind w:firstLine="480" w:firstLineChars="200"/>
        <w:rPr>
          <w:rFonts w:hint="eastAsia"/>
          <w:sz w:val="24"/>
          <w:lang w:eastAsia="zh-CN" w:bidi="ar"/>
        </w:rPr>
      </w:pPr>
      <w:r>
        <w:rPr>
          <w:rFonts w:hint="eastAsia" w:ascii="楷体" w:hAnsi="楷体" w:eastAsia="楷体" w:cs="楷体"/>
          <w:sz w:val="24"/>
          <w:lang w:eastAsia="zh-CN" w:bidi="ar"/>
        </w:rPr>
        <w:t>（</w:t>
      </w:r>
      <w:r>
        <w:rPr>
          <w:rFonts w:hint="eastAsia" w:ascii="楷体" w:hAnsi="楷体" w:eastAsia="楷体" w:cs="楷体"/>
          <w:sz w:val="24"/>
          <w:lang w:val="en-US" w:eastAsia="zh-CN" w:bidi="ar"/>
        </w:rPr>
        <w:t>1</w:t>
      </w:r>
      <w:r>
        <w:rPr>
          <w:rFonts w:hint="eastAsia" w:ascii="楷体" w:hAnsi="楷体" w:eastAsia="楷体" w:cs="楷体"/>
          <w:sz w:val="24"/>
          <w:lang w:eastAsia="zh-CN" w:bidi="ar"/>
        </w:rPr>
        <w:t>）自觉建设：</w:t>
      </w:r>
      <w:r>
        <w:rPr>
          <w:rFonts w:hint="eastAsia"/>
          <w:sz w:val="24"/>
          <w:lang w:eastAsia="zh-CN" w:bidi="ar"/>
        </w:rPr>
        <w:t>学院以“坚定理想信念、厚植爱国情怀、加强品德修养、增长知识见识、培养奋斗精神、增强综合素质”为育人目标，体现了学院在质量文化建设中的自觉性；</w:t>
      </w:r>
      <w:r>
        <w:rPr>
          <w:rFonts w:hint="eastAsia"/>
          <w:sz w:val="24"/>
          <w:lang w:val="en-US" w:eastAsia="zh-CN" w:bidi="ar"/>
        </w:rPr>
        <w:t>自觉</w:t>
      </w:r>
      <w:r>
        <w:rPr>
          <w:rFonts w:hint="eastAsia"/>
          <w:sz w:val="24"/>
          <w:lang w:eastAsia="zh-CN" w:bidi="ar"/>
        </w:rPr>
        <w:t>坚持“传媒六艺”教学理念，通过创新教学方式，培养学生的传统文化精神和实践能力。</w:t>
      </w:r>
    </w:p>
    <w:p w14:paraId="5AACDD43">
      <w:pPr>
        <w:keepNext w:val="0"/>
        <w:keepLines w:val="0"/>
        <w:pageBreakBefore w:val="0"/>
        <w:widowControl w:val="0"/>
        <w:wordWrap/>
        <w:overflowPunct/>
        <w:topLinePunct w:val="0"/>
        <w:bidi w:val="0"/>
        <w:adjustRightInd w:val="0"/>
        <w:snapToGrid w:val="0"/>
        <w:spacing w:line="520" w:lineRule="exact"/>
        <w:ind w:firstLine="480" w:firstLineChars="200"/>
        <w:rPr>
          <w:rFonts w:hint="eastAsia"/>
          <w:sz w:val="24"/>
          <w:lang w:eastAsia="zh-CN" w:bidi="ar"/>
        </w:rPr>
      </w:pPr>
      <w:r>
        <w:rPr>
          <w:rFonts w:hint="eastAsia" w:ascii="楷体" w:hAnsi="楷体" w:eastAsia="楷体" w:cs="楷体"/>
          <w:sz w:val="24"/>
          <w:lang w:eastAsia="zh-CN" w:bidi="ar"/>
        </w:rPr>
        <w:t>（</w:t>
      </w:r>
      <w:r>
        <w:rPr>
          <w:rFonts w:hint="eastAsia" w:ascii="楷体" w:hAnsi="楷体" w:eastAsia="楷体" w:cs="楷体"/>
          <w:sz w:val="24"/>
          <w:lang w:val="en-US" w:eastAsia="zh-CN" w:bidi="ar"/>
        </w:rPr>
        <w:t>2</w:t>
      </w:r>
      <w:r>
        <w:rPr>
          <w:rFonts w:hint="eastAsia" w:ascii="楷体" w:hAnsi="楷体" w:eastAsia="楷体" w:cs="楷体"/>
          <w:sz w:val="24"/>
          <w:lang w:eastAsia="zh-CN" w:bidi="ar"/>
        </w:rPr>
        <w:t>）自省机制：</w:t>
      </w:r>
      <w:r>
        <w:rPr>
          <w:rFonts w:hint="eastAsia"/>
          <w:sz w:val="24"/>
          <w:lang w:eastAsia="zh-CN" w:bidi="ar"/>
        </w:rPr>
        <w:t>学院能够认识到校园文化建设在物质文化、配套设施、学生参与度等方面存在的不足，显示了学院在自省机制上的有效性；通过教学质量标准化建设培训会、全面学习落实教学质量标准等活动，对教学质量进行自省。</w:t>
      </w:r>
    </w:p>
    <w:p w14:paraId="6B36F7B5">
      <w:pPr>
        <w:keepNext w:val="0"/>
        <w:keepLines w:val="0"/>
        <w:pageBreakBefore w:val="0"/>
        <w:widowControl w:val="0"/>
        <w:wordWrap/>
        <w:overflowPunct/>
        <w:topLinePunct w:val="0"/>
        <w:bidi w:val="0"/>
        <w:adjustRightInd w:val="0"/>
        <w:snapToGrid w:val="0"/>
        <w:spacing w:line="520" w:lineRule="exact"/>
        <w:ind w:firstLine="480" w:firstLineChars="200"/>
        <w:rPr>
          <w:rFonts w:hint="eastAsia"/>
          <w:sz w:val="24"/>
          <w:lang w:eastAsia="zh-CN" w:bidi="ar"/>
        </w:rPr>
      </w:pPr>
      <w:r>
        <w:rPr>
          <w:rFonts w:hint="eastAsia" w:ascii="楷体" w:hAnsi="楷体" w:eastAsia="楷体" w:cs="楷体"/>
          <w:sz w:val="24"/>
          <w:lang w:eastAsia="zh-CN" w:bidi="ar"/>
        </w:rPr>
        <w:t>（</w:t>
      </w:r>
      <w:r>
        <w:rPr>
          <w:rFonts w:hint="eastAsia" w:ascii="楷体" w:hAnsi="楷体" w:eastAsia="楷体" w:cs="楷体"/>
          <w:sz w:val="24"/>
          <w:lang w:val="en-US" w:eastAsia="zh-CN" w:bidi="ar"/>
        </w:rPr>
        <w:t>3</w:t>
      </w:r>
      <w:r>
        <w:rPr>
          <w:rFonts w:hint="eastAsia" w:ascii="楷体" w:hAnsi="楷体" w:eastAsia="楷体" w:cs="楷体"/>
          <w:sz w:val="24"/>
          <w:lang w:eastAsia="zh-CN" w:bidi="ar"/>
        </w:rPr>
        <w:t>）自律实践：</w:t>
      </w:r>
      <w:r>
        <w:rPr>
          <w:rFonts w:hint="eastAsia"/>
          <w:sz w:val="24"/>
          <w:lang w:eastAsia="zh-CN" w:bidi="ar"/>
        </w:rPr>
        <w:t>学院在教学过程中，严格遵循教学规范，确保教学质量；在专业建设上，坚持特色发展、错位布局，加强学科专业改革。</w:t>
      </w:r>
    </w:p>
    <w:p w14:paraId="596E53D7">
      <w:pPr>
        <w:keepNext w:val="0"/>
        <w:keepLines w:val="0"/>
        <w:pageBreakBefore w:val="0"/>
        <w:widowControl w:val="0"/>
        <w:wordWrap/>
        <w:overflowPunct/>
        <w:topLinePunct w:val="0"/>
        <w:bidi w:val="0"/>
        <w:adjustRightInd w:val="0"/>
        <w:snapToGrid w:val="0"/>
        <w:spacing w:line="520" w:lineRule="exact"/>
        <w:ind w:firstLine="480" w:firstLineChars="200"/>
        <w:rPr>
          <w:rFonts w:hint="eastAsia"/>
          <w:sz w:val="24"/>
          <w:lang w:eastAsia="zh-CN" w:bidi="ar"/>
        </w:rPr>
      </w:pPr>
      <w:r>
        <w:rPr>
          <w:rFonts w:hint="eastAsia" w:ascii="楷体" w:hAnsi="楷体" w:eastAsia="楷体" w:cs="楷体"/>
          <w:sz w:val="24"/>
          <w:lang w:eastAsia="zh-CN" w:bidi="ar"/>
        </w:rPr>
        <w:t>（</w:t>
      </w:r>
      <w:r>
        <w:rPr>
          <w:rFonts w:hint="eastAsia" w:ascii="楷体" w:hAnsi="楷体" w:eastAsia="楷体" w:cs="楷体"/>
          <w:sz w:val="24"/>
          <w:lang w:val="en-US" w:eastAsia="zh-CN" w:bidi="ar"/>
        </w:rPr>
        <w:t>4</w:t>
      </w:r>
      <w:r>
        <w:rPr>
          <w:rFonts w:hint="eastAsia" w:ascii="楷体" w:hAnsi="楷体" w:eastAsia="楷体" w:cs="楷体"/>
          <w:sz w:val="24"/>
          <w:lang w:eastAsia="zh-CN" w:bidi="ar"/>
        </w:rPr>
        <w:t>）自查工作：</w:t>
      </w:r>
      <w:r>
        <w:rPr>
          <w:rFonts w:hint="eastAsia"/>
          <w:sz w:val="24"/>
          <w:lang w:eastAsia="zh-CN" w:bidi="ar"/>
        </w:rPr>
        <w:t>学院通过教学质量标准化建设培训会等形式，对教学质量进行自查，确保教学质量的稳步提升；针对校园文化建设中的不足等问题，进行自查，为后续的改进提供依据。</w:t>
      </w:r>
    </w:p>
    <w:p w14:paraId="7705EAD0">
      <w:pPr>
        <w:keepNext w:val="0"/>
        <w:keepLines w:val="0"/>
        <w:pageBreakBefore w:val="0"/>
        <w:widowControl w:val="0"/>
        <w:wordWrap/>
        <w:overflowPunct/>
        <w:topLinePunct w:val="0"/>
        <w:bidi w:val="0"/>
        <w:adjustRightInd w:val="0"/>
        <w:snapToGrid w:val="0"/>
        <w:spacing w:line="520" w:lineRule="exact"/>
        <w:ind w:firstLine="480" w:firstLineChars="200"/>
        <w:rPr>
          <w:rFonts w:hint="eastAsia"/>
          <w:sz w:val="24"/>
          <w:lang w:eastAsia="zh-CN" w:bidi="ar"/>
        </w:rPr>
      </w:pPr>
      <w:r>
        <w:rPr>
          <w:rFonts w:hint="eastAsia" w:ascii="楷体" w:hAnsi="楷体" w:eastAsia="楷体" w:cs="楷体"/>
          <w:sz w:val="24"/>
          <w:lang w:eastAsia="zh-CN" w:bidi="ar"/>
        </w:rPr>
        <w:t>（</w:t>
      </w:r>
      <w:r>
        <w:rPr>
          <w:rFonts w:hint="eastAsia" w:ascii="楷体" w:hAnsi="楷体" w:eastAsia="楷体" w:cs="楷体"/>
          <w:sz w:val="24"/>
          <w:lang w:val="en-US" w:eastAsia="zh-CN" w:bidi="ar"/>
        </w:rPr>
        <w:t>5</w:t>
      </w:r>
      <w:r>
        <w:rPr>
          <w:rFonts w:hint="eastAsia" w:ascii="楷体" w:hAnsi="楷体" w:eastAsia="楷体" w:cs="楷体"/>
          <w:sz w:val="24"/>
          <w:lang w:eastAsia="zh-CN" w:bidi="ar"/>
        </w:rPr>
        <w:t>）自纠措施：</w:t>
      </w:r>
      <w:r>
        <w:rPr>
          <w:rFonts w:hint="eastAsia"/>
          <w:sz w:val="24"/>
          <w:lang w:eastAsia="zh-CN" w:bidi="ar"/>
        </w:rPr>
        <w:t>针对校园文化建设中的不足，学院采取增加投入、完善配套设施、加大宣传力度等措施，提升校园文化建设的整体水平；通过加强教师培训、优化课程体系、创新教学方法等手段，提升教学质量，满足学生的学习需求。</w:t>
      </w:r>
    </w:p>
    <w:p w14:paraId="0EC6A8B5">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20" w:name="_Toc1591"/>
      <w:r>
        <w:rPr>
          <w:rFonts w:hint="eastAsia" w:ascii="仿宋" w:hAnsi="仿宋" w:eastAsia="仿宋" w:cs="仿宋"/>
          <w:b/>
          <w:bCs w:val="0"/>
          <w:color w:val="000000"/>
          <w:kern w:val="0"/>
          <w:sz w:val="28"/>
          <w:szCs w:val="28"/>
          <w:lang w:val="en-US" w:eastAsia="zh-CN" w:bidi="ar"/>
        </w:rPr>
        <w:t>6.3.2 完善信息公开制度，主动接受社会监督</w:t>
      </w:r>
      <w:bookmarkEnd w:id="220"/>
      <w:r>
        <w:rPr>
          <w:rFonts w:hint="eastAsia" w:ascii="仿宋" w:hAnsi="仿宋" w:eastAsia="仿宋" w:cs="仿宋"/>
          <w:b/>
          <w:bCs w:val="0"/>
          <w:color w:val="000000"/>
          <w:kern w:val="0"/>
          <w:sz w:val="28"/>
          <w:szCs w:val="28"/>
          <w:lang w:val="en-US" w:eastAsia="zh-CN" w:bidi="ar"/>
        </w:rPr>
        <w:t xml:space="preserve"> </w:t>
      </w:r>
    </w:p>
    <w:p w14:paraId="50E1D460">
      <w:pPr>
        <w:keepNext w:val="0"/>
        <w:keepLines w:val="0"/>
        <w:pageBreakBefore w:val="0"/>
        <w:widowControl w:val="0"/>
        <w:wordWrap/>
        <w:overflowPunct/>
        <w:topLinePunct w:val="0"/>
        <w:bidi w:val="0"/>
        <w:adjustRightInd w:val="0"/>
        <w:snapToGrid w:val="0"/>
        <w:spacing w:line="520" w:lineRule="exact"/>
        <w:ind w:firstLine="480" w:firstLineChars="200"/>
        <w:rPr>
          <w:rFonts w:hint="eastAsia"/>
          <w:color w:val="auto"/>
          <w:sz w:val="24"/>
          <w:lang w:eastAsia="zh-CN" w:bidi="ar"/>
        </w:rPr>
      </w:pPr>
      <w:r>
        <w:rPr>
          <w:rFonts w:hint="eastAsia"/>
          <w:color w:val="auto"/>
          <w:sz w:val="24"/>
          <w:lang w:eastAsia="zh-CN" w:bidi="ar"/>
        </w:rPr>
        <w:t>学院为了保障师生员工和其他社会组织、个人依法获取学院教学质量信息，提高学院工作透明度，促进依法治校，</w:t>
      </w:r>
      <w:r>
        <w:rPr>
          <w:rFonts w:hint="eastAsia"/>
          <w:color w:val="auto"/>
          <w:sz w:val="24"/>
          <w:lang w:val="en-US" w:eastAsia="zh-CN" w:bidi="ar"/>
        </w:rPr>
        <w:t>本着</w:t>
      </w:r>
      <w:r>
        <w:rPr>
          <w:rFonts w:hint="eastAsia"/>
          <w:color w:val="auto"/>
          <w:sz w:val="24"/>
          <w:lang w:eastAsia="zh-CN" w:bidi="ar"/>
        </w:rPr>
        <w:t>合法、公正、公平和便民的原则，通过学院网站、公告栏、</w:t>
      </w:r>
      <w:r>
        <w:rPr>
          <w:rFonts w:hint="eastAsia"/>
          <w:color w:val="auto"/>
          <w:sz w:val="24"/>
          <w:lang w:val="en-US" w:eastAsia="zh-CN" w:bidi="ar"/>
        </w:rPr>
        <w:t>公众号发布、工作群发布</w:t>
      </w:r>
      <w:r>
        <w:rPr>
          <w:rFonts w:hint="eastAsia"/>
          <w:color w:val="auto"/>
          <w:sz w:val="24"/>
          <w:lang w:eastAsia="zh-CN" w:bidi="ar"/>
        </w:rPr>
        <w:t>等渠道，主动公开教学质量信息，</w:t>
      </w:r>
      <w:r>
        <w:rPr>
          <w:rFonts w:hint="eastAsia"/>
          <w:color w:val="auto"/>
          <w:sz w:val="24"/>
          <w:lang w:val="en-US" w:eastAsia="zh-CN" w:bidi="ar"/>
        </w:rPr>
        <w:t>包括</w:t>
      </w:r>
      <w:r>
        <w:rPr>
          <w:rFonts w:hint="eastAsia"/>
          <w:color w:val="auto"/>
          <w:sz w:val="24"/>
          <w:lang w:eastAsia="zh-CN" w:bidi="ar"/>
        </w:rPr>
        <w:t>学院教育教学的基本情况、教学质量评估的结果、学生成绩管理制度、教师评价制度</w:t>
      </w:r>
      <w:r>
        <w:rPr>
          <w:rFonts w:hint="eastAsia"/>
          <w:color w:val="auto"/>
          <w:sz w:val="24"/>
          <w:lang w:val="en-US" w:eastAsia="zh-CN" w:bidi="ar"/>
        </w:rPr>
        <w:t>等</w:t>
      </w:r>
      <w:r>
        <w:rPr>
          <w:rFonts w:hint="eastAsia"/>
          <w:color w:val="auto"/>
          <w:sz w:val="24"/>
          <w:lang w:eastAsia="zh-CN" w:bidi="ar"/>
        </w:rPr>
        <w:t>重要事项。学院设立信息公开咨询窗口，为师生员工和社会组织、个人提供信息咨询服务。</w:t>
      </w:r>
    </w:p>
    <w:p w14:paraId="471DE2C5">
      <w:pPr>
        <w:keepNext w:val="0"/>
        <w:keepLines w:val="0"/>
        <w:pageBreakBefore w:val="0"/>
        <w:widowControl w:val="0"/>
        <w:wordWrap/>
        <w:overflowPunct/>
        <w:topLinePunct w:val="0"/>
        <w:bidi w:val="0"/>
        <w:adjustRightInd w:val="0"/>
        <w:snapToGrid w:val="0"/>
        <w:spacing w:line="520" w:lineRule="exact"/>
        <w:ind w:firstLine="480" w:firstLineChars="200"/>
        <w:rPr>
          <w:rFonts w:hint="eastAsia"/>
          <w:color w:val="auto"/>
          <w:sz w:val="24"/>
          <w:lang w:eastAsia="zh-CN" w:bidi="ar"/>
        </w:rPr>
      </w:pPr>
      <w:r>
        <w:rPr>
          <w:rFonts w:hint="eastAsia"/>
          <w:color w:val="auto"/>
          <w:sz w:val="24"/>
          <w:lang w:val="en-US" w:eastAsia="zh-CN" w:bidi="ar"/>
        </w:rPr>
        <w:t>学院</w:t>
      </w:r>
      <w:r>
        <w:rPr>
          <w:rFonts w:hint="eastAsia"/>
          <w:color w:val="auto"/>
          <w:sz w:val="24"/>
          <w:lang w:eastAsia="zh-CN" w:bidi="ar"/>
        </w:rPr>
        <w:t>定期编制</w:t>
      </w:r>
      <w:r>
        <w:rPr>
          <w:rFonts w:hint="eastAsia"/>
          <w:color w:val="auto"/>
          <w:sz w:val="24"/>
          <w:lang w:val="en-US" w:eastAsia="zh-CN" w:bidi="ar"/>
        </w:rPr>
        <w:t>年鉴</w:t>
      </w:r>
      <w:r>
        <w:rPr>
          <w:rFonts w:hint="eastAsia"/>
          <w:color w:val="auto"/>
          <w:sz w:val="24"/>
          <w:lang w:eastAsia="zh-CN" w:bidi="ar"/>
        </w:rPr>
        <w:t>报告，不仅全面展示了在教育教学和人才培养方面的成果，也体现了</w:t>
      </w:r>
      <w:r>
        <w:rPr>
          <w:rFonts w:hint="eastAsia"/>
          <w:color w:val="auto"/>
          <w:sz w:val="24"/>
          <w:lang w:val="en-US" w:eastAsia="zh-CN" w:bidi="ar"/>
        </w:rPr>
        <w:t>学院</w:t>
      </w:r>
      <w:r>
        <w:rPr>
          <w:rFonts w:hint="eastAsia"/>
          <w:color w:val="auto"/>
          <w:sz w:val="24"/>
          <w:lang w:eastAsia="zh-CN" w:bidi="ar"/>
        </w:rPr>
        <w:t>接受社会监督、积极回应社会关切的开放态度，</w:t>
      </w:r>
      <w:r>
        <w:rPr>
          <w:rFonts w:hint="eastAsia"/>
          <w:color w:val="auto"/>
          <w:sz w:val="24"/>
          <w:lang w:val="en-US" w:eastAsia="zh-CN" w:bidi="ar"/>
        </w:rPr>
        <w:t>为</w:t>
      </w:r>
      <w:r>
        <w:rPr>
          <w:rFonts w:hint="eastAsia"/>
          <w:color w:val="auto"/>
          <w:sz w:val="24"/>
          <w:lang w:eastAsia="zh-CN" w:bidi="ar"/>
        </w:rPr>
        <w:t>构建公开、透明、高效的信息公开体系，提升</w:t>
      </w:r>
      <w:r>
        <w:rPr>
          <w:rFonts w:hint="eastAsia"/>
          <w:color w:val="auto"/>
          <w:sz w:val="24"/>
          <w:lang w:val="en-US" w:eastAsia="zh-CN" w:bidi="ar"/>
        </w:rPr>
        <w:t>学院</w:t>
      </w:r>
      <w:r>
        <w:rPr>
          <w:rFonts w:hint="eastAsia"/>
          <w:color w:val="auto"/>
          <w:sz w:val="24"/>
          <w:lang w:eastAsia="zh-CN" w:bidi="ar"/>
        </w:rPr>
        <w:t>整体形象、增强社会公信力奠定了坚实基础。</w:t>
      </w:r>
    </w:p>
    <w:p w14:paraId="1F1AA9FF">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2"/>
        <w:rPr>
          <w:rFonts w:hint="eastAsia" w:ascii="仿宋" w:hAnsi="仿宋" w:eastAsia="仿宋" w:cs="仿宋"/>
          <w:b/>
          <w:bCs w:val="0"/>
          <w:color w:val="000000"/>
          <w:kern w:val="0"/>
          <w:sz w:val="28"/>
          <w:szCs w:val="28"/>
          <w:lang w:val="en-US" w:eastAsia="zh-CN" w:bidi="ar"/>
        </w:rPr>
      </w:pPr>
      <w:bookmarkStart w:id="221" w:name="_Toc23630"/>
      <w:bookmarkStart w:id="222" w:name="_Toc15299"/>
      <w:r>
        <w:rPr>
          <w:rFonts w:hint="eastAsia" w:ascii="仿宋" w:hAnsi="仿宋" w:eastAsia="仿宋" w:cs="仿宋"/>
          <w:b/>
          <w:bCs w:val="0"/>
          <w:color w:val="000000"/>
          <w:kern w:val="0"/>
          <w:sz w:val="28"/>
          <w:szCs w:val="28"/>
          <w:lang w:val="en-US" w:eastAsia="zh-CN" w:bidi="ar"/>
        </w:rPr>
        <w:t>6.4 存在的问题、原因分析及整改措施</w:t>
      </w:r>
      <w:bookmarkEnd w:id="221"/>
      <w:bookmarkEnd w:id="222"/>
      <w:r>
        <w:rPr>
          <w:rFonts w:hint="eastAsia" w:ascii="仿宋" w:hAnsi="仿宋" w:eastAsia="仿宋" w:cs="仿宋"/>
          <w:b/>
          <w:bCs w:val="0"/>
          <w:color w:val="000000"/>
          <w:kern w:val="0"/>
          <w:sz w:val="28"/>
          <w:szCs w:val="28"/>
          <w:lang w:val="en-US" w:eastAsia="zh-CN" w:bidi="ar"/>
        </w:rPr>
        <w:t xml:space="preserve"> </w:t>
      </w:r>
    </w:p>
    <w:p w14:paraId="7E934282">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default" w:ascii="仿宋" w:hAnsi="仿宋" w:eastAsia="仿宋" w:cs="仿宋"/>
          <w:b/>
          <w:bCs w:val="0"/>
          <w:color w:val="000000"/>
          <w:kern w:val="0"/>
          <w:sz w:val="28"/>
          <w:szCs w:val="28"/>
          <w:lang w:val="en-US" w:eastAsia="zh-CN" w:bidi="ar"/>
        </w:rPr>
      </w:pPr>
      <w:bookmarkStart w:id="223" w:name="_Toc16632"/>
      <w:r>
        <w:rPr>
          <w:rFonts w:hint="eastAsia" w:ascii="仿宋" w:hAnsi="仿宋" w:eastAsia="仿宋" w:cs="仿宋"/>
          <w:b/>
          <w:bCs w:val="0"/>
          <w:color w:val="000000"/>
          <w:kern w:val="0"/>
          <w:sz w:val="28"/>
          <w:szCs w:val="28"/>
          <w:lang w:val="en-US" w:eastAsia="zh-CN" w:bidi="ar"/>
        </w:rPr>
        <w:t>存在的问题1：</w:t>
      </w:r>
      <w:r>
        <w:rPr>
          <w:rFonts w:hint="eastAsia" w:ascii="宋体" w:hAnsi="宋体" w:cs="宋体"/>
          <w:sz w:val="24"/>
          <w:lang w:val="en-US" w:eastAsia="zh-CN"/>
        </w:rPr>
        <w:t>部分学生评教缺乏合理性。</w:t>
      </w:r>
      <w:bookmarkEnd w:id="223"/>
    </w:p>
    <w:p w14:paraId="37F80733">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24" w:name="_Toc31130"/>
      <w:r>
        <w:rPr>
          <w:rFonts w:hint="eastAsia" w:ascii="仿宋" w:hAnsi="仿宋" w:eastAsia="仿宋" w:cs="仿宋"/>
          <w:b/>
          <w:bCs w:val="0"/>
          <w:color w:val="000000"/>
          <w:kern w:val="0"/>
          <w:sz w:val="28"/>
          <w:szCs w:val="28"/>
          <w:lang w:val="en-US" w:eastAsia="zh-CN" w:bidi="ar"/>
        </w:rPr>
        <w:t>原因分析：</w:t>
      </w:r>
      <w:bookmarkEnd w:id="224"/>
    </w:p>
    <w:p w14:paraId="5F441486">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宋体" w:hAnsi="宋体" w:cs="宋体"/>
          <w:sz w:val="24"/>
        </w:rPr>
        <w:t>教学质量反馈环节主要依靠督导、同行和学生进行评价，</w:t>
      </w:r>
      <w:r>
        <w:rPr>
          <w:rFonts w:hint="eastAsia" w:ascii="宋体" w:hAnsi="宋体" w:cs="宋体"/>
          <w:sz w:val="24"/>
          <w:lang w:val="en-US" w:eastAsia="zh-CN"/>
        </w:rPr>
        <w:t>部分学生因学校政策强制去评教</w:t>
      </w:r>
      <w:r>
        <w:rPr>
          <w:rFonts w:hint="eastAsia" w:ascii="宋体" w:hAnsi="宋体" w:cs="宋体"/>
          <w:sz w:val="24"/>
        </w:rPr>
        <w:t>，</w:t>
      </w:r>
      <w:r>
        <w:rPr>
          <w:rFonts w:hint="eastAsia" w:ascii="宋体" w:hAnsi="宋体" w:cs="宋体"/>
          <w:sz w:val="24"/>
          <w:lang w:val="en-US" w:eastAsia="zh-CN"/>
        </w:rPr>
        <w:t>态度不端正，评教不认真，存在</w:t>
      </w:r>
      <w:r>
        <w:rPr>
          <w:rFonts w:hint="eastAsia" w:ascii="宋体" w:hAnsi="宋体" w:cs="宋体"/>
          <w:sz w:val="24"/>
        </w:rPr>
        <w:t>“乱评”现象</w:t>
      </w:r>
      <w:r>
        <w:rPr>
          <w:rFonts w:hint="eastAsia" w:ascii="宋体" w:hAnsi="宋体" w:cs="宋体"/>
          <w:sz w:val="24"/>
          <w:lang w:eastAsia="zh-CN"/>
        </w:rPr>
        <w:t>，</w:t>
      </w:r>
      <w:r>
        <w:rPr>
          <w:rFonts w:hint="eastAsia" w:ascii="宋体" w:hAnsi="宋体" w:cs="宋体"/>
          <w:sz w:val="24"/>
          <w:lang w:val="en-US" w:eastAsia="zh-CN"/>
        </w:rPr>
        <w:t>导致</w:t>
      </w:r>
      <w:r>
        <w:rPr>
          <w:rFonts w:hint="eastAsia" w:ascii="宋体" w:hAnsi="宋体" w:cs="宋体"/>
          <w:sz w:val="24"/>
        </w:rPr>
        <w:t>评价建议质量不高</w:t>
      </w:r>
      <w:r>
        <w:rPr>
          <w:rFonts w:hint="eastAsia" w:ascii="宋体" w:hAnsi="宋体" w:cs="宋体"/>
          <w:sz w:val="24"/>
          <w:lang w:eastAsia="zh-CN"/>
        </w:rPr>
        <w:t>，</w:t>
      </w:r>
      <w:r>
        <w:rPr>
          <w:rFonts w:hint="eastAsia" w:ascii="宋体" w:hAnsi="宋体" w:cs="宋体"/>
          <w:sz w:val="24"/>
          <w:lang w:val="en-US" w:eastAsia="zh-CN"/>
        </w:rPr>
        <w:t>部分要求较为严格的教师评教打分较低，影像了老师教学热情</w:t>
      </w:r>
      <w:r>
        <w:rPr>
          <w:rFonts w:hint="eastAsia" w:ascii="宋体" w:hAnsi="宋体" w:cs="宋体"/>
          <w:sz w:val="24"/>
        </w:rPr>
        <w:t>。</w:t>
      </w:r>
    </w:p>
    <w:p w14:paraId="17DB6218">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25" w:name="_Toc2437"/>
      <w:r>
        <w:rPr>
          <w:rFonts w:hint="eastAsia" w:ascii="仿宋" w:hAnsi="仿宋" w:eastAsia="仿宋" w:cs="仿宋"/>
          <w:b/>
          <w:bCs w:val="0"/>
          <w:color w:val="000000"/>
          <w:kern w:val="0"/>
          <w:sz w:val="28"/>
          <w:szCs w:val="28"/>
          <w:lang w:val="en-US" w:eastAsia="zh-CN" w:bidi="ar"/>
        </w:rPr>
        <w:t>整改措施：</w:t>
      </w:r>
      <w:bookmarkEnd w:id="225"/>
    </w:p>
    <w:p w14:paraId="46DFC0FE">
      <w:pPr>
        <w:keepNext w:val="0"/>
        <w:keepLines w:val="0"/>
        <w:pageBreakBefore w:val="0"/>
        <w:widowControl w:val="0"/>
        <w:wordWrap/>
        <w:overflowPunct/>
        <w:topLinePunct w:val="0"/>
        <w:bidi w:val="0"/>
        <w:adjustRightInd w:val="0"/>
        <w:snapToGrid w:val="0"/>
        <w:spacing w:line="520" w:lineRule="exact"/>
        <w:ind w:left="479" w:leftChars="228" w:firstLine="0" w:firstLineChars="0"/>
        <w:rPr>
          <w:rFonts w:hint="eastAsia" w:ascii="宋体" w:hAnsi="宋体" w:cs="宋体"/>
          <w:sz w:val="24"/>
          <w:lang w:eastAsia="zh-CN"/>
        </w:rPr>
      </w:pPr>
      <w:r>
        <w:rPr>
          <w:rFonts w:hint="eastAsia" w:ascii="宋体" w:hAnsi="宋体" w:cs="宋体"/>
          <w:sz w:val="24"/>
          <w:lang w:val="en-US" w:eastAsia="zh-CN"/>
        </w:rPr>
        <w:t>一是</w:t>
      </w:r>
      <w:r>
        <w:rPr>
          <w:rFonts w:hint="eastAsia" w:ascii="宋体" w:hAnsi="宋体" w:cs="宋体"/>
          <w:sz w:val="24"/>
        </w:rPr>
        <w:t>建立规范化、常态化的教学质量评价的管理制度，明确评价标准和程序</w:t>
      </w:r>
      <w:r>
        <w:rPr>
          <w:rFonts w:hint="eastAsia" w:ascii="宋体" w:hAnsi="宋体" w:cs="宋体"/>
          <w:sz w:val="24"/>
          <w:lang w:eastAsia="zh-CN"/>
        </w:rPr>
        <w:t>；</w:t>
      </w:r>
    </w:p>
    <w:p w14:paraId="11DF1098">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eastAsia="zh-CN"/>
        </w:rPr>
      </w:pPr>
      <w:r>
        <w:rPr>
          <w:rFonts w:hint="eastAsia" w:ascii="宋体" w:hAnsi="宋体" w:cs="宋体"/>
          <w:sz w:val="24"/>
          <w:lang w:val="en-US" w:eastAsia="zh-CN"/>
        </w:rPr>
        <w:t>二是提高</w:t>
      </w:r>
      <w:r>
        <w:rPr>
          <w:rFonts w:hint="eastAsia" w:ascii="宋体" w:hAnsi="宋体" w:cs="宋体"/>
          <w:sz w:val="24"/>
        </w:rPr>
        <w:t>同行评教</w:t>
      </w:r>
      <w:r>
        <w:rPr>
          <w:rFonts w:hint="eastAsia" w:ascii="宋体" w:hAnsi="宋体" w:cs="宋体"/>
          <w:sz w:val="24"/>
          <w:lang w:val="en-US" w:eastAsia="zh-CN"/>
        </w:rPr>
        <w:t>比重</w:t>
      </w:r>
      <w:r>
        <w:rPr>
          <w:rFonts w:hint="eastAsia" w:ascii="宋体" w:hAnsi="宋体" w:cs="宋体"/>
          <w:sz w:val="24"/>
        </w:rPr>
        <w:t>，提高评教质量，确保评教结果客观公正</w:t>
      </w:r>
      <w:r>
        <w:rPr>
          <w:rFonts w:hint="eastAsia" w:ascii="宋体" w:hAnsi="宋体" w:cs="宋体"/>
          <w:sz w:val="24"/>
          <w:lang w:eastAsia="zh-CN"/>
        </w:rPr>
        <w:t>；</w:t>
      </w:r>
    </w:p>
    <w:p w14:paraId="6EFA0EA7">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eastAsia="zh-CN"/>
        </w:rPr>
      </w:pPr>
      <w:r>
        <w:rPr>
          <w:rFonts w:hint="eastAsia" w:ascii="宋体" w:hAnsi="宋体" w:cs="宋体"/>
          <w:sz w:val="24"/>
          <w:lang w:val="en-US" w:eastAsia="zh-CN"/>
        </w:rPr>
        <w:t>三是</w:t>
      </w:r>
      <w:r>
        <w:rPr>
          <w:rFonts w:hint="eastAsia" w:ascii="宋体" w:hAnsi="宋体" w:cs="宋体"/>
          <w:sz w:val="24"/>
        </w:rPr>
        <w:t>建立师生评教监控与申诉机制，纠正不符合评教</w:t>
      </w:r>
      <w:r>
        <w:rPr>
          <w:rFonts w:hint="eastAsia" w:ascii="宋体" w:hAnsi="宋体" w:cs="宋体"/>
          <w:sz w:val="24"/>
          <w:lang w:val="en-US" w:eastAsia="zh-CN"/>
        </w:rPr>
        <w:t>规范</w:t>
      </w:r>
      <w:r>
        <w:rPr>
          <w:rFonts w:hint="eastAsia" w:ascii="宋体" w:hAnsi="宋体" w:cs="宋体"/>
          <w:sz w:val="24"/>
        </w:rPr>
        <w:t>的“乱评”现象</w:t>
      </w:r>
      <w:r>
        <w:rPr>
          <w:rFonts w:hint="eastAsia" w:ascii="宋体" w:hAnsi="宋体" w:cs="宋体"/>
          <w:sz w:val="24"/>
          <w:lang w:eastAsia="zh-CN"/>
        </w:rPr>
        <w:t>；</w:t>
      </w:r>
    </w:p>
    <w:p w14:paraId="6121035C">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宋体" w:hAnsi="宋体" w:cs="宋体"/>
          <w:sz w:val="24"/>
          <w:lang w:val="en-US" w:eastAsia="zh-CN"/>
        </w:rPr>
        <w:t>四是</w:t>
      </w:r>
      <w:r>
        <w:rPr>
          <w:rFonts w:hint="eastAsia" w:ascii="宋体" w:hAnsi="宋体" w:cs="宋体"/>
          <w:sz w:val="24"/>
        </w:rPr>
        <w:t>加强学生评教教育，</w:t>
      </w:r>
      <w:r>
        <w:rPr>
          <w:rFonts w:hint="eastAsia" w:ascii="宋体" w:hAnsi="宋体" w:cs="宋体"/>
          <w:sz w:val="24"/>
          <w:lang w:eastAsia="zh-CN"/>
        </w:rPr>
        <w:t>增强</w:t>
      </w:r>
      <w:r>
        <w:rPr>
          <w:rFonts w:hint="eastAsia" w:ascii="宋体" w:hAnsi="宋体" w:cs="宋体"/>
          <w:sz w:val="24"/>
        </w:rPr>
        <w:t>学生评教意识和评价水平。</w:t>
      </w:r>
      <w:r>
        <w:rPr>
          <w:rFonts w:ascii="宋体" w:hAnsi="宋体" w:cs="宋体"/>
          <w:sz w:val="24"/>
        </w:rPr>
        <w:t xml:space="preserve"> </w:t>
      </w:r>
    </w:p>
    <w:p w14:paraId="4BA33074">
      <w:pPr>
        <w:keepNext w:val="0"/>
        <w:keepLines w:val="0"/>
        <w:pageBreakBefore w:val="0"/>
        <w:widowControl w:val="0"/>
        <w:wordWrap/>
        <w:overflowPunct/>
        <w:topLinePunct w:val="0"/>
        <w:bidi w:val="0"/>
        <w:adjustRightInd w:val="0"/>
        <w:snapToGrid w:val="0"/>
        <w:spacing w:line="520" w:lineRule="exact"/>
        <w:ind w:firstLine="562" w:firstLineChars="200"/>
        <w:rPr>
          <w:rFonts w:hint="eastAsia" w:ascii="宋体" w:hAnsi="宋体" w:cs="宋体"/>
          <w:sz w:val="24"/>
        </w:rPr>
      </w:pPr>
      <w:r>
        <w:rPr>
          <w:rFonts w:hint="eastAsia" w:ascii="仿宋" w:hAnsi="仿宋" w:eastAsia="仿宋" w:cs="仿宋"/>
          <w:b/>
          <w:bCs w:val="0"/>
          <w:color w:val="000000"/>
          <w:kern w:val="0"/>
          <w:sz w:val="28"/>
          <w:szCs w:val="28"/>
          <w:lang w:val="en-US" w:eastAsia="zh-CN" w:bidi="ar"/>
        </w:rPr>
        <w:t>存在的问题2：</w:t>
      </w:r>
      <w:r>
        <w:rPr>
          <w:rFonts w:hint="eastAsia" w:ascii="宋体" w:hAnsi="宋体" w:cs="宋体"/>
          <w:sz w:val="24"/>
          <w:lang w:val="en-US" w:eastAsia="zh-CN"/>
        </w:rPr>
        <w:t>学院</w:t>
      </w:r>
      <w:r>
        <w:rPr>
          <w:rFonts w:hint="eastAsia" w:ascii="宋体" w:hAnsi="宋体" w:cs="宋体"/>
          <w:sz w:val="24"/>
          <w:lang w:val="en-US" w:eastAsia="zh-CN"/>
        </w:rPr>
        <w:t>师生主动参与质量文化建设的氛围还不够浓厚，</w:t>
      </w:r>
      <w:r>
        <w:rPr>
          <w:rFonts w:hint="default" w:ascii="宋体" w:hAnsi="宋体" w:cs="宋体"/>
          <w:sz w:val="24"/>
          <w:lang w:val="en-US" w:eastAsia="zh-CN"/>
        </w:rPr>
        <w:t xml:space="preserve">信息化赋能质量文化建设的机制尚未形成。 </w:t>
      </w:r>
    </w:p>
    <w:p w14:paraId="4950D6CA">
      <w:pPr>
        <w:keepNext w:val="0"/>
        <w:keepLines w:val="0"/>
        <w:pageBreakBefore w:val="0"/>
        <w:widowControl w:val="0"/>
        <w:wordWrap/>
        <w:overflowPunct/>
        <w:topLinePunct w:val="0"/>
        <w:bidi w:val="0"/>
        <w:adjustRightInd w:val="0"/>
        <w:snapToGrid w:val="0"/>
        <w:spacing w:line="520" w:lineRule="exact"/>
        <w:ind w:firstLine="562" w:firstLineChars="200"/>
        <w:rPr>
          <w:rFonts w:hint="eastAsia" w:ascii="仿宋" w:hAnsi="仿宋" w:eastAsia="仿宋" w:cs="仿宋"/>
          <w:b/>
          <w:bCs w:val="0"/>
          <w:color w:val="000000"/>
          <w:kern w:val="0"/>
          <w:sz w:val="28"/>
          <w:szCs w:val="28"/>
          <w:lang w:val="en-US" w:eastAsia="zh-CN" w:bidi="ar"/>
        </w:rPr>
      </w:pPr>
      <w:r>
        <w:rPr>
          <w:rFonts w:hint="default" w:ascii="仿宋" w:hAnsi="仿宋" w:eastAsia="仿宋" w:cs="仿宋"/>
          <w:b/>
          <w:bCs w:val="0"/>
          <w:color w:val="000000"/>
          <w:kern w:val="0"/>
          <w:sz w:val="28"/>
          <w:szCs w:val="28"/>
          <w:lang w:val="en-US" w:eastAsia="zh-CN" w:bidi="ar"/>
        </w:rPr>
        <w:t xml:space="preserve">问题表现： </w:t>
      </w:r>
    </w:p>
    <w:p w14:paraId="0D02C043">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学院</w:t>
      </w:r>
      <w:r>
        <w:rPr>
          <w:rFonts w:hint="default" w:ascii="宋体" w:hAnsi="宋体" w:cs="宋体"/>
          <w:sz w:val="24"/>
          <w:lang w:val="en-US" w:eastAsia="zh-CN"/>
        </w:rPr>
        <w:t>质量文化建设的内生动力</w:t>
      </w:r>
      <w:r>
        <w:rPr>
          <w:rFonts w:hint="eastAsia" w:ascii="宋体" w:hAnsi="宋体" w:cs="宋体"/>
          <w:sz w:val="24"/>
          <w:lang w:val="en-US" w:eastAsia="zh-CN"/>
        </w:rPr>
        <w:t>有待加强</w:t>
      </w:r>
      <w:r>
        <w:rPr>
          <w:rFonts w:hint="default" w:ascii="宋体" w:hAnsi="宋体" w:cs="宋体"/>
          <w:sz w:val="24"/>
          <w:lang w:val="en-US" w:eastAsia="zh-CN"/>
        </w:rPr>
        <w:t>；</w:t>
      </w:r>
      <w:r>
        <w:rPr>
          <w:rFonts w:hint="eastAsia" w:ascii="宋体" w:hAnsi="宋体" w:cs="宋体"/>
          <w:sz w:val="24"/>
          <w:lang w:val="en-US" w:eastAsia="zh-CN"/>
        </w:rPr>
        <w:t>学院</w:t>
      </w:r>
      <w:r>
        <w:rPr>
          <w:rFonts w:hint="default" w:ascii="宋体" w:hAnsi="宋体" w:cs="宋体"/>
          <w:sz w:val="24"/>
          <w:lang w:val="en-US" w:eastAsia="zh-CN"/>
        </w:rPr>
        <w:t>质量文化建设的载体不</w:t>
      </w:r>
      <w:r>
        <w:rPr>
          <w:rFonts w:hint="eastAsia" w:ascii="宋体" w:hAnsi="宋体" w:cs="宋体"/>
          <w:sz w:val="24"/>
          <w:lang w:val="en-US" w:eastAsia="zh-CN"/>
        </w:rPr>
        <w:t>够</w:t>
      </w:r>
      <w:r>
        <w:rPr>
          <w:rFonts w:hint="default" w:ascii="宋体" w:hAnsi="宋体" w:cs="宋体"/>
          <w:sz w:val="24"/>
          <w:lang w:val="en-US" w:eastAsia="zh-CN"/>
        </w:rPr>
        <w:t>完备，方式方法</w:t>
      </w:r>
      <w:r>
        <w:rPr>
          <w:rFonts w:hint="eastAsia" w:ascii="宋体" w:hAnsi="宋体" w:cs="宋体"/>
          <w:sz w:val="24"/>
          <w:lang w:val="en-US" w:eastAsia="zh-CN"/>
        </w:rPr>
        <w:t>有待革新</w:t>
      </w:r>
      <w:r>
        <w:rPr>
          <w:rFonts w:hint="default" w:ascii="宋体" w:hAnsi="宋体" w:cs="宋体"/>
          <w:sz w:val="24"/>
          <w:lang w:val="en-US" w:eastAsia="zh-CN"/>
        </w:rPr>
        <w:t>；</w:t>
      </w:r>
      <w:r>
        <w:rPr>
          <w:rFonts w:hint="eastAsia" w:ascii="宋体" w:hAnsi="宋体" w:cs="宋体"/>
          <w:sz w:val="24"/>
          <w:lang w:val="en-US" w:eastAsia="zh-CN"/>
        </w:rPr>
        <w:t>学院</w:t>
      </w:r>
      <w:r>
        <w:rPr>
          <w:rFonts w:hint="default" w:ascii="宋体" w:hAnsi="宋体" w:cs="宋体"/>
          <w:sz w:val="24"/>
          <w:lang w:val="en-US" w:eastAsia="zh-CN"/>
        </w:rPr>
        <w:t>质量文化融入人才培养全过程的机制</w:t>
      </w:r>
      <w:r>
        <w:rPr>
          <w:rFonts w:hint="eastAsia" w:ascii="宋体" w:hAnsi="宋体" w:cs="宋体"/>
          <w:sz w:val="24"/>
          <w:lang w:val="en-US" w:eastAsia="zh-CN"/>
        </w:rPr>
        <w:t>有待</w:t>
      </w:r>
      <w:r>
        <w:rPr>
          <w:rFonts w:hint="default" w:ascii="宋体" w:hAnsi="宋体" w:cs="宋体"/>
          <w:sz w:val="24"/>
          <w:lang w:val="en-US" w:eastAsia="zh-CN"/>
        </w:rPr>
        <w:t xml:space="preserve">健全。 </w:t>
      </w:r>
    </w:p>
    <w:p w14:paraId="040D84BC">
      <w:pPr>
        <w:keepNext w:val="0"/>
        <w:keepLines w:val="0"/>
        <w:pageBreakBefore w:val="0"/>
        <w:widowControl w:val="0"/>
        <w:wordWrap/>
        <w:overflowPunct/>
        <w:topLinePunct w:val="0"/>
        <w:bidi w:val="0"/>
        <w:adjustRightInd w:val="0"/>
        <w:snapToGrid w:val="0"/>
        <w:spacing w:line="520" w:lineRule="exact"/>
        <w:ind w:firstLine="562" w:firstLineChars="200"/>
        <w:rPr>
          <w:rFonts w:hint="eastAsia" w:ascii="仿宋" w:hAnsi="仿宋" w:eastAsia="仿宋" w:cs="仿宋"/>
          <w:b/>
          <w:bCs w:val="0"/>
          <w:color w:val="000000"/>
          <w:kern w:val="0"/>
          <w:sz w:val="28"/>
          <w:szCs w:val="28"/>
          <w:lang w:val="en-US" w:eastAsia="zh-CN" w:bidi="ar"/>
        </w:rPr>
      </w:pPr>
      <w:r>
        <w:rPr>
          <w:rFonts w:hint="default" w:ascii="仿宋" w:hAnsi="仿宋" w:eastAsia="仿宋" w:cs="仿宋"/>
          <w:b/>
          <w:bCs w:val="0"/>
          <w:color w:val="000000"/>
          <w:kern w:val="0"/>
          <w:sz w:val="28"/>
          <w:szCs w:val="28"/>
          <w:lang w:val="en-US" w:eastAsia="zh-CN" w:bidi="ar"/>
        </w:rPr>
        <w:t xml:space="preserve">原因分析： </w:t>
      </w:r>
    </w:p>
    <w:p w14:paraId="10CA65EC">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cs="宋体"/>
          <w:sz w:val="24"/>
          <w:lang w:val="en-US" w:eastAsia="zh-CN"/>
        </w:rPr>
      </w:pPr>
      <w:r>
        <w:rPr>
          <w:rFonts w:hint="default" w:ascii="宋体" w:hAnsi="宋体" w:cs="宋体"/>
          <w:sz w:val="24"/>
          <w:lang w:val="en-US" w:eastAsia="zh-CN"/>
        </w:rPr>
        <w:t>一是师生对质量文化建设重要性认识</w:t>
      </w:r>
      <w:r>
        <w:rPr>
          <w:rFonts w:hint="eastAsia" w:ascii="宋体" w:hAnsi="宋体" w:cs="宋体"/>
          <w:sz w:val="24"/>
          <w:lang w:val="en-US" w:eastAsia="zh-CN"/>
        </w:rPr>
        <w:t>有待加强</w:t>
      </w:r>
      <w:r>
        <w:rPr>
          <w:rFonts w:hint="default" w:ascii="宋体" w:hAnsi="宋体" w:cs="宋体"/>
          <w:sz w:val="24"/>
          <w:lang w:val="en-US" w:eastAsia="zh-CN"/>
        </w:rPr>
        <w:t>，依赖激励、约束机制，</w:t>
      </w:r>
      <w:r>
        <w:rPr>
          <w:rFonts w:hint="eastAsia" w:ascii="宋体" w:hAnsi="宋体" w:cs="宋体"/>
          <w:sz w:val="24"/>
          <w:lang w:val="en-US" w:eastAsia="zh-CN"/>
        </w:rPr>
        <w:t>需要进一步激活</w:t>
      </w:r>
      <w:r>
        <w:rPr>
          <w:rFonts w:hint="default" w:ascii="宋体" w:hAnsi="宋体" w:cs="宋体"/>
          <w:sz w:val="24"/>
          <w:lang w:val="en-US" w:eastAsia="zh-CN"/>
        </w:rPr>
        <w:t>教师质量意识，学生参与度</w:t>
      </w:r>
      <w:r>
        <w:rPr>
          <w:rFonts w:hint="eastAsia" w:ascii="宋体" w:hAnsi="宋体" w:cs="宋体"/>
          <w:sz w:val="24"/>
          <w:lang w:val="en-US" w:eastAsia="zh-CN"/>
        </w:rPr>
        <w:t>和自觉性有待提升</w:t>
      </w:r>
      <w:r>
        <w:rPr>
          <w:rFonts w:hint="default" w:ascii="宋体" w:hAnsi="宋体" w:cs="宋体"/>
          <w:sz w:val="24"/>
          <w:lang w:val="en-US" w:eastAsia="zh-CN"/>
        </w:rPr>
        <w:t xml:space="preserve">。 </w:t>
      </w:r>
    </w:p>
    <w:p w14:paraId="27C57B78">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cs="宋体"/>
          <w:sz w:val="24"/>
          <w:lang w:val="en-US" w:eastAsia="zh-CN"/>
        </w:rPr>
      </w:pPr>
      <w:r>
        <w:rPr>
          <w:rFonts w:hint="default" w:ascii="宋体" w:hAnsi="宋体" w:cs="宋体"/>
          <w:sz w:val="24"/>
          <w:lang w:val="en-US" w:eastAsia="zh-CN"/>
        </w:rPr>
        <w:t>二是质量文化建设措施以传统方式为主，信息化支撑</w:t>
      </w:r>
      <w:r>
        <w:rPr>
          <w:rFonts w:hint="eastAsia" w:ascii="宋体" w:hAnsi="宋体" w:cs="宋体"/>
          <w:sz w:val="24"/>
          <w:lang w:val="en-US" w:eastAsia="zh-CN"/>
        </w:rPr>
        <w:t>力度和</w:t>
      </w:r>
      <w:r>
        <w:rPr>
          <w:rFonts w:hint="default" w:ascii="宋体" w:hAnsi="宋体" w:cs="宋体"/>
          <w:sz w:val="24"/>
          <w:lang w:val="en-US" w:eastAsia="zh-CN"/>
        </w:rPr>
        <w:t>工作的创新开展</w:t>
      </w:r>
      <w:r>
        <w:rPr>
          <w:rFonts w:hint="eastAsia" w:ascii="宋体" w:hAnsi="宋体" w:cs="宋体"/>
          <w:sz w:val="24"/>
          <w:lang w:val="en-US" w:eastAsia="zh-CN"/>
        </w:rPr>
        <w:t>力有待加强</w:t>
      </w:r>
      <w:r>
        <w:rPr>
          <w:rFonts w:hint="default" w:ascii="宋体" w:hAnsi="宋体" w:cs="宋体"/>
          <w:sz w:val="24"/>
          <w:lang w:val="en-US" w:eastAsia="zh-CN"/>
        </w:rPr>
        <w:t xml:space="preserve">。 </w:t>
      </w:r>
    </w:p>
    <w:p w14:paraId="0576BC55">
      <w:pPr>
        <w:keepNext w:val="0"/>
        <w:keepLines w:val="0"/>
        <w:pageBreakBefore w:val="0"/>
        <w:widowControl w:val="0"/>
        <w:wordWrap/>
        <w:overflowPunct/>
        <w:topLinePunct w:val="0"/>
        <w:bidi w:val="0"/>
        <w:adjustRightInd w:val="0"/>
        <w:snapToGrid w:val="0"/>
        <w:spacing w:line="520" w:lineRule="exact"/>
        <w:ind w:firstLine="562" w:firstLineChars="200"/>
        <w:rPr>
          <w:rFonts w:hint="eastAsia" w:ascii="仿宋" w:hAnsi="仿宋" w:eastAsia="仿宋" w:cs="仿宋"/>
          <w:b/>
          <w:bCs w:val="0"/>
          <w:color w:val="000000"/>
          <w:kern w:val="0"/>
          <w:sz w:val="28"/>
          <w:szCs w:val="28"/>
          <w:lang w:val="en-US" w:eastAsia="zh-CN" w:bidi="ar"/>
        </w:rPr>
      </w:pPr>
      <w:r>
        <w:rPr>
          <w:rFonts w:hint="default" w:ascii="仿宋" w:hAnsi="仿宋" w:eastAsia="仿宋" w:cs="仿宋"/>
          <w:b/>
          <w:bCs w:val="0"/>
          <w:color w:val="000000"/>
          <w:kern w:val="0"/>
          <w:sz w:val="28"/>
          <w:szCs w:val="28"/>
          <w:lang w:val="en-US" w:eastAsia="zh-CN" w:bidi="ar"/>
        </w:rPr>
        <w:t xml:space="preserve">整改措施： </w:t>
      </w:r>
    </w:p>
    <w:p w14:paraId="3E554825">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cs="宋体"/>
          <w:sz w:val="24"/>
          <w:lang w:val="en-US" w:eastAsia="zh-CN"/>
        </w:rPr>
      </w:pPr>
      <w:r>
        <w:rPr>
          <w:rFonts w:hint="default" w:ascii="宋体" w:hAnsi="宋体" w:cs="宋体"/>
          <w:sz w:val="24"/>
          <w:lang w:val="en-US" w:eastAsia="zh-CN"/>
        </w:rPr>
        <w:t>一是提升师生对</w:t>
      </w:r>
      <w:r>
        <w:rPr>
          <w:rFonts w:hint="eastAsia" w:ascii="宋体" w:hAnsi="宋体" w:cs="宋体"/>
          <w:sz w:val="24"/>
          <w:lang w:val="en-US" w:eastAsia="zh-CN"/>
        </w:rPr>
        <w:t>学院</w:t>
      </w:r>
      <w:r>
        <w:rPr>
          <w:rFonts w:hint="default" w:ascii="宋体" w:hAnsi="宋体" w:cs="宋体"/>
          <w:sz w:val="24"/>
          <w:lang w:val="en-US" w:eastAsia="zh-CN"/>
        </w:rPr>
        <w:t>质量文化建设的重视程度。将质量文化建设工作纳入</w:t>
      </w:r>
      <w:r>
        <w:rPr>
          <w:rFonts w:hint="eastAsia" w:ascii="宋体" w:hAnsi="宋体" w:cs="宋体"/>
          <w:sz w:val="24"/>
          <w:lang w:val="en-US" w:eastAsia="zh-CN"/>
        </w:rPr>
        <w:t>学院</w:t>
      </w:r>
      <w:r>
        <w:rPr>
          <w:rFonts w:hint="default" w:ascii="宋体" w:hAnsi="宋体" w:cs="宋体"/>
          <w:sz w:val="24"/>
          <w:lang w:val="en-US" w:eastAsia="zh-CN"/>
        </w:rPr>
        <w:t>日常管理活动之中；丰富质量文化宣传载体，秉承“知术欲圆、行旨须直”的校训，“</w:t>
      </w:r>
      <w:r>
        <w:rPr>
          <w:rFonts w:hint="eastAsia" w:ascii="宋体" w:hAnsi="宋体" w:cs="宋体"/>
          <w:sz w:val="24"/>
          <w:lang w:val="en-US" w:eastAsia="zh-CN"/>
        </w:rPr>
        <w:t>传媒六艺</w:t>
      </w:r>
      <w:r>
        <w:rPr>
          <w:rFonts w:hint="default" w:ascii="宋体" w:hAnsi="宋体" w:cs="宋体"/>
          <w:sz w:val="24"/>
          <w:lang w:val="en-US" w:eastAsia="zh-CN"/>
        </w:rPr>
        <w:t>”的</w:t>
      </w:r>
      <w:r>
        <w:rPr>
          <w:rFonts w:hint="eastAsia" w:ascii="宋体" w:hAnsi="宋体" w:cs="宋体"/>
          <w:sz w:val="24"/>
          <w:lang w:val="en-US" w:eastAsia="zh-CN"/>
        </w:rPr>
        <w:t>培养理念</w:t>
      </w:r>
      <w:r>
        <w:rPr>
          <w:rFonts w:hint="default" w:ascii="宋体" w:hAnsi="宋体" w:cs="宋体"/>
          <w:sz w:val="24"/>
          <w:lang w:val="en-US" w:eastAsia="zh-CN"/>
        </w:rPr>
        <w:t xml:space="preserve">等质量文化元素，构建全员质量文化建设的氛围。 </w:t>
      </w:r>
    </w:p>
    <w:p w14:paraId="6F15F70D">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cs="宋体"/>
          <w:sz w:val="24"/>
          <w:lang w:val="en-US" w:eastAsia="zh-CN"/>
        </w:rPr>
      </w:pPr>
      <w:r>
        <w:rPr>
          <w:rFonts w:hint="default" w:ascii="宋体" w:hAnsi="宋体" w:cs="宋体"/>
          <w:sz w:val="24"/>
          <w:lang w:val="en-US" w:eastAsia="zh-CN"/>
        </w:rPr>
        <w:t>二是充分利用信息化手段改进评价机制。建立以人才培养为中心、基于大数据分析的以“督查—评价—反馈—指导—改进”为模式的信息化督导平台。进一步强化各类数据对工作开展的支撑作用，切实提高</w:t>
      </w:r>
      <w:r>
        <w:rPr>
          <w:rFonts w:hint="eastAsia" w:ascii="宋体" w:hAnsi="宋体" w:cs="宋体"/>
          <w:sz w:val="24"/>
          <w:lang w:val="en-US" w:eastAsia="zh-CN"/>
        </w:rPr>
        <w:t>学院</w:t>
      </w:r>
      <w:r>
        <w:rPr>
          <w:rFonts w:hint="default" w:ascii="宋体" w:hAnsi="宋体" w:cs="宋体"/>
          <w:sz w:val="24"/>
          <w:lang w:val="en-US" w:eastAsia="zh-CN"/>
        </w:rPr>
        <w:t>督导效率，实现督导对评价结果反馈情况的跟踪，建立师生与</w:t>
      </w:r>
      <w:r>
        <w:rPr>
          <w:rFonts w:hint="eastAsia" w:ascii="宋体" w:hAnsi="宋体" w:cs="宋体"/>
          <w:sz w:val="24"/>
          <w:lang w:val="en-US" w:eastAsia="zh-CN"/>
        </w:rPr>
        <w:t>校院两级</w:t>
      </w:r>
      <w:r>
        <w:rPr>
          <w:rFonts w:hint="default" w:ascii="宋体" w:hAnsi="宋体" w:cs="宋体"/>
          <w:sz w:val="24"/>
          <w:lang w:val="en-US" w:eastAsia="zh-CN"/>
        </w:rPr>
        <w:t>督导的沟通渠道，有效关注教师教学能力的持续改进和学生学习效率提升。</w:t>
      </w:r>
    </w:p>
    <w:p w14:paraId="6BA2F073">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p>
    <w:p w14:paraId="41EDAB91">
      <w:pPr>
        <w:keepNext w:val="0"/>
        <w:keepLines w:val="0"/>
        <w:pageBreakBefore w:val="0"/>
        <w:widowControl w:val="0"/>
        <w:wordWrap/>
        <w:overflowPunct/>
        <w:topLinePunct w:val="0"/>
        <w:bidi w:val="0"/>
        <w:spacing w:line="520" w:lineRule="exact"/>
        <w:rPr>
          <w:rFonts w:hint="eastAsia" w:ascii="宋体" w:hAnsi="宋体" w:cs="宋体"/>
          <w:sz w:val="24"/>
        </w:rPr>
      </w:pPr>
      <w:r>
        <w:rPr>
          <w:rFonts w:hint="eastAsia" w:ascii="宋体" w:hAnsi="宋体" w:cs="宋体"/>
          <w:sz w:val="24"/>
        </w:rPr>
        <w:br w:type="page"/>
      </w:r>
    </w:p>
    <w:p w14:paraId="389FDC61">
      <w:pPr>
        <w:keepNext w:val="0"/>
        <w:keepLines w:val="0"/>
        <w:pageBreakBefore w:val="0"/>
        <w:widowControl w:val="0"/>
        <w:wordWrap/>
        <w:overflowPunct/>
        <w:topLinePunct w:val="0"/>
        <w:bidi w:val="0"/>
        <w:adjustRightInd w:val="0"/>
        <w:snapToGrid w:val="0"/>
        <w:spacing w:line="520" w:lineRule="exact"/>
        <w:jc w:val="left"/>
        <w:outlineLvl w:val="1"/>
        <w:rPr>
          <w:rFonts w:ascii="黑体" w:hAnsi="黑体" w:eastAsia="黑体" w:cs="黑体"/>
          <w:b w:val="0"/>
          <w:bCs/>
          <w:color w:val="000000"/>
          <w:kern w:val="0"/>
          <w:sz w:val="30"/>
          <w:szCs w:val="30"/>
          <w:lang w:bidi="ar"/>
        </w:rPr>
      </w:pPr>
      <w:bookmarkStart w:id="226" w:name="_Toc9024"/>
      <w:bookmarkStart w:id="227" w:name="_Toc14781"/>
      <w:r>
        <w:rPr>
          <w:rFonts w:ascii="黑体" w:hAnsi="黑体" w:eastAsia="黑体" w:cs="黑体"/>
          <w:b w:val="0"/>
          <w:bCs/>
          <w:color w:val="000000"/>
          <w:kern w:val="0"/>
          <w:sz w:val="30"/>
          <w:szCs w:val="30"/>
          <w:lang w:bidi="ar"/>
        </w:rPr>
        <w:t>7. 教学成效</w:t>
      </w:r>
      <w:bookmarkEnd w:id="226"/>
      <w:bookmarkEnd w:id="227"/>
      <w:r>
        <w:rPr>
          <w:rFonts w:ascii="黑体" w:hAnsi="黑体" w:eastAsia="黑体" w:cs="黑体"/>
          <w:b w:val="0"/>
          <w:bCs/>
          <w:color w:val="000000"/>
          <w:kern w:val="0"/>
          <w:sz w:val="30"/>
          <w:szCs w:val="30"/>
          <w:lang w:bidi="ar"/>
        </w:rPr>
        <w:t xml:space="preserve"> </w:t>
      </w:r>
    </w:p>
    <w:p w14:paraId="6B65F8A8">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2"/>
        <w:rPr>
          <w:rFonts w:hint="eastAsia" w:ascii="仿宋" w:hAnsi="仿宋" w:eastAsia="仿宋" w:cs="仿宋"/>
          <w:b/>
          <w:bCs w:val="0"/>
          <w:color w:val="000000"/>
          <w:kern w:val="0"/>
          <w:sz w:val="28"/>
          <w:szCs w:val="28"/>
          <w:lang w:val="en-US" w:eastAsia="zh-CN" w:bidi="ar"/>
        </w:rPr>
      </w:pPr>
      <w:bookmarkStart w:id="228" w:name="_Toc21703"/>
      <w:bookmarkStart w:id="229" w:name="_Toc11659"/>
      <w:r>
        <w:rPr>
          <w:rFonts w:hint="eastAsia" w:ascii="仿宋" w:hAnsi="仿宋" w:eastAsia="仿宋" w:cs="仿宋"/>
          <w:b/>
          <w:bCs w:val="0"/>
          <w:color w:val="000000"/>
          <w:kern w:val="0"/>
          <w:sz w:val="28"/>
          <w:szCs w:val="28"/>
          <w:lang w:val="en-US" w:eastAsia="zh-CN" w:bidi="ar"/>
        </w:rPr>
        <w:t>7.1 达成度</w:t>
      </w:r>
      <w:bookmarkEnd w:id="228"/>
      <w:bookmarkEnd w:id="229"/>
      <w:r>
        <w:rPr>
          <w:rFonts w:hint="eastAsia" w:ascii="仿宋" w:hAnsi="仿宋" w:eastAsia="仿宋" w:cs="仿宋"/>
          <w:b/>
          <w:bCs w:val="0"/>
          <w:color w:val="000000"/>
          <w:kern w:val="0"/>
          <w:sz w:val="28"/>
          <w:szCs w:val="28"/>
          <w:lang w:val="en-US" w:eastAsia="zh-CN" w:bidi="ar"/>
        </w:rPr>
        <w:t xml:space="preserve">  </w:t>
      </w:r>
    </w:p>
    <w:p w14:paraId="0636DF84">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30" w:name="_Toc29304"/>
      <w:r>
        <w:rPr>
          <w:rFonts w:hint="eastAsia" w:ascii="仿宋" w:hAnsi="仿宋" w:eastAsia="仿宋" w:cs="仿宋"/>
          <w:b/>
          <w:bCs w:val="0"/>
          <w:color w:val="000000"/>
          <w:kern w:val="0"/>
          <w:sz w:val="28"/>
          <w:szCs w:val="28"/>
          <w:lang w:val="en-US" w:eastAsia="zh-CN" w:bidi="ar"/>
        </w:rPr>
        <w:t>7.1.1 构筑全程保障体系，确保培养目标达成</w:t>
      </w:r>
      <w:bookmarkEnd w:id="230"/>
      <w:r>
        <w:rPr>
          <w:rFonts w:hint="eastAsia" w:ascii="仿宋" w:hAnsi="仿宋" w:eastAsia="仿宋" w:cs="仿宋"/>
          <w:b/>
          <w:bCs w:val="0"/>
          <w:color w:val="000000"/>
          <w:kern w:val="0"/>
          <w:sz w:val="28"/>
          <w:szCs w:val="28"/>
          <w:lang w:val="en-US" w:eastAsia="zh-CN" w:bidi="ar"/>
        </w:rPr>
        <w:t xml:space="preserve"> </w:t>
      </w:r>
    </w:p>
    <w:p w14:paraId="298EF3A3">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eastAsia="zh-CN"/>
        </w:rPr>
        <w:t>新闻学专业自</w:t>
      </w:r>
      <w:r>
        <w:rPr>
          <w:rFonts w:hint="eastAsia" w:ascii="宋体" w:hAnsi="宋体" w:eastAsia="宋体" w:cs="宋体"/>
          <w:sz w:val="24"/>
          <w:lang w:val="en-US" w:eastAsia="zh-CN"/>
        </w:rPr>
        <w:t>200</w:t>
      </w:r>
      <w:r>
        <w:rPr>
          <w:rFonts w:hint="eastAsia" w:ascii="宋体" w:hAnsi="宋体" w:cs="宋体"/>
          <w:sz w:val="24"/>
          <w:lang w:val="en-US" w:eastAsia="zh-CN"/>
        </w:rPr>
        <w:t>2</w:t>
      </w:r>
      <w:r>
        <w:rPr>
          <w:rFonts w:hint="eastAsia" w:ascii="宋体" w:hAnsi="宋体" w:eastAsia="宋体" w:cs="宋体"/>
          <w:sz w:val="24"/>
          <w:lang w:eastAsia="zh-CN"/>
        </w:rPr>
        <w:t>年开始招生，培养了大批优秀人才。</w:t>
      </w:r>
      <w:r>
        <w:rPr>
          <w:rFonts w:hint="eastAsia" w:ascii="宋体" w:hAnsi="宋体" w:cs="宋体"/>
          <w:sz w:val="24"/>
          <w:lang w:val="en-US" w:eastAsia="zh-CN"/>
        </w:rPr>
        <w:t>2013年被评为甘肃省重点学科，</w:t>
      </w:r>
      <w:r>
        <w:rPr>
          <w:rFonts w:hint="eastAsia" w:ascii="宋体" w:hAnsi="宋体" w:eastAsia="宋体" w:cs="宋体"/>
          <w:sz w:val="24"/>
          <w:lang w:val="en-US" w:eastAsia="zh-CN"/>
        </w:rPr>
        <w:t>2021</w:t>
      </w:r>
      <w:r>
        <w:rPr>
          <w:rFonts w:hint="eastAsia" w:ascii="宋体" w:hAnsi="宋体" w:eastAsia="宋体" w:cs="宋体"/>
          <w:sz w:val="24"/>
          <w:lang w:eastAsia="zh-CN"/>
        </w:rPr>
        <w:t>年入选</w:t>
      </w:r>
      <w:r>
        <w:rPr>
          <w:rFonts w:hint="eastAsia" w:ascii="宋体" w:hAnsi="宋体" w:eastAsia="宋体" w:cs="宋体"/>
          <w:sz w:val="24"/>
          <w:lang w:val="en-US" w:eastAsia="zh-CN"/>
        </w:rPr>
        <w:t>国家一流专业建设点</w:t>
      </w:r>
      <w:r>
        <w:rPr>
          <w:rFonts w:hint="eastAsia" w:ascii="宋体" w:hAnsi="宋体" w:eastAsia="宋体" w:cs="宋体"/>
          <w:sz w:val="24"/>
          <w:lang w:eastAsia="zh-CN"/>
        </w:rPr>
        <w:t>，进一步证明了专业实力和人才培养的成效。广播电视编导专业</w:t>
      </w:r>
      <w:r>
        <w:rPr>
          <w:rFonts w:hint="eastAsia" w:ascii="宋体" w:hAnsi="宋体" w:eastAsia="宋体" w:cs="宋体"/>
          <w:sz w:val="24"/>
          <w:lang w:val="en-US" w:eastAsia="zh-CN"/>
        </w:rPr>
        <w:t>自2001年开始招生，</w:t>
      </w:r>
      <w:r>
        <w:rPr>
          <w:rFonts w:hint="eastAsia" w:ascii="宋体" w:hAnsi="宋体" w:cs="宋体"/>
          <w:sz w:val="24"/>
          <w:lang w:val="en-US" w:eastAsia="zh-CN"/>
        </w:rPr>
        <w:t>2017不把入选高校省级特色本专业</w:t>
      </w:r>
      <w:r>
        <w:rPr>
          <w:rFonts w:hint="eastAsia" w:ascii="宋体" w:hAnsi="宋体" w:cs="宋体"/>
          <w:sz w:val="24"/>
          <w:lang w:eastAsia="zh-CN"/>
        </w:rPr>
        <w:t>，</w:t>
      </w:r>
      <w:r>
        <w:rPr>
          <w:rFonts w:hint="eastAsia" w:ascii="宋体" w:hAnsi="宋体" w:eastAsia="宋体" w:cs="宋体"/>
          <w:sz w:val="24"/>
          <w:lang w:val="en-US" w:eastAsia="zh-CN"/>
        </w:rPr>
        <w:t>20</w:t>
      </w:r>
      <w:r>
        <w:rPr>
          <w:rFonts w:hint="eastAsia" w:ascii="宋体" w:hAnsi="宋体" w:cs="宋体"/>
          <w:sz w:val="24"/>
          <w:lang w:val="en-US" w:eastAsia="zh-CN"/>
        </w:rPr>
        <w:t>19</w:t>
      </w:r>
      <w:r>
        <w:rPr>
          <w:rFonts w:hint="eastAsia" w:ascii="宋体" w:hAnsi="宋体" w:eastAsia="宋体" w:cs="宋体"/>
          <w:sz w:val="24"/>
          <w:lang w:val="en-US" w:eastAsia="zh-CN"/>
        </w:rPr>
        <w:t>年入选国家一流专业建设点，进一步证明在人才培养目标的达成上均取得显著成效。播音与主持艺术专业自2008年开始招生，毕业生就业率较高，主要就业单位包括电视台、广播电台、新媒体机构、教育培训机构等，能够胜任播音主持、节目主持、配音等工作。</w:t>
      </w:r>
    </w:p>
    <w:p w14:paraId="755158C7">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近三年，学生毕业率均达99%以上、授予学位率达99%以上，毕业生</w:t>
      </w:r>
      <w:r>
        <w:rPr>
          <w:rFonts w:hint="eastAsia" w:ascii="宋体" w:hAnsi="宋体" w:cs="宋体"/>
          <w:sz w:val="24"/>
          <w:lang w:val="en-US" w:eastAsia="zh-CN"/>
        </w:rPr>
        <w:t>升学率20%以上，</w:t>
      </w:r>
      <w:r>
        <w:rPr>
          <w:rFonts w:hint="eastAsia" w:ascii="宋体" w:hAnsi="宋体" w:eastAsia="宋体" w:cs="宋体"/>
          <w:sz w:val="24"/>
          <w:lang w:val="en-US" w:eastAsia="zh-CN"/>
        </w:rPr>
        <w:t>就业率均达80%以上。通过针对用人单位的问卷调研发现，学院</w:t>
      </w:r>
      <w:r>
        <w:rPr>
          <w:rFonts w:hint="eastAsia" w:ascii="宋体" w:hAnsi="宋体" w:cs="宋体"/>
          <w:sz w:val="24"/>
          <w:lang w:val="en-US" w:eastAsia="zh-CN"/>
        </w:rPr>
        <w:t>各</w:t>
      </w:r>
      <w:r>
        <w:rPr>
          <w:rFonts w:hint="eastAsia" w:ascii="宋体" w:hAnsi="宋体" w:eastAsia="宋体" w:cs="宋体"/>
          <w:sz w:val="24"/>
          <w:lang w:val="en-US" w:eastAsia="zh-CN"/>
        </w:rPr>
        <w:t>专业人才培养目标达成情况良好，毕业生对工作岗位的胜任力较强。</w:t>
      </w:r>
    </w:p>
    <w:p w14:paraId="2639A7CC">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31" w:name="_Toc14151"/>
      <w:r>
        <w:rPr>
          <w:rFonts w:hint="eastAsia" w:ascii="仿宋" w:hAnsi="仿宋" w:eastAsia="仿宋" w:cs="仿宋"/>
          <w:b/>
          <w:bCs w:val="0"/>
          <w:color w:val="000000"/>
          <w:kern w:val="0"/>
          <w:sz w:val="28"/>
          <w:szCs w:val="28"/>
          <w:lang w:val="en-US" w:eastAsia="zh-CN" w:bidi="ar"/>
        </w:rPr>
        <w:t>7.1.2 完善跟踪反馈机制，强化评价结果应用</w:t>
      </w:r>
      <w:bookmarkEnd w:id="231"/>
      <w:r>
        <w:rPr>
          <w:rFonts w:hint="eastAsia" w:ascii="仿宋" w:hAnsi="仿宋" w:eastAsia="仿宋" w:cs="仿宋"/>
          <w:b/>
          <w:bCs w:val="0"/>
          <w:color w:val="000000"/>
          <w:kern w:val="0"/>
          <w:sz w:val="28"/>
          <w:szCs w:val="28"/>
          <w:lang w:val="en-US" w:eastAsia="zh-CN" w:bidi="ar"/>
        </w:rPr>
        <w:t xml:space="preserve"> </w:t>
      </w:r>
    </w:p>
    <w:p w14:paraId="139D6EA0">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学院建立了毕业生质量持续跟踪评价机制，采取多渠道、多层次、立体式、全方位的毕业生</w:t>
      </w:r>
      <w:r>
        <w:rPr>
          <w:rFonts w:hint="eastAsia" w:ascii="宋体" w:hAnsi="宋体" w:cs="宋体"/>
          <w:sz w:val="24"/>
          <w:lang w:val="en-US" w:eastAsia="zh-CN"/>
        </w:rPr>
        <w:t>质量</w:t>
      </w:r>
      <w:r>
        <w:rPr>
          <w:rFonts w:hint="eastAsia" w:ascii="宋体" w:hAnsi="宋体" w:eastAsia="宋体" w:cs="宋体"/>
          <w:sz w:val="24"/>
          <w:lang w:val="en-US" w:eastAsia="zh-CN"/>
        </w:rPr>
        <w:t>持续跟踪</w:t>
      </w:r>
      <w:r>
        <w:rPr>
          <w:rFonts w:hint="eastAsia" w:ascii="宋体" w:hAnsi="宋体" w:cs="宋体"/>
          <w:sz w:val="24"/>
          <w:lang w:val="en-US" w:eastAsia="zh-CN"/>
        </w:rPr>
        <w:t>评价</w:t>
      </w:r>
      <w:r>
        <w:rPr>
          <w:rFonts w:hint="eastAsia" w:ascii="宋体" w:hAnsi="宋体" w:eastAsia="宋体" w:cs="宋体"/>
          <w:sz w:val="24"/>
          <w:lang w:val="en-US" w:eastAsia="zh-CN"/>
        </w:rPr>
        <w:t>反馈机制，主要通过线上线下问卷调查、实地调研、动态走访、毕业生座谈会，掌握毕业生的发展情况，尽量全面精准地获得毕业生信息。</w:t>
      </w:r>
    </w:p>
    <w:p w14:paraId="1D9F70D7">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通过跟踪调查，发现大部分毕业生在专业能力方面表现出色，能够熟练运用所学知识解决实际问题；普遍具备较高的职业素养，在职场中广泛受到好评；毕业生表现出</w:t>
      </w:r>
      <w:r>
        <w:rPr>
          <w:rFonts w:hint="eastAsia" w:ascii="宋体" w:hAnsi="宋体" w:cs="宋体"/>
          <w:sz w:val="24"/>
          <w:lang w:val="en-US" w:eastAsia="zh-CN"/>
        </w:rPr>
        <w:t>了</w:t>
      </w:r>
      <w:r>
        <w:rPr>
          <w:rFonts w:hint="eastAsia" w:ascii="宋体" w:hAnsi="宋体" w:eastAsia="宋体" w:cs="宋体"/>
          <w:sz w:val="24"/>
          <w:lang w:val="en-US" w:eastAsia="zh-CN"/>
        </w:rPr>
        <w:t>较强的创新意识和实践能力，为企业创造价值；能够与他人有效沟通、协作完成任务，具备较强的团队意识和责任感。</w:t>
      </w:r>
    </w:p>
    <w:p w14:paraId="79A634AA">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2024年7月，对2018届毕业生进行调查，毕业五年后，50%的毕业生从事的职业与</w:t>
      </w:r>
      <w:r>
        <w:rPr>
          <w:rFonts w:hint="eastAsia" w:ascii="宋体" w:hAnsi="宋体" w:cs="宋体"/>
          <w:sz w:val="24"/>
          <w:lang w:val="en-US" w:eastAsia="zh-CN"/>
        </w:rPr>
        <w:t>传媒相关</w:t>
      </w:r>
      <w:r>
        <w:rPr>
          <w:rFonts w:hint="eastAsia" w:ascii="宋体" w:hAnsi="宋体" w:eastAsia="宋体" w:cs="宋体"/>
          <w:sz w:val="24"/>
          <w:lang w:val="en-US" w:eastAsia="zh-CN"/>
        </w:rPr>
        <w:t>，</w:t>
      </w:r>
      <w:r>
        <w:rPr>
          <w:rFonts w:hint="eastAsia" w:ascii="宋体" w:hAnsi="宋体" w:cs="宋体"/>
          <w:sz w:val="24"/>
          <w:lang w:val="en-US" w:eastAsia="zh-CN"/>
        </w:rPr>
        <w:t>毕业生就职的</w:t>
      </w:r>
      <w:r>
        <w:rPr>
          <w:rFonts w:hint="eastAsia" w:ascii="宋体" w:hAnsi="宋体" w:eastAsia="宋体" w:cs="宋体"/>
          <w:sz w:val="24"/>
          <w:lang w:val="en-US" w:eastAsia="zh-CN"/>
        </w:rPr>
        <w:t>工作单位有20%以上是媒体单位，表明培养目标中人才定位、职业领域、职业预期基本符合毕业生职业发展需求及方向。</w:t>
      </w:r>
    </w:p>
    <w:p w14:paraId="7B2392DB">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2"/>
        <w:rPr>
          <w:rFonts w:hint="eastAsia" w:ascii="仿宋" w:hAnsi="仿宋" w:eastAsia="仿宋" w:cs="仿宋"/>
          <w:b/>
          <w:bCs w:val="0"/>
          <w:color w:val="000000"/>
          <w:kern w:val="0"/>
          <w:sz w:val="28"/>
          <w:szCs w:val="28"/>
          <w:lang w:val="en-US" w:eastAsia="zh-CN" w:bidi="ar"/>
        </w:rPr>
      </w:pPr>
      <w:bookmarkStart w:id="232" w:name="_Toc12586"/>
      <w:bookmarkStart w:id="233" w:name="_Toc10209"/>
      <w:r>
        <w:rPr>
          <w:rFonts w:hint="eastAsia" w:ascii="仿宋" w:hAnsi="仿宋" w:eastAsia="仿宋" w:cs="仿宋"/>
          <w:b/>
          <w:bCs w:val="0"/>
          <w:color w:val="000000"/>
          <w:kern w:val="0"/>
          <w:sz w:val="28"/>
          <w:szCs w:val="28"/>
          <w:lang w:val="en-US" w:eastAsia="zh-CN" w:bidi="ar"/>
        </w:rPr>
        <w:t>7.2 适应度</w:t>
      </w:r>
      <w:bookmarkEnd w:id="232"/>
      <w:bookmarkEnd w:id="233"/>
      <w:r>
        <w:rPr>
          <w:rFonts w:hint="eastAsia" w:ascii="仿宋" w:hAnsi="仿宋" w:eastAsia="仿宋" w:cs="仿宋"/>
          <w:b/>
          <w:bCs w:val="0"/>
          <w:color w:val="000000"/>
          <w:kern w:val="0"/>
          <w:sz w:val="28"/>
          <w:szCs w:val="28"/>
          <w:lang w:val="en-US" w:eastAsia="zh-CN" w:bidi="ar"/>
        </w:rPr>
        <w:t xml:space="preserve"> </w:t>
      </w:r>
    </w:p>
    <w:p w14:paraId="5D6AB2D7">
      <w:pPr>
        <w:keepNext w:val="0"/>
        <w:keepLines w:val="0"/>
        <w:pageBreakBefore w:val="0"/>
        <w:widowControl/>
        <w:suppressLineNumbers w:val="0"/>
        <w:kinsoku/>
        <w:wordWrap/>
        <w:overflowPunct/>
        <w:topLinePunct w:val="0"/>
        <w:autoSpaceDE/>
        <w:autoSpaceDN/>
        <w:bidi w:val="0"/>
        <w:adjustRightInd/>
        <w:snapToGrid/>
        <w:ind w:firstLine="562" w:firstLineChars="200"/>
        <w:jc w:val="left"/>
        <w:textAlignment w:val="auto"/>
      </w:pPr>
      <w:r>
        <w:rPr>
          <w:rFonts w:hint="eastAsia" w:ascii="仿宋" w:hAnsi="仿宋" w:eastAsia="仿宋" w:cs="仿宋"/>
          <w:b/>
          <w:bCs w:val="0"/>
          <w:color w:val="000000"/>
          <w:kern w:val="0"/>
          <w:sz w:val="28"/>
          <w:szCs w:val="28"/>
          <w:lang w:val="en-US" w:eastAsia="zh-CN" w:bidi="ar"/>
        </w:rPr>
        <w:t>7.2.1 持续改善结构规模，生源质量不断提升</w:t>
      </w:r>
      <w:r>
        <w:rPr>
          <w:rFonts w:ascii="浠垮畫" w:hAnsi="浠垮畫" w:eastAsia="浠垮畫" w:cs="浠垮畫"/>
          <w:b/>
          <w:bCs/>
          <w:color w:val="000000"/>
          <w:kern w:val="0"/>
          <w:sz w:val="31"/>
          <w:szCs w:val="31"/>
          <w:lang w:val="en-US" w:eastAsia="zh-CN" w:bidi="ar"/>
        </w:rPr>
        <w:t xml:space="preserve"> </w:t>
      </w:r>
    </w:p>
    <w:p w14:paraId="2450167F">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宋体" w:hAnsi="宋体" w:cs="宋体"/>
          <w:sz w:val="24"/>
        </w:rPr>
        <w:t>学院本科生源情况良好，生源数量稳定，生源质量逐年提升。生源</w:t>
      </w:r>
      <w:r>
        <w:rPr>
          <w:rFonts w:hint="eastAsia" w:ascii="宋体" w:hAnsi="宋体" w:cs="宋体"/>
          <w:sz w:val="24"/>
          <w:lang w:val="en-US" w:eastAsia="zh-CN"/>
        </w:rPr>
        <w:t>主要来自于甘肃、广东、山东等19个省市</w:t>
      </w:r>
      <w:r>
        <w:rPr>
          <w:rFonts w:hint="eastAsia" w:ascii="宋体" w:hAnsi="宋体" w:cs="宋体"/>
          <w:sz w:val="24"/>
        </w:rPr>
        <w:t>。近三年招生人数稳定在</w:t>
      </w:r>
      <w:r>
        <w:rPr>
          <w:rFonts w:hint="eastAsia" w:ascii="宋体" w:hAnsi="宋体" w:cs="宋体"/>
          <w:sz w:val="24"/>
          <w:lang w:val="en-US" w:eastAsia="zh-CN"/>
        </w:rPr>
        <w:t>180</w:t>
      </w:r>
      <w:r>
        <w:rPr>
          <w:rFonts w:hint="eastAsia" w:ascii="宋体" w:hAnsi="宋体" w:cs="宋体"/>
          <w:sz w:val="24"/>
        </w:rPr>
        <w:t>人左右，</w:t>
      </w:r>
      <w:r>
        <w:rPr>
          <w:rFonts w:hint="eastAsia" w:ascii="宋体" w:hAnsi="宋体" w:cs="宋体"/>
          <w:sz w:val="24"/>
          <w:lang w:val="en-US" w:eastAsia="zh-CN"/>
        </w:rPr>
        <w:t>甘肃生源由50%逐步减少到40%，外地招生省份由6个增多到18个</w:t>
      </w:r>
      <w:r>
        <w:rPr>
          <w:rFonts w:hint="eastAsia" w:ascii="宋体" w:hAnsi="宋体" w:cs="宋体"/>
          <w:sz w:val="24"/>
          <w:lang w:eastAsia="zh-CN"/>
        </w:rPr>
        <w:t>，</w:t>
      </w:r>
      <w:r>
        <w:rPr>
          <w:rFonts w:hint="eastAsia" w:ascii="宋体" w:hAnsi="宋体" w:cs="宋体"/>
          <w:sz w:val="24"/>
          <w:lang w:val="en-US" w:eastAsia="zh-CN"/>
        </w:rPr>
        <w:t>多元化的</w:t>
      </w:r>
      <w:r>
        <w:rPr>
          <w:rFonts w:hint="eastAsia" w:ascii="宋体" w:hAnsi="宋体" w:cs="宋体"/>
          <w:sz w:val="24"/>
        </w:rPr>
        <w:t>生源结构不仅带来了</w:t>
      </w:r>
      <w:r>
        <w:rPr>
          <w:rFonts w:hint="eastAsia" w:ascii="宋体" w:hAnsi="宋体" w:cs="宋体"/>
          <w:sz w:val="24"/>
          <w:lang w:val="en-US" w:eastAsia="zh-CN"/>
        </w:rPr>
        <w:t>较好的生源质量</w:t>
      </w:r>
      <w:r>
        <w:rPr>
          <w:rFonts w:hint="eastAsia" w:ascii="宋体" w:hAnsi="宋体" w:cs="宋体"/>
          <w:sz w:val="24"/>
        </w:rPr>
        <w:t>和</w:t>
      </w:r>
      <w:r>
        <w:rPr>
          <w:rFonts w:hint="eastAsia" w:ascii="宋体" w:hAnsi="宋体" w:cs="宋体"/>
          <w:sz w:val="24"/>
          <w:lang w:val="en-US" w:eastAsia="zh-CN"/>
        </w:rPr>
        <w:t>多元地域</w:t>
      </w:r>
      <w:r>
        <w:rPr>
          <w:rFonts w:hint="eastAsia" w:ascii="宋体" w:hAnsi="宋体" w:cs="宋体"/>
          <w:sz w:val="24"/>
        </w:rPr>
        <w:t>文化，也为学生个人成长和职业发展提供了更多的机会。</w:t>
      </w:r>
    </w:p>
    <w:p w14:paraId="2558485D">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34" w:name="_Toc17599"/>
      <w:r>
        <w:rPr>
          <w:rFonts w:hint="eastAsia" w:ascii="仿宋" w:hAnsi="仿宋" w:eastAsia="仿宋" w:cs="仿宋"/>
          <w:b/>
          <w:bCs w:val="0"/>
          <w:color w:val="000000"/>
          <w:kern w:val="0"/>
          <w:sz w:val="28"/>
          <w:szCs w:val="28"/>
          <w:lang w:val="en-US" w:eastAsia="zh-CN" w:bidi="ar"/>
        </w:rPr>
        <w:t>7.2.2 高度契合社会需求，就业质量稳步提高</w:t>
      </w:r>
      <w:bookmarkEnd w:id="234"/>
      <w:r>
        <w:rPr>
          <w:rFonts w:hint="eastAsia" w:ascii="仿宋" w:hAnsi="仿宋" w:eastAsia="仿宋" w:cs="仿宋"/>
          <w:b/>
          <w:bCs w:val="0"/>
          <w:color w:val="000000"/>
          <w:kern w:val="0"/>
          <w:sz w:val="28"/>
          <w:szCs w:val="28"/>
          <w:lang w:val="en-US" w:eastAsia="zh-CN" w:bidi="ar"/>
        </w:rPr>
        <w:t xml:space="preserve"> </w:t>
      </w:r>
    </w:p>
    <w:p w14:paraId="13D67B83">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宋体" w:hAnsi="宋体" w:cs="宋体"/>
          <w:sz w:val="24"/>
        </w:rPr>
        <w:t>毕业生就业去向广泛</w:t>
      </w:r>
      <w:r>
        <w:rPr>
          <w:rFonts w:hint="eastAsia" w:ascii="宋体" w:hAnsi="宋体" w:cs="宋体"/>
          <w:sz w:val="24"/>
          <w:lang w:eastAsia="zh-CN"/>
        </w:rPr>
        <w:t>，</w:t>
      </w:r>
      <w:r>
        <w:rPr>
          <w:rFonts w:hint="eastAsia" w:ascii="宋体" w:hAnsi="宋体" w:cs="宋体"/>
          <w:sz w:val="24"/>
        </w:rPr>
        <w:t>符合</w:t>
      </w:r>
      <w:r>
        <w:rPr>
          <w:rFonts w:hint="eastAsia" w:ascii="宋体" w:hAnsi="宋体" w:cs="宋体"/>
          <w:sz w:val="24"/>
          <w:lang w:val="en-US" w:eastAsia="zh-CN"/>
        </w:rPr>
        <w:t>学校</w:t>
      </w:r>
      <w:r>
        <w:rPr>
          <w:rFonts w:hint="eastAsia" w:ascii="宋体" w:hAnsi="宋体" w:cs="宋体"/>
          <w:sz w:val="24"/>
        </w:rPr>
        <w:t>扎根西部、</w:t>
      </w:r>
      <w:r>
        <w:rPr>
          <w:rFonts w:hint="eastAsia" w:ascii="宋体" w:hAnsi="宋体" w:cs="宋体"/>
          <w:sz w:val="24"/>
          <w:lang w:val="en-US" w:eastAsia="zh-CN"/>
        </w:rPr>
        <w:t>向西向下</w:t>
      </w:r>
      <w:r>
        <w:rPr>
          <w:rFonts w:hint="eastAsia" w:ascii="宋体" w:hAnsi="宋体" w:cs="宋体"/>
          <w:sz w:val="24"/>
        </w:rPr>
        <w:t>的培养理念，具有强烈的社会责任、坚实的专业能力，能够获得晋升相应职称的专业技术能力和条件。</w:t>
      </w:r>
    </w:p>
    <w:p w14:paraId="32F48CFE">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楷体" w:hAnsi="楷体" w:eastAsia="楷体" w:cs="仿宋"/>
          <w:bCs/>
          <w:sz w:val="24"/>
          <w:lang w:val="en-US" w:eastAsia="zh-CN"/>
        </w:rPr>
        <w:t>（1）具有“宽口径”的就业路径。</w:t>
      </w:r>
      <w:r>
        <w:rPr>
          <w:rFonts w:hint="eastAsia" w:ascii="宋体" w:hAnsi="宋体" w:cs="宋体"/>
          <w:sz w:val="24"/>
        </w:rPr>
        <w:t>近年来，学院总体本科生平均毕业去向落实率达到80%以上，毕业生凭借深厚的专业知识、丰富的实践经验</w:t>
      </w:r>
      <w:r>
        <w:rPr>
          <w:rFonts w:hint="eastAsia" w:ascii="宋体" w:hAnsi="宋体" w:cs="宋体"/>
          <w:sz w:val="24"/>
          <w:lang w:eastAsia="zh-CN"/>
        </w:rPr>
        <w:t>，</w:t>
      </w:r>
      <w:r>
        <w:rPr>
          <w:rFonts w:hint="eastAsia" w:ascii="宋体" w:hAnsi="宋体" w:cs="宋体"/>
          <w:sz w:val="24"/>
        </w:rPr>
        <w:t>成功进入了各类</w:t>
      </w:r>
      <w:r>
        <w:rPr>
          <w:rFonts w:hint="eastAsia" w:ascii="宋体" w:hAnsi="宋体" w:cs="宋体"/>
          <w:sz w:val="24"/>
          <w:lang w:val="en-US" w:eastAsia="zh-CN"/>
        </w:rPr>
        <w:t>传媒</w:t>
      </w:r>
      <w:r>
        <w:rPr>
          <w:rFonts w:hint="eastAsia" w:ascii="宋体" w:hAnsi="宋体" w:cs="宋体"/>
          <w:sz w:val="24"/>
        </w:rPr>
        <w:t>机构和企事业单位。据统计，毕业生在毕业一年内实现专业对口就业的比例超过</w:t>
      </w:r>
      <w:r>
        <w:rPr>
          <w:rFonts w:hint="eastAsia" w:ascii="宋体" w:hAnsi="宋体" w:cs="宋体"/>
          <w:sz w:val="24"/>
          <w:lang w:val="en-US" w:eastAsia="zh-CN"/>
        </w:rPr>
        <w:t>6</w:t>
      </w:r>
      <w:r>
        <w:rPr>
          <w:rFonts w:hint="eastAsia" w:ascii="宋体" w:hAnsi="宋体" w:cs="宋体"/>
          <w:sz w:val="24"/>
        </w:rPr>
        <w:t>0%，</w:t>
      </w:r>
      <w:r>
        <w:rPr>
          <w:rFonts w:hint="eastAsia" w:ascii="宋体" w:hAnsi="宋体" w:cs="宋体"/>
          <w:sz w:val="24"/>
          <w:lang w:val="en-US" w:eastAsia="zh-CN"/>
        </w:rPr>
        <w:t>其他学生也能在不同工作领域发挥自己传媒专业特长，成为复合型人才</w:t>
      </w:r>
      <w:r>
        <w:rPr>
          <w:rFonts w:hint="eastAsia" w:ascii="宋体" w:hAnsi="宋体" w:cs="宋体"/>
          <w:sz w:val="24"/>
        </w:rPr>
        <w:t>。</w:t>
      </w:r>
    </w:p>
    <w:p w14:paraId="718F6E8F">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楷体" w:hAnsi="楷体" w:eastAsia="楷体" w:cs="仿宋"/>
          <w:bCs/>
          <w:sz w:val="24"/>
          <w:lang w:val="en-US" w:eastAsia="zh-CN"/>
        </w:rPr>
        <w:t>（2）具有“高质量”的就业能力。</w:t>
      </w:r>
      <w:r>
        <w:rPr>
          <w:rFonts w:hint="eastAsia" w:ascii="宋体" w:hAnsi="宋体" w:cs="宋体"/>
          <w:sz w:val="24"/>
        </w:rPr>
        <w:t>毕业生的就业质量持续保持在高水平。60%以上的毕业生均能从事与本专业相关的职业，他们所在的企事业单位普遍拥有良好的工作环境和优厚的福利待遇，为毕业生提供了稳定的发展空间和广阔的职业前景。</w:t>
      </w:r>
    </w:p>
    <w:p w14:paraId="440599A0">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楷体" w:hAnsi="楷体" w:eastAsia="楷体" w:cs="仿宋"/>
          <w:bCs/>
          <w:sz w:val="24"/>
          <w:lang w:val="en-US" w:eastAsia="zh-CN"/>
        </w:rPr>
        <w:t>（3）具有“潜力股”的职业发展。</w:t>
      </w:r>
      <w:r>
        <w:rPr>
          <w:rFonts w:hint="eastAsia" w:ascii="宋体" w:hAnsi="宋体" w:cs="宋体"/>
          <w:sz w:val="24"/>
        </w:rPr>
        <w:t>毕业生在职业发展方面能够在各自的工作岗位上取得优异成绩</w:t>
      </w:r>
      <w:r>
        <w:rPr>
          <w:rFonts w:hint="eastAsia" w:ascii="宋体" w:hAnsi="宋体" w:cs="宋体"/>
          <w:sz w:val="24"/>
          <w:lang w:eastAsia="zh-CN"/>
        </w:rPr>
        <w:t>。</w:t>
      </w:r>
      <w:r>
        <w:rPr>
          <w:rFonts w:hint="eastAsia" w:ascii="宋体" w:hAnsi="宋体" w:cs="宋体"/>
          <w:sz w:val="24"/>
          <w:lang w:val="en-US" w:eastAsia="zh-CN"/>
        </w:rPr>
        <w:t>毕业后</w:t>
      </w:r>
      <w:r>
        <w:rPr>
          <w:rFonts w:hint="eastAsia" w:ascii="宋体" w:hAnsi="宋体" w:cs="宋体"/>
          <w:sz w:val="24"/>
        </w:rPr>
        <w:t>能够不断提升职业素养和综合能力，逐渐成长为企事业单位的中坚力量、管理者</w:t>
      </w:r>
      <w:r>
        <w:rPr>
          <w:rFonts w:hint="eastAsia" w:ascii="宋体" w:hAnsi="宋体" w:cs="宋体"/>
          <w:sz w:val="24"/>
          <w:lang w:eastAsia="zh-CN"/>
        </w:rPr>
        <w:t>，</w:t>
      </w:r>
      <w:r>
        <w:rPr>
          <w:rFonts w:hint="eastAsia" w:ascii="宋体" w:hAnsi="宋体" w:cs="宋体"/>
          <w:sz w:val="24"/>
        </w:rPr>
        <w:t>实现个人价值和社会价值的双重提升。</w:t>
      </w:r>
      <w:r>
        <w:rPr>
          <w:rFonts w:hint="eastAsia" w:ascii="宋体" w:hAnsi="宋体" w:cs="宋体"/>
          <w:sz w:val="24"/>
          <w:lang w:val="en-US" w:eastAsia="zh-CN"/>
        </w:rPr>
        <w:t>也有学生</w:t>
      </w:r>
      <w:r>
        <w:rPr>
          <w:rFonts w:hint="eastAsia" w:ascii="宋体" w:hAnsi="宋体" w:cs="宋体"/>
          <w:sz w:val="24"/>
        </w:rPr>
        <w:t>在</w:t>
      </w:r>
      <w:r>
        <w:rPr>
          <w:rFonts w:hint="eastAsia" w:ascii="宋体" w:hAnsi="宋体" w:cs="宋体"/>
          <w:sz w:val="24"/>
          <w:lang w:val="en-US" w:eastAsia="zh-CN"/>
        </w:rPr>
        <w:t>毕业后独自创业，</w:t>
      </w:r>
      <w:r>
        <w:rPr>
          <w:rFonts w:hint="eastAsia" w:ascii="宋体" w:hAnsi="宋体" w:cs="宋体"/>
          <w:sz w:val="24"/>
        </w:rPr>
        <w:t>凭借扎实的专业知识和丰富的实践经验，</w:t>
      </w:r>
      <w:r>
        <w:rPr>
          <w:rFonts w:hint="eastAsia" w:ascii="宋体" w:hAnsi="宋体" w:cs="宋体"/>
          <w:sz w:val="24"/>
          <w:lang w:val="en-US" w:eastAsia="zh-CN"/>
        </w:rPr>
        <w:t>创办的企业在市场竞争中也能获得一席之地</w:t>
      </w:r>
      <w:r>
        <w:rPr>
          <w:rFonts w:hint="eastAsia" w:ascii="宋体" w:hAnsi="宋体" w:cs="宋体"/>
          <w:sz w:val="24"/>
        </w:rPr>
        <w:t>。</w:t>
      </w:r>
    </w:p>
    <w:p w14:paraId="29D6B3C6">
      <w:pPr>
        <w:jc w:val="center"/>
        <w:rPr>
          <w:rFonts w:hint="eastAsia" w:ascii="宋体" w:hAnsi="宋体" w:eastAsia="宋体" w:cs="宋体"/>
          <w:b/>
          <w:bCs/>
          <w:sz w:val="20"/>
          <w:szCs w:val="20"/>
        </w:rPr>
      </w:pPr>
    </w:p>
    <w:p w14:paraId="240C9D40">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pPr>
      <w:bookmarkStart w:id="235" w:name="_Toc14261"/>
      <w:r>
        <w:drawing>
          <wp:inline distT="0" distB="0" distL="114300" distR="114300">
            <wp:extent cx="5286375" cy="1718310"/>
            <wp:effectExtent l="0" t="0" r="9525" b="0"/>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24"/>
                    <a:stretch>
                      <a:fillRect/>
                    </a:stretch>
                  </pic:blipFill>
                  <pic:spPr>
                    <a:xfrm>
                      <a:off x="0" y="0"/>
                      <a:ext cx="5286375" cy="1718310"/>
                    </a:xfrm>
                    <a:prstGeom prst="rect">
                      <a:avLst/>
                    </a:prstGeom>
                  </pic:spPr>
                </pic:pic>
              </a:graphicData>
            </a:graphic>
          </wp:inline>
        </w:drawing>
      </w:r>
      <w:bookmarkEnd w:id="235"/>
    </w:p>
    <w:p w14:paraId="6182E647">
      <w:pPr>
        <w:keepNext w:val="0"/>
        <w:keepLines w:val="0"/>
        <w:pageBreakBefore w:val="0"/>
        <w:widowControl w:val="0"/>
        <w:kinsoku/>
        <w:wordWrap/>
        <w:overflowPunct/>
        <w:topLinePunct w:val="0"/>
        <w:autoSpaceDE/>
        <w:autoSpaceDN/>
        <w:bidi w:val="0"/>
        <w:adjustRightInd w:val="0"/>
        <w:snapToGrid w:val="0"/>
        <w:spacing w:line="240" w:lineRule="auto"/>
        <w:ind w:firstLine="562" w:firstLineChars="200"/>
        <w:jc w:val="left"/>
        <w:textAlignment w:val="auto"/>
        <w:outlineLvl w:val="2"/>
        <w:rPr>
          <w:rFonts w:hint="eastAsia" w:ascii="仿宋" w:hAnsi="仿宋" w:eastAsia="仿宋" w:cs="仿宋"/>
          <w:b/>
          <w:bCs w:val="0"/>
          <w:color w:val="000000"/>
          <w:kern w:val="0"/>
          <w:sz w:val="28"/>
          <w:szCs w:val="28"/>
          <w:lang w:val="en-US" w:eastAsia="zh-CN" w:bidi="ar"/>
        </w:rPr>
      </w:pPr>
      <w:bookmarkStart w:id="236" w:name="_Toc350"/>
      <w:bookmarkStart w:id="237" w:name="_Toc6864"/>
      <w:r>
        <w:rPr>
          <w:rFonts w:hint="eastAsia" w:ascii="仿宋" w:hAnsi="仿宋" w:eastAsia="仿宋" w:cs="仿宋"/>
          <w:b/>
          <w:bCs w:val="0"/>
          <w:color w:val="000000"/>
          <w:kern w:val="0"/>
          <w:sz w:val="28"/>
          <w:szCs w:val="28"/>
          <w:lang w:val="en-US" w:eastAsia="zh-CN" w:bidi="ar"/>
        </w:rPr>
        <w:t>7.3 保障度</w:t>
      </w:r>
      <w:bookmarkEnd w:id="236"/>
      <w:bookmarkEnd w:id="237"/>
      <w:r>
        <w:rPr>
          <w:rFonts w:hint="eastAsia" w:ascii="仿宋" w:hAnsi="仿宋" w:eastAsia="仿宋" w:cs="仿宋"/>
          <w:b/>
          <w:bCs w:val="0"/>
          <w:color w:val="000000"/>
          <w:kern w:val="0"/>
          <w:sz w:val="28"/>
          <w:szCs w:val="28"/>
          <w:lang w:val="en-US" w:eastAsia="zh-CN" w:bidi="ar"/>
        </w:rPr>
        <w:t xml:space="preserve"> </w:t>
      </w:r>
    </w:p>
    <w:p w14:paraId="2ED806FC">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38" w:name="_Toc31155"/>
      <w:r>
        <w:rPr>
          <w:rFonts w:hint="eastAsia" w:ascii="仿宋" w:hAnsi="仿宋" w:eastAsia="仿宋" w:cs="仿宋"/>
          <w:b/>
          <w:bCs w:val="0"/>
          <w:color w:val="000000"/>
          <w:kern w:val="0"/>
          <w:sz w:val="28"/>
          <w:szCs w:val="28"/>
          <w:lang w:val="en-US" w:eastAsia="zh-CN" w:bidi="ar"/>
        </w:rPr>
        <w:t>7.3.1 资源条件逐年改善，有效保障本科教学</w:t>
      </w:r>
      <w:bookmarkEnd w:id="238"/>
      <w:r>
        <w:rPr>
          <w:rFonts w:hint="eastAsia" w:ascii="仿宋" w:hAnsi="仿宋" w:eastAsia="仿宋" w:cs="仿宋"/>
          <w:b/>
          <w:bCs w:val="0"/>
          <w:color w:val="000000"/>
          <w:kern w:val="0"/>
          <w:sz w:val="28"/>
          <w:szCs w:val="28"/>
          <w:lang w:val="en-US" w:eastAsia="zh-CN" w:bidi="ar"/>
        </w:rPr>
        <w:t xml:space="preserve"> </w:t>
      </w:r>
    </w:p>
    <w:p w14:paraId="4968350F">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kern w:val="0"/>
          <w:sz w:val="24"/>
        </w:rPr>
      </w:pPr>
      <w:r>
        <w:rPr>
          <w:rFonts w:hint="eastAsia" w:ascii="宋体" w:hAnsi="宋体" w:eastAsia="宋体" w:cs="宋体"/>
          <w:kern w:val="0"/>
          <w:sz w:val="24"/>
        </w:rPr>
        <w:t>学院持续加大对本科教学工作的经费支持力度，除每年学校拨付的本科建设经费外还依托部校共建新闻学院、国家级一流本科专业建设点、舆情</w:t>
      </w:r>
      <w:r>
        <w:rPr>
          <w:rFonts w:hint="eastAsia" w:ascii="宋体" w:hAnsi="宋体" w:cs="宋体"/>
          <w:kern w:val="0"/>
          <w:sz w:val="24"/>
          <w:lang w:val="en-US" w:eastAsia="zh-CN"/>
        </w:rPr>
        <w:t>监测</w:t>
      </w:r>
      <w:r>
        <w:rPr>
          <w:rFonts w:hint="eastAsia" w:ascii="宋体" w:hAnsi="宋体" w:eastAsia="宋体" w:cs="宋体"/>
          <w:kern w:val="0"/>
          <w:sz w:val="24"/>
        </w:rPr>
        <w:t>中心等专项经费，</w:t>
      </w:r>
      <w:r>
        <w:rPr>
          <w:rFonts w:hint="eastAsia" w:ascii="宋体" w:hAnsi="宋体" w:cs="宋体"/>
          <w:kern w:val="0"/>
          <w:sz w:val="24"/>
          <w:lang w:val="en-US" w:eastAsia="zh-CN"/>
        </w:rPr>
        <w:t>年均本科教学经费在70万元以上，基本能够满足教学经费需求</w:t>
      </w:r>
      <w:r>
        <w:rPr>
          <w:rFonts w:hint="eastAsia" w:ascii="宋体" w:hAnsi="宋体" w:eastAsia="宋体" w:cs="宋体"/>
          <w:kern w:val="0"/>
          <w:sz w:val="24"/>
        </w:rPr>
        <w:t xml:space="preserve">。 </w:t>
      </w:r>
    </w:p>
    <w:p w14:paraId="3BF66A59">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kern w:val="0"/>
          <w:sz w:val="24"/>
        </w:rPr>
      </w:pPr>
      <w:r>
        <w:rPr>
          <w:rFonts w:hint="eastAsia" w:ascii="宋体" w:hAnsi="宋体" w:eastAsia="宋体" w:cs="宋体"/>
          <w:kern w:val="0"/>
          <w:sz w:val="24"/>
        </w:rPr>
        <w:t>学院传媒实验教学中心已投入使用实验用房面积1380.01平方米，各类设备1018台（件/套），设备总价值1523.6万元，设备完好率90%以上。部分实验仪器设备的配置档次在全省同类专业中处于领先水平。目前已经建成影视节目制作、动画设计与制作、播音训练等3大实验教学平台，基本能够满足学生因材施教的实践教学要求。</w:t>
      </w:r>
    </w:p>
    <w:p w14:paraId="5A5B9C04">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39" w:name="_Toc6642"/>
      <w:r>
        <w:rPr>
          <w:rFonts w:hint="eastAsia" w:ascii="仿宋" w:hAnsi="仿宋" w:eastAsia="仿宋" w:cs="仿宋"/>
          <w:b/>
          <w:bCs w:val="0"/>
          <w:color w:val="000000"/>
          <w:kern w:val="0"/>
          <w:sz w:val="28"/>
          <w:szCs w:val="28"/>
          <w:lang w:val="en-US" w:eastAsia="zh-CN" w:bidi="ar"/>
        </w:rPr>
        <w:t>7.3.2 师资结构不断优化，有力支撑人才培养</w:t>
      </w:r>
      <w:bookmarkEnd w:id="239"/>
      <w:r>
        <w:rPr>
          <w:rFonts w:hint="eastAsia" w:ascii="仿宋" w:hAnsi="仿宋" w:eastAsia="仿宋" w:cs="仿宋"/>
          <w:b/>
          <w:bCs w:val="0"/>
          <w:color w:val="000000"/>
          <w:kern w:val="0"/>
          <w:sz w:val="28"/>
          <w:szCs w:val="28"/>
          <w:lang w:val="en-US" w:eastAsia="zh-CN" w:bidi="ar"/>
        </w:rPr>
        <w:t xml:space="preserve">  </w:t>
      </w:r>
    </w:p>
    <w:p w14:paraId="1242E11E">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cs="宋体"/>
          <w:kern w:val="0"/>
          <w:sz w:val="24"/>
          <w:highlight w:val="none"/>
          <w:lang w:val="en-US" w:eastAsia="zh-CN"/>
        </w:rPr>
      </w:pPr>
      <w:r>
        <w:rPr>
          <w:rFonts w:hint="eastAsia" w:ascii="宋体" w:hAnsi="宋体" w:eastAsia="宋体" w:cs="宋体"/>
          <w:kern w:val="0"/>
          <w:sz w:val="24"/>
        </w:rPr>
        <w:t>传</w:t>
      </w:r>
      <w:r>
        <w:rPr>
          <w:rFonts w:hint="eastAsia" w:ascii="宋体" w:hAnsi="宋体" w:eastAsia="宋体" w:cs="宋体"/>
          <w:kern w:val="0"/>
          <w:sz w:val="24"/>
          <w:highlight w:val="none"/>
        </w:rPr>
        <w:t>媒学院</w:t>
      </w:r>
      <w:r>
        <w:rPr>
          <w:rFonts w:hint="eastAsia" w:ascii="宋体" w:hAnsi="宋体" w:cs="宋体"/>
          <w:kern w:val="0"/>
          <w:sz w:val="24"/>
          <w:highlight w:val="none"/>
          <w:lang w:eastAsia="zh-CN"/>
        </w:rPr>
        <w:t>（</w:t>
      </w:r>
      <w:r>
        <w:rPr>
          <w:rFonts w:hint="eastAsia" w:ascii="宋体" w:hAnsi="宋体" w:cs="宋体"/>
          <w:kern w:val="0"/>
          <w:sz w:val="24"/>
          <w:highlight w:val="none"/>
          <w:lang w:val="en-US" w:eastAsia="zh-CN"/>
        </w:rPr>
        <w:t>新闻学院</w:t>
      </w:r>
      <w:r>
        <w:rPr>
          <w:rFonts w:hint="eastAsia" w:ascii="宋体" w:hAnsi="宋体" w:cs="宋体"/>
          <w:kern w:val="0"/>
          <w:sz w:val="24"/>
          <w:highlight w:val="none"/>
          <w:lang w:eastAsia="zh-CN"/>
        </w:rPr>
        <w:t>）</w:t>
      </w:r>
      <w:r>
        <w:rPr>
          <w:rFonts w:hint="eastAsia" w:ascii="宋体" w:hAnsi="宋体" w:eastAsia="宋体" w:cs="宋体"/>
          <w:kern w:val="0"/>
          <w:sz w:val="24"/>
          <w:highlight w:val="none"/>
        </w:rPr>
        <w:t>拥有一支结构合理、素质优良的师资队伍，能够满足各专业的教学科研需求。</w:t>
      </w:r>
      <w:r>
        <w:rPr>
          <w:rFonts w:hint="eastAsia" w:ascii="宋体" w:hAnsi="宋体" w:cs="宋体"/>
          <w:kern w:val="0"/>
          <w:sz w:val="24"/>
          <w:highlight w:val="none"/>
          <w:lang w:val="en-US" w:eastAsia="zh-CN"/>
        </w:rPr>
        <w:t>学院</w:t>
      </w:r>
      <w:r>
        <w:rPr>
          <w:rFonts w:hint="eastAsia" w:ascii="宋体" w:hAnsi="宋体" w:eastAsia="宋体" w:cs="宋体"/>
          <w:kern w:val="0"/>
          <w:sz w:val="24"/>
          <w:highlight w:val="none"/>
        </w:rPr>
        <w:t>现有专任教师54人，</w:t>
      </w:r>
      <w:r>
        <w:rPr>
          <w:rFonts w:hint="eastAsia" w:ascii="宋体" w:hAnsi="宋体" w:cs="宋体"/>
          <w:kern w:val="0"/>
          <w:sz w:val="24"/>
          <w:highlight w:val="none"/>
          <w:lang w:val="en-US" w:eastAsia="zh-CN"/>
        </w:rPr>
        <w:t>2024年6月本科生人数763人，生师比为14.13:1，基本满足本科教学要求。</w:t>
      </w:r>
    </w:p>
    <w:p w14:paraId="41568CB1">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专任教师中教授7人，云亭教授1人，副教授2</w:t>
      </w:r>
      <w:r>
        <w:rPr>
          <w:rFonts w:hint="eastAsia" w:ascii="宋体" w:hAnsi="宋体" w:cs="宋体"/>
          <w:kern w:val="0"/>
          <w:sz w:val="24"/>
          <w:highlight w:val="none"/>
          <w:lang w:val="en-US" w:eastAsia="zh-CN"/>
        </w:rPr>
        <w:t>1</w:t>
      </w:r>
      <w:r>
        <w:rPr>
          <w:rFonts w:hint="eastAsia" w:ascii="宋体" w:hAnsi="宋体" w:eastAsia="宋体" w:cs="宋体"/>
          <w:kern w:val="0"/>
          <w:sz w:val="24"/>
          <w:highlight w:val="none"/>
        </w:rPr>
        <w:t>人</w:t>
      </w:r>
      <w:r>
        <w:rPr>
          <w:rFonts w:hint="eastAsia" w:ascii="宋体" w:hAnsi="宋体" w:cs="宋体"/>
          <w:kern w:val="0"/>
          <w:sz w:val="24"/>
          <w:highlight w:val="none"/>
          <w:lang w:eastAsia="zh-CN"/>
        </w:rPr>
        <w:t>；</w:t>
      </w:r>
      <w:r>
        <w:rPr>
          <w:rFonts w:hint="eastAsia" w:ascii="宋体" w:hAnsi="宋体" w:eastAsia="宋体" w:cs="宋体"/>
          <w:kern w:val="0"/>
          <w:sz w:val="24"/>
          <w:highlight w:val="none"/>
        </w:rPr>
        <w:t>博士30人，在读博士9人</w:t>
      </w:r>
      <w:r>
        <w:rPr>
          <w:rFonts w:hint="eastAsia" w:ascii="宋体" w:hAnsi="宋体" w:cs="宋体"/>
          <w:kern w:val="0"/>
          <w:sz w:val="24"/>
          <w:highlight w:val="none"/>
          <w:lang w:eastAsia="zh-CN"/>
        </w:rPr>
        <w:t>；</w:t>
      </w:r>
      <w:r>
        <w:rPr>
          <w:rFonts w:hint="eastAsia" w:ascii="宋体" w:hAnsi="宋体" w:eastAsia="宋体" w:cs="宋体"/>
          <w:kern w:val="0"/>
          <w:sz w:val="24"/>
          <w:highlight w:val="none"/>
        </w:rPr>
        <w:t>博导4人，硕导31人</w:t>
      </w:r>
      <w:r>
        <w:rPr>
          <w:rFonts w:hint="eastAsia" w:ascii="宋体" w:hAnsi="宋体" w:cs="宋体"/>
          <w:kern w:val="0"/>
          <w:sz w:val="24"/>
          <w:highlight w:val="none"/>
          <w:lang w:eastAsia="zh-CN"/>
        </w:rPr>
        <w:t>；</w:t>
      </w:r>
      <w:r>
        <w:rPr>
          <w:rFonts w:hint="eastAsia" w:ascii="宋体" w:hAnsi="宋体" w:eastAsia="宋体" w:cs="宋体"/>
          <w:kern w:val="0"/>
          <w:sz w:val="24"/>
          <w:highlight w:val="none"/>
        </w:rPr>
        <w:t>35岁以下17人，36-45岁24人，46-55岁10人，56岁以上3人。</w:t>
      </w:r>
      <w:r>
        <w:rPr>
          <w:rFonts w:hint="eastAsia" w:ascii="宋体" w:hAnsi="宋体" w:eastAsia="宋体" w:cs="宋体"/>
          <w:kern w:val="0"/>
          <w:sz w:val="24"/>
          <w:highlight w:val="none"/>
          <w:lang w:val="en-US" w:eastAsia="zh-CN"/>
        </w:rPr>
        <w:t>教师队伍职称</w:t>
      </w:r>
      <w:r>
        <w:rPr>
          <w:rFonts w:hint="eastAsia" w:ascii="宋体" w:hAnsi="宋体" w:cs="宋体"/>
          <w:kern w:val="0"/>
          <w:sz w:val="24"/>
          <w:highlight w:val="none"/>
          <w:lang w:val="en-US" w:eastAsia="zh-CN"/>
        </w:rPr>
        <w:t>、</w:t>
      </w:r>
      <w:r>
        <w:rPr>
          <w:rFonts w:hint="eastAsia" w:ascii="宋体" w:hAnsi="宋体" w:eastAsia="宋体" w:cs="宋体"/>
          <w:kern w:val="0"/>
          <w:sz w:val="24"/>
          <w:highlight w:val="none"/>
        </w:rPr>
        <w:t>学历、年龄</w:t>
      </w:r>
      <w:r>
        <w:rPr>
          <w:rFonts w:hint="eastAsia" w:ascii="宋体" w:hAnsi="宋体" w:cs="宋体"/>
          <w:kern w:val="0"/>
          <w:sz w:val="24"/>
          <w:highlight w:val="none"/>
          <w:lang w:eastAsia="zh-CN"/>
        </w:rPr>
        <w:t>、</w:t>
      </w:r>
      <w:r>
        <w:rPr>
          <w:rFonts w:hint="eastAsia" w:ascii="宋体" w:hAnsi="宋体" w:eastAsia="宋体" w:cs="宋体"/>
          <w:kern w:val="0"/>
          <w:sz w:val="24"/>
          <w:highlight w:val="none"/>
        </w:rPr>
        <w:t>学缘结构梯次分明，教师教学水平较高，教学投入充足，教学效果良好，产学研用能力较强，能够将科研成果转化为教学资源，并将实践经验融入教学中</w:t>
      </w:r>
      <w:r>
        <w:rPr>
          <w:rFonts w:hint="eastAsia" w:ascii="宋体" w:hAnsi="宋体" w:eastAsia="宋体" w:cs="宋体"/>
          <w:kern w:val="0"/>
          <w:sz w:val="24"/>
          <w:highlight w:val="none"/>
          <w:lang w:eastAsia="zh-CN"/>
        </w:rPr>
        <w:t>，</w:t>
      </w:r>
      <w:r>
        <w:rPr>
          <w:rFonts w:hint="eastAsia" w:ascii="宋体" w:hAnsi="宋体" w:eastAsia="宋体" w:cs="宋体"/>
          <w:kern w:val="0"/>
          <w:sz w:val="24"/>
          <w:highlight w:val="none"/>
        </w:rPr>
        <w:t>得到学生和同行的高度认可。</w:t>
      </w:r>
    </w:p>
    <w:p w14:paraId="782B86EE">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学院建成国家级一流课程1门、省级一流课程7门</w:t>
      </w:r>
      <w:r>
        <w:rPr>
          <w:rFonts w:hint="eastAsia" w:ascii="宋体" w:hAnsi="宋体" w:cs="宋体"/>
          <w:kern w:val="0"/>
          <w:sz w:val="24"/>
          <w:highlight w:val="none"/>
          <w:lang w:eastAsia="zh-CN"/>
        </w:rPr>
        <w:t>，</w:t>
      </w:r>
      <w:r>
        <w:rPr>
          <w:rFonts w:hint="eastAsia" w:ascii="宋体" w:hAnsi="宋体" w:eastAsia="宋体" w:cs="宋体"/>
          <w:kern w:val="0"/>
          <w:sz w:val="24"/>
          <w:highlight w:val="none"/>
        </w:rPr>
        <w:t>省级教学成果奖培育项目</w:t>
      </w:r>
      <w:r>
        <w:rPr>
          <w:rFonts w:hint="eastAsia" w:ascii="宋体" w:hAnsi="宋体" w:cs="宋体"/>
          <w:kern w:val="0"/>
          <w:sz w:val="24"/>
          <w:highlight w:val="none"/>
          <w:lang w:val="en-US" w:eastAsia="zh-CN"/>
        </w:rPr>
        <w:t>2</w:t>
      </w:r>
      <w:r>
        <w:rPr>
          <w:rFonts w:hint="eastAsia" w:ascii="宋体" w:hAnsi="宋体" w:eastAsia="宋体" w:cs="宋体"/>
          <w:kern w:val="0"/>
          <w:sz w:val="24"/>
          <w:highlight w:val="none"/>
        </w:rPr>
        <w:t>项</w:t>
      </w:r>
      <w:r>
        <w:rPr>
          <w:rFonts w:hint="eastAsia" w:ascii="宋体" w:hAnsi="宋体" w:cs="宋体"/>
          <w:kern w:val="0"/>
          <w:sz w:val="24"/>
          <w:highlight w:val="none"/>
          <w:lang w:eastAsia="zh-CN"/>
        </w:rPr>
        <w:t>，</w:t>
      </w:r>
      <w:r>
        <w:rPr>
          <w:rFonts w:hint="eastAsia" w:ascii="宋体" w:hAnsi="宋体" w:eastAsia="宋体" w:cs="宋体"/>
          <w:kern w:val="0"/>
          <w:sz w:val="24"/>
          <w:highlight w:val="none"/>
        </w:rPr>
        <w:t>省级教改项目3项，校级教改项目10项。学院教师获批各级各类项目72项，其中国家级项目9项，省部级项目40多项，1人获批国家社科基金重大项目。</w:t>
      </w:r>
      <w:r>
        <w:rPr>
          <w:rFonts w:hint="eastAsia" w:ascii="宋体" w:hAnsi="宋体" w:cs="宋体"/>
          <w:kern w:val="0"/>
          <w:sz w:val="24"/>
          <w:highlight w:val="none"/>
          <w:lang w:val="en-US" w:eastAsia="zh-CN"/>
        </w:rPr>
        <w:t>近三年来，</w:t>
      </w:r>
      <w:r>
        <w:rPr>
          <w:rFonts w:hint="eastAsia" w:ascii="宋体" w:hAnsi="宋体" w:eastAsia="宋体" w:cs="宋体"/>
          <w:kern w:val="0"/>
          <w:sz w:val="24"/>
          <w:highlight w:val="none"/>
        </w:rPr>
        <w:t>发表论文237篇，发表教研论文16篇，出版著作43部。获得甘肃省哲学社会科学优秀成果奖等20多项成果奖励。</w:t>
      </w:r>
    </w:p>
    <w:p w14:paraId="0111C9C0">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学院有</w:t>
      </w:r>
      <w:r>
        <w:rPr>
          <w:rFonts w:hint="eastAsia" w:ascii="宋体" w:hAnsi="宋体" w:cs="宋体"/>
          <w:kern w:val="0"/>
          <w:sz w:val="24"/>
          <w:highlight w:val="none"/>
          <w:lang w:val="en-US" w:eastAsia="zh-CN"/>
        </w:rPr>
        <w:t>国家和省级高层次人才8人次，获得省级人才称号2人次，省级以上社会组织负责人4人次。</w:t>
      </w:r>
      <w:r>
        <w:rPr>
          <w:rFonts w:hint="eastAsia" w:ascii="宋体" w:hAnsi="宋体" w:eastAsia="宋体" w:cs="宋体"/>
          <w:kern w:val="0"/>
          <w:sz w:val="24"/>
          <w:highlight w:val="none"/>
        </w:rPr>
        <w:t>学院教师带领学生拍摄创作播出电影、纪录片、短视频、广播剧等2000多部（集）。</w:t>
      </w:r>
    </w:p>
    <w:p w14:paraId="6A086D12">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综上，本专业教师具有卓越的教学能力、学术水平，能够充分满足</w:t>
      </w:r>
      <w:r>
        <w:rPr>
          <w:rFonts w:hint="eastAsia" w:ascii="宋体" w:hAnsi="宋体" w:cs="宋体"/>
          <w:kern w:val="0"/>
          <w:sz w:val="24"/>
          <w:highlight w:val="none"/>
          <w:lang w:val="en-US" w:eastAsia="zh-CN"/>
        </w:rPr>
        <w:t>学院各专业</w:t>
      </w:r>
      <w:r>
        <w:rPr>
          <w:rFonts w:hint="eastAsia" w:ascii="宋体" w:hAnsi="宋体" w:eastAsia="宋体" w:cs="宋体"/>
          <w:kern w:val="0"/>
          <w:sz w:val="24"/>
          <w:highlight w:val="none"/>
        </w:rPr>
        <w:t>培养和专业教学</w:t>
      </w:r>
      <w:r>
        <w:rPr>
          <w:rFonts w:hint="eastAsia" w:ascii="宋体" w:hAnsi="宋体" w:cs="宋体"/>
          <w:kern w:val="0"/>
          <w:sz w:val="24"/>
          <w:highlight w:val="none"/>
          <w:lang w:val="en-US" w:eastAsia="zh-CN"/>
        </w:rPr>
        <w:t>的</w:t>
      </w:r>
      <w:r>
        <w:rPr>
          <w:rFonts w:hint="eastAsia" w:ascii="宋体" w:hAnsi="宋体" w:eastAsia="宋体" w:cs="宋体"/>
          <w:kern w:val="0"/>
          <w:sz w:val="24"/>
          <w:highlight w:val="none"/>
        </w:rPr>
        <w:t>需要，学生不仅能够获得专业知识，还能够拥有良好的人文素养和综合素质，从而更好地适应社会需求和未来发展。</w:t>
      </w:r>
    </w:p>
    <w:p w14:paraId="096826DB">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2"/>
        <w:rPr>
          <w:rFonts w:hint="eastAsia" w:ascii="仿宋" w:hAnsi="仿宋" w:eastAsia="仿宋" w:cs="仿宋"/>
          <w:b/>
          <w:bCs w:val="0"/>
          <w:color w:val="000000"/>
          <w:kern w:val="0"/>
          <w:sz w:val="28"/>
          <w:szCs w:val="28"/>
          <w:lang w:val="en-US" w:eastAsia="zh-CN" w:bidi="ar"/>
        </w:rPr>
      </w:pPr>
      <w:bookmarkStart w:id="240" w:name="_Toc16874"/>
      <w:bookmarkStart w:id="241" w:name="_Toc12956"/>
      <w:r>
        <w:rPr>
          <w:rFonts w:hint="eastAsia" w:ascii="仿宋" w:hAnsi="仿宋" w:eastAsia="仿宋" w:cs="仿宋"/>
          <w:b/>
          <w:bCs w:val="0"/>
          <w:color w:val="000000"/>
          <w:kern w:val="0"/>
          <w:sz w:val="28"/>
          <w:szCs w:val="28"/>
          <w:lang w:val="en-US" w:eastAsia="zh-CN" w:bidi="ar"/>
        </w:rPr>
        <w:t>7.4 有效度</w:t>
      </w:r>
      <w:bookmarkEnd w:id="240"/>
      <w:bookmarkEnd w:id="241"/>
      <w:r>
        <w:rPr>
          <w:rFonts w:hint="eastAsia" w:ascii="仿宋" w:hAnsi="仿宋" w:eastAsia="仿宋" w:cs="仿宋"/>
          <w:b/>
          <w:bCs w:val="0"/>
          <w:color w:val="000000"/>
          <w:kern w:val="0"/>
          <w:sz w:val="28"/>
          <w:szCs w:val="28"/>
          <w:lang w:val="en-US" w:eastAsia="zh-CN" w:bidi="ar"/>
        </w:rPr>
        <w:t xml:space="preserve"> </w:t>
      </w:r>
    </w:p>
    <w:p w14:paraId="00C0AF31">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42" w:name="_Toc659"/>
      <w:r>
        <w:rPr>
          <w:rFonts w:hint="eastAsia" w:ascii="仿宋" w:hAnsi="仿宋" w:eastAsia="仿宋" w:cs="仿宋"/>
          <w:b/>
          <w:bCs w:val="0"/>
          <w:color w:val="000000"/>
          <w:kern w:val="0"/>
          <w:sz w:val="28"/>
          <w:szCs w:val="28"/>
          <w:lang w:val="en-US" w:eastAsia="zh-CN" w:bidi="ar"/>
        </w:rPr>
        <w:t>7.4.1 培养环节运行有序，质量文化逐步完善</w:t>
      </w:r>
      <w:bookmarkEnd w:id="242"/>
      <w:r>
        <w:rPr>
          <w:rFonts w:hint="eastAsia" w:ascii="仿宋" w:hAnsi="仿宋" w:eastAsia="仿宋" w:cs="仿宋"/>
          <w:b/>
          <w:bCs w:val="0"/>
          <w:color w:val="000000"/>
          <w:kern w:val="0"/>
          <w:sz w:val="28"/>
          <w:szCs w:val="28"/>
          <w:lang w:val="en-US" w:eastAsia="zh-CN" w:bidi="ar"/>
        </w:rPr>
        <w:t xml:space="preserve"> </w:t>
      </w:r>
    </w:p>
    <w:p w14:paraId="5A00CE31">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kern w:val="0"/>
          <w:sz w:val="24"/>
          <w:lang w:eastAsia="zh-CN"/>
        </w:rPr>
      </w:pPr>
      <w:r>
        <w:rPr>
          <w:rFonts w:hint="eastAsia" w:ascii="宋体" w:hAnsi="宋体" w:eastAsia="宋体" w:cs="宋体"/>
          <w:kern w:val="0"/>
          <w:sz w:val="24"/>
          <w:lang w:eastAsia="zh-CN"/>
        </w:rPr>
        <w:t>学院人才培养目标是培养具备扎实的传媒理论基础、宽广的国际视野、良好的职业素养和创新能力的高素质传媒人才。为实现这一目标，学院在课程设置、实践教学、师资力量等方面进行了全面优化。</w:t>
      </w:r>
    </w:p>
    <w:p w14:paraId="70D125D5">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kern w:val="0"/>
          <w:sz w:val="24"/>
          <w:lang w:eastAsia="zh-CN"/>
        </w:rPr>
      </w:pPr>
      <w:r>
        <w:rPr>
          <w:rFonts w:hint="eastAsia" w:ascii="宋体" w:hAnsi="宋体" w:eastAsia="宋体" w:cs="宋体"/>
          <w:kern w:val="0"/>
          <w:sz w:val="24"/>
          <w:lang w:eastAsia="zh-CN"/>
        </w:rPr>
        <w:t>学院根据传媒行业的发展趋势和市场需求，不断优化课程设置，确保课程内容的前沿性和实用性。同时，学院注重培养学生的跨学科能力，开设多门交叉学科课程，以拓宽学生的知识视野。此外，学院还积极引进国际优质课程，提高课程的国际化水平。</w:t>
      </w:r>
    </w:p>
    <w:p w14:paraId="23AC096D">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kern w:val="0"/>
          <w:sz w:val="24"/>
          <w:lang w:eastAsia="zh-CN"/>
        </w:rPr>
      </w:pPr>
      <w:r>
        <w:rPr>
          <w:rFonts w:hint="eastAsia" w:ascii="宋体" w:hAnsi="宋体" w:eastAsia="宋体" w:cs="宋体"/>
          <w:kern w:val="0"/>
          <w:sz w:val="24"/>
          <w:lang w:eastAsia="zh-CN"/>
        </w:rPr>
        <w:t>学院建立了完善的教学质量监控体系，通过听课评课、教学检查等方式，对教学质量进行全程监控。学院还积极收集学生反馈，不断改进教学方法和手段，提高教学质量。</w:t>
      </w:r>
    </w:p>
    <w:p w14:paraId="25100777">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kern w:val="0"/>
          <w:sz w:val="24"/>
          <w:lang w:eastAsia="zh-CN"/>
        </w:rPr>
      </w:pPr>
      <w:r>
        <w:rPr>
          <w:rFonts w:hint="eastAsia" w:ascii="宋体" w:hAnsi="宋体" w:eastAsia="宋体" w:cs="宋体"/>
          <w:kern w:val="0"/>
          <w:sz w:val="24"/>
          <w:lang w:eastAsia="zh-CN"/>
        </w:rPr>
        <w:t>学院通过建设实习基地、开展校企合作等方式，为学生提供了丰富的实践机会。学院鼓励学生参与各类传媒实践活动，以提高学生的实践能力和创新能力。</w:t>
      </w:r>
    </w:p>
    <w:p w14:paraId="6DC498DD">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kern w:val="0"/>
          <w:sz w:val="24"/>
          <w:lang w:eastAsia="zh-CN"/>
        </w:rPr>
      </w:pPr>
      <w:r>
        <w:rPr>
          <w:rFonts w:hint="eastAsia" w:ascii="宋体" w:hAnsi="宋体" w:eastAsia="宋体" w:cs="宋体"/>
          <w:kern w:val="0"/>
          <w:sz w:val="24"/>
          <w:lang w:eastAsia="zh-CN"/>
        </w:rPr>
        <w:t>学院</w:t>
      </w:r>
      <w:r>
        <w:rPr>
          <w:rFonts w:hint="eastAsia" w:ascii="宋体" w:hAnsi="宋体" w:cs="宋体"/>
          <w:kern w:val="0"/>
          <w:sz w:val="24"/>
          <w:lang w:eastAsia="zh-CN"/>
        </w:rPr>
        <w:t>重视</w:t>
      </w:r>
      <w:r>
        <w:rPr>
          <w:rFonts w:hint="eastAsia" w:ascii="宋体" w:hAnsi="宋体" w:eastAsia="宋体" w:cs="宋体"/>
          <w:kern w:val="0"/>
          <w:sz w:val="24"/>
          <w:lang w:eastAsia="zh-CN"/>
        </w:rPr>
        <w:t>学生管理工作，建立了完善的学生管理体系。学院通过开展各类学生活动、加强心理辅导等方式，关注学生的全面发展。同时，学院还积极与家长沟通，共同关注学生的成长和发展。</w:t>
      </w:r>
    </w:p>
    <w:p w14:paraId="0E4FD89C">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43" w:name="_Toc24277"/>
      <w:r>
        <w:rPr>
          <w:rFonts w:hint="eastAsia" w:ascii="仿宋" w:hAnsi="仿宋" w:eastAsia="仿宋" w:cs="仿宋"/>
          <w:b/>
          <w:bCs w:val="0"/>
          <w:color w:val="000000"/>
          <w:kern w:val="0"/>
          <w:sz w:val="28"/>
          <w:szCs w:val="28"/>
          <w:lang w:val="en-US" w:eastAsia="zh-CN" w:bidi="ar"/>
        </w:rPr>
        <w:t>7.4.2 专业结构优化调整，教学改革深入推进</w:t>
      </w:r>
      <w:bookmarkEnd w:id="243"/>
    </w:p>
    <w:p w14:paraId="404342A2">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kern w:val="0"/>
          <w:sz w:val="24"/>
          <w:lang w:eastAsia="zh-CN"/>
        </w:rPr>
      </w:pPr>
      <w:r>
        <w:rPr>
          <w:rFonts w:hint="eastAsia" w:ascii="宋体" w:hAnsi="宋体" w:eastAsia="宋体" w:cs="宋体"/>
          <w:kern w:val="0"/>
          <w:sz w:val="24"/>
          <w:lang w:eastAsia="zh-CN"/>
        </w:rPr>
        <w:t>学院在人才培养工作方面一直致力于持续改进和持续提升，以确保所培养的学生能够适应传媒行业的快速发展和变化。</w:t>
      </w:r>
    </w:p>
    <w:p w14:paraId="5D155785">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kern w:val="0"/>
          <w:sz w:val="24"/>
          <w:lang w:eastAsia="zh-CN"/>
        </w:rPr>
      </w:pPr>
      <w:r>
        <w:rPr>
          <w:rFonts w:hint="eastAsia" w:ascii="宋体" w:hAnsi="宋体" w:eastAsia="宋体" w:cs="宋体"/>
          <w:kern w:val="0"/>
          <w:sz w:val="24"/>
          <w:lang w:eastAsia="zh-CN"/>
        </w:rPr>
        <w:t>学院紧密关注传媒行业的发展动态，及时调整课程体系和教学内容，确保学生所学知识与行业需求保持同步；学院注重培养学生的实践能力，通过增设实践课程、加强校企合作等方式，使学生在实践中掌握专业知识和技能；学院积极引入新技术，如人工智能、大数据等，将其融入教学内容中，帮助学生掌握前沿技术，提升竞争力。</w:t>
      </w:r>
    </w:p>
    <w:p w14:paraId="48406C39">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kern w:val="0"/>
          <w:sz w:val="24"/>
          <w:lang w:eastAsia="zh-CN"/>
        </w:rPr>
      </w:pPr>
      <w:r>
        <w:rPr>
          <w:rFonts w:hint="eastAsia" w:ascii="宋体" w:hAnsi="宋体" w:eastAsia="宋体" w:cs="宋体"/>
          <w:kern w:val="0"/>
          <w:sz w:val="24"/>
          <w:lang w:eastAsia="zh-CN"/>
        </w:rPr>
        <w:t>学院采用多元化教学模式，包括项目导向、任务驱动、案例教学等，激发学生的学习兴趣和主动性；学院充分利用线上线下资源，开展线上线下融合的教学模式，为学生提供更加灵活和便捷的学习方式。</w:t>
      </w:r>
    </w:p>
    <w:p w14:paraId="534233B6">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kern w:val="0"/>
          <w:sz w:val="24"/>
          <w:lang w:eastAsia="zh-CN"/>
        </w:rPr>
      </w:pPr>
      <w:r>
        <w:rPr>
          <w:rFonts w:hint="eastAsia" w:ascii="宋体" w:hAnsi="宋体" w:eastAsia="宋体" w:cs="宋体"/>
          <w:kern w:val="0"/>
          <w:sz w:val="24"/>
          <w:lang w:eastAsia="zh-CN"/>
        </w:rPr>
        <w:t>学院积极引进高层次人才，包括具有丰富行业经验和教学经验的教师，提升师资队伍的整体水平；学院注重培养具有“双师素质”的教师，即既具备教学能力又具备实践能力的教师，以更好地指导学生实践；加强教师培训：学院定期为教师提供培训和学习机会，帮助教师不断更新知识和技能，提升教学质量。</w:t>
      </w:r>
    </w:p>
    <w:p w14:paraId="69C1FFD4">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kern w:val="0"/>
          <w:sz w:val="24"/>
          <w:lang w:eastAsia="zh-CN"/>
        </w:rPr>
      </w:pPr>
      <w:r>
        <w:rPr>
          <w:rFonts w:hint="eastAsia" w:ascii="宋体" w:hAnsi="宋体" w:eastAsia="宋体" w:cs="宋体"/>
          <w:kern w:val="0"/>
          <w:sz w:val="24"/>
          <w:lang w:eastAsia="zh-CN"/>
        </w:rPr>
        <w:t>学院注重培养学生的实践能力和创新能力，通过实践教学、科研项目等方式，提升学生的综合素质和能力；学院采用多元化的评价方式，包括案例分析、项目设计、作品创作等多种方式，全面评价学生的能力水平；学院加强就业指导工作，为学生提供就业信息和职业规划建议，帮助学生更好地适应社会和就业市场。</w:t>
      </w:r>
    </w:p>
    <w:p w14:paraId="408975F7">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44" w:name="_Toc22411"/>
      <w:r>
        <w:rPr>
          <w:rFonts w:hint="eastAsia" w:ascii="仿宋" w:hAnsi="仿宋" w:eastAsia="仿宋" w:cs="仿宋"/>
          <w:b/>
          <w:bCs w:val="0"/>
          <w:color w:val="000000"/>
          <w:kern w:val="0"/>
          <w:sz w:val="28"/>
          <w:szCs w:val="28"/>
          <w:lang w:val="en-US" w:eastAsia="zh-CN" w:bidi="ar"/>
        </w:rPr>
        <w:t>7.4.3 优秀学生示范引领，人才培养成效显著</w:t>
      </w:r>
      <w:bookmarkEnd w:id="244"/>
      <w:r>
        <w:rPr>
          <w:rFonts w:hint="eastAsia" w:ascii="仿宋" w:hAnsi="仿宋" w:eastAsia="仿宋" w:cs="仿宋"/>
          <w:b/>
          <w:bCs w:val="0"/>
          <w:color w:val="000000"/>
          <w:kern w:val="0"/>
          <w:sz w:val="28"/>
          <w:szCs w:val="28"/>
          <w:lang w:val="en-US" w:eastAsia="zh-CN" w:bidi="ar"/>
        </w:rPr>
        <w:t xml:space="preserve">  </w:t>
      </w:r>
    </w:p>
    <w:p w14:paraId="71E92D0C">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default" w:ascii="仿宋" w:hAnsi="仿宋" w:eastAsia="仿宋" w:cs="仿宋"/>
          <w:b/>
          <w:bCs w:val="0"/>
          <w:color w:val="000000"/>
          <w:kern w:val="0"/>
          <w:sz w:val="28"/>
          <w:szCs w:val="28"/>
          <w:lang w:val="en-US" w:eastAsia="zh-CN" w:bidi="ar"/>
        </w:rPr>
      </w:pPr>
      <w:bookmarkStart w:id="245" w:name="_Toc19559"/>
      <w:r>
        <w:rPr>
          <w:rFonts w:hint="eastAsia" w:ascii="仿宋" w:hAnsi="仿宋" w:eastAsia="仿宋" w:cs="仿宋"/>
          <w:b/>
          <w:bCs w:val="0"/>
          <w:color w:val="000000"/>
          <w:kern w:val="0"/>
          <w:sz w:val="28"/>
          <w:szCs w:val="28"/>
          <w:lang w:val="en-US" w:eastAsia="zh-CN" w:bidi="ar"/>
        </w:rPr>
        <w:t>（1）近五年毕业生经典案例</w:t>
      </w:r>
      <w:bookmarkEnd w:id="245"/>
    </w:p>
    <w:p w14:paraId="5AF9C064">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46" w:name="_Toc31369"/>
      <w:r>
        <w:rPr>
          <w:rFonts w:hint="eastAsia" w:ascii="仿宋" w:hAnsi="仿宋" w:eastAsia="仿宋" w:cs="仿宋"/>
          <w:b/>
          <w:bCs w:val="0"/>
          <w:color w:val="000000"/>
          <w:kern w:val="0"/>
          <w:sz w:val="28"/>
          <w:szCs w:val="28"/>
          <w:lang w:val="en-US" w:eastAsia="zh-CN" w:bidi="ar"/>
        </w:rPr>
        <w:t>求学深造类：</w:t>
      </w:r>
      <w:bookmarkEnd w:id="246"/>
    </w:p>
    <w:p w14:paraId="3C1EC351">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kern w:val="0"/>
          <w:sz w:val="24"/>
          <w:lang w:val="en-US" w:eastAsia="zh-CN"/>
        </w:rPr>
      </w:pPr>
      <w:r>
        <w:rPr>
          <w:rFonts w:hint="eastAsia" w:ascii="楷体" w:hAnsi="楷体" w:eastAsia="楷体" w:cs="仿宋"/>
          <w:bCs/>
          <w:sz w:val="24"/>
          <w:lang w:val="en-US" w:eastAsia="zh-CN"/>
        </w:rPr>
        <w:t>案例1：</w:t>
      </w:r>
      <w:r>
        <w:rPr>
          <w:rFonts w:hint="eastAsia" w:ascii="宋体" w:hAnsi="宋体" w:cs="宋体"/>
          <w:kern w:val="0"/>
          <w:sz w:val="24"/>
          <w:lang w:val="en-US" w:eastAsia="zh-CN"/>
        </w:rPr>
        <w:t>赵德煜，男，2024 届播音与主持艺术专业毕业</w:t>
      </w:r>
      <w:r>
        <w:rPr>
          <w:rFonts w:hint="default" w:ascii="宋体" w:hAnsi="宋体" w:cs="宋体"/>
          <w:kern w:val="0"/>
          <w:sz w:val="24"/>
          <w:lang w:val="en-US" w:eastAsia="zh-CN"/>
        </w:rPr>
        <w:t>生，现已推免至中国传媒大学。曾被诊断为骨癌，三级肢体残疾。曾在北京日报、新华网等媒体实习工作，获中国“大学生自强之星”，“全国最美大学生”，甘肃省“大学生年度人物”等称号。获第 27 届“21 世纪杯”全国大学生英语演讲比赛全国二等奖、第四届国别区域研究演讲比赛全国一等奖等</w:t>
      </w:r>
      <w:r>
        <w:rPr>
          <w:rFonts w:hint="eastAsia" w:ascii="宋体" w:hAnsi="宋体" w:cs="宋体"/>
          <w:kern w:val="0"/>
          <w:sz w:val="24"/>
          <w:lang w:val="en-US" w:eastAsia="zh-CN"/>
        </w:rPr>
        <w:t>。</w:t>
      </w:r>
    </w:p>
    <w:p w14:paraId="5945537B">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kern w:val="0"/>
          <w:sz w:val="24"/>
          <w:lang w:eastAsia="zh-CN"/>
        </w:rPr>
      </w:pPr>
      <w:r>
        <w:rPr>
          <w:rFonts w:hint="eastAsia" w:ascii="楷体" w:hAnsi="楷体" w:eastAsia="楷体" w:cs="仿宋"/>
          <w:bCs/>
          <w:sz w:val="24"/>
          <w:lang w:val="en-US" w:eastAsia="zh-CN"/>
        </w:rPr>
        <w:t>案例2：</w:t>
      </w:r>
      <w:r>
        <w:rPr>
          <w:rFonts w:hint="eastAsia" w:ascii="宋体" w:hAnsi="宋体" w:eastAsia="宋体" w:cs="宋体"/>
          <w:kern w:val="0"/>
          <w:sz w:val="24"/>
          <w:lang w:eastAsia="zh-CN"/>
        </w:rPr>
        <w:t>莫梓怡，</w:t>
      </w:r>
      <w:r>
        <w:rPr>
          <w:rFonts w:hint="eastAsia" w:ascii="宋体" w:hAnsi="宋体" w:cs="宋体"/>
          <w:kern w:val="0"/>
          <w:sz w:val="24"/>
          <w:lang w:val="en-US" w:eastAsia="zh-CN"/>
        </w:rPr>
        <w:t>女，</w:t>
      </w:r>
      <w:r>
        <w:rPr>
          <w:rFonts w:hint="eastAsia" w:ascii="宋体" w:hAnsi="宋体" w:eastAsia="宋体" w:cs="宋体"/>
          <w:kern w:val="0"/>
          <w:sz w:val="24"/>
          <w:lang w:eastAsia="zh-CN"/>
        </w:rPr>
        <w:t>20</w:t>
      </w:r>
      <w:r>
        <w:rPr>
          <w:rFonts w:hint="eastAsia" w:ascii="宋体" w:hAnsi="宋体" w:cs="宋体"/>
          <w:kern w:val="0"/>
          <w:sz w:val="24"/>
          <w:lang w:val="en-US" w:eastAsia="zh-CN"/>
        </w:rPr>
        <w:t>23届</w:t>
      </w:r>
      <w:r>
        <w:rPr>
          <w:rFonts w:hint="eastAsia" w:ascii="宋体" w:hAnsi="宋体" w:eastAsia="宋体" w:cs="宋体"/>
          <w:kern w:val="0"/>
          <w:sz w:val="24"/>
          <w:lang w:eastAsia="zh-CN"/>
        </w:rPr>
        <w:t>广播电视编导专业</w:t>
      </w:r>
      <w:r>
        <w:rPr>
          <w:rFonts w:hint="eastAsia" w:ascii="宋体" w:hAnsi="宋体" w:cs="宋体"/>
          <w:kern w:val="0"/>
          <w:sz w:val="24"/>
          <w:lang w:val="en-US" w:eastAsia="zh-CN"/>
        </w:rPr>
        <w:t>毕业生</w:t>
      </w:r>
      <w:r>
        <w:rPr>
          <w:rFonts w:hint="eastAsia" w:ascii="宋体" w:hAnsi="宋体" w:eastAsia="宋体" w:cs="宋体"/>
          <w:kern w:val="0"/>
          <w:sz w:val="24"/>
          <w:lang w:eastAsia="zh-CN"/>
        </w:rPr>
        <w:t>，2023年本科毕业推免至上海大学攻读电影学硕士研究生。</w:t>
      </w:r>
      <w:r>
        <w:rPr>
          <w:rFonts w:hint="eastAsia" w:ascii="宋体" w:hAnsi="宋体" w:cs="宋体"/>
          <w:kern w:val="0"/>
          <w:sz w:val="24"/>
          <w:lang w:val="en-US" w:eastAsia="zh-CN"/>
        </w:rPr>
        <w:t>在校期间</w:t>
      </w:r>
      <w:r>
        <w:rPr>
          <w:rFonts w:hint="eastAsia" w:ascii="宋体" w:hAnsi="宋体" w:eastAsia="宋体" w:cs="宋体"/>
          <w:kern w:val="0"/>
          <w:sz w:val="24"/>
          <w:lang w:eastAsia="zh-CN"/>
        </w:rPr>
        <w:t>品学兼优，连获三年西北师范大学综合一等奖学金、两年校三好学生荣誉。本科期间获得两项国家级电影节奖项荣誉，</w:t>
      </w:r>
      <w:r>
        <w:rPr>
          <w:rFonts w:hint="eastAsia" w:ascii="宋体" w:hAnsi="宋体" w:cs="宋体"/>
          <w:kern w:val="0"/>
          <w:sz w:val="24"/>
          <w:lang w:val="en-US" w:eastAsia="zh-CN"/>
        </w:rPr>
        <w:t>在各类</w:t>
      </w:r>
      <w:r>
        <w:rPr>
          <w:rFonts w:hint="eastAsia" w:ascii="宋体" w:hAnsi="宋体" w:eastAsia="宋体" w:cs="宋体"/>
          <w:kern w:val="0"/>
          <w:sz w:val="24"/>
          <w:lang w:eastAsia="zh-CN"/>
        </w:rPr>
        <w:t>比赛中斩获省级奖项近20项。读研以来，</w:t>
      </w:r>
      <w:r>
        <w:rPr>
          <w:rFonts w:hint="eastAsia" w:ascii="宋体" w:hAnsi="宋体" w:cs="宋体"/>
          <w:kern w:val="0"/>
          <w:sz w:val="24"/>
          <w:lang w:val="en-US" w:eastAsia="zh-CN"/>
        </w:rPr>
        <w:t>多篇论文发表在</w:t>
      </w:r>
      <w:r>
        <w:rPr>
          <w:rFonts w:hint="eastAsia" w:ascii="宋体" w:hAnsi="宋体" w:eastAsia="宋体" w:cs="宋体"/>
          <w:kern w:val="0"/>
          <w:sz w:val="24"/>
          <w:lang w:eastAsia="zh-CN"/>
        </w:rPr>
        <w:t>《电影文学》</w:t>
      </w:r>
      <w:r>
        <w:rPr>
          <w:rFonts w:hint="eastAsia" w:ascii="宋体" w:hAnsi="宋体" w:cs="宋体"/>
          <w:kern w:val="0"/>
          <w:sz w:val="24"/>
          <w:lang w:val="en-US" w:eastAsia="zh-CN"/>
        </w:rPr>
        <w:t>等</w:t>
      </w:r>
      <w:r>
        <w:rPr>
          <w:rFonts w:hint="eastAsia" w:ascii="宋体" w:hAnsi="宋体" w:eastAsia="宋体" w:cs="宋体"/>
          <w:kern w:val="0"/>
          <w:sz w:val="24"/>
          <w:lang w:eastAsia="zh-CN"/>
        </w:rPr>
        <w:t>核心期刊，</w:t>
      </w:r>
      <w:r>
        <w:rPr>
          <w:rFonts w:hint="eastAsia" w:ascii="宋体" w:hAnsi="宋体" w:cs="宋体"/>
          <w:kern w:val="0"/>
          <w:sz w:val="24"/>
          <w:lang w:val="en-US" w:eastAsia="zh-CN"/>
        </w:rPr>
        <w:t>获得</w:t>
      </w:r>
      <w:r>
        <w:rPr>
          <w:rFonts w:hint="eastAsia" w:ascii="宋体" w:hAnsi="宋体" w:eastAsia="宋体" w:cs="宋体"/>
          <w:kern w:val="0"/>
          <w:sz w:val="24"/>
          <w:lang w:eastAsia="zh-CN"/>
        </w:rPr>
        <w:t>省级奖项</w:t>
      </w:r>
      <w:r>
        <w:rPr>
          <w:rFonts w:hint="eastAsia" w:ascii="宋体" w:hAnsi="宋体" w:cs="宋体"/>
          <w:kern w:val="0"/>
          <w:sz w:val="24"/>
          <w:lang w:val="en-US" w:eastAsia="zh-CN"/>
        </w:rPr>
        <w:t>和</w:t>
      </w:r>
      <w:r>
        <w:rPr>
          <w:rFonts w:hint="eastAsia" w:ascii="宋体" w:hAnsi="宋体" w:eastAsia="宋体" w:cs="宋体"/>
          <w:kern w:val="0"/>
          <w:sz w:val="24"/>
          <w:lang w:eastAsia="zh-CN"/>
        </w:rPr>
        <w:t>荣誉</w:t>
      </w:r>
      <w:r>
        <w:rPr>
          <w:rFonts w:hint="eastAsia" w:ascii="宋体" w:hAnsi="宋体" w:cs="宋体"/>
          <w:kern w:val="0"/>
          <w:sz w:val="24"/>
          <w:lang w:val="en-US" w:eastAsia="zh-CN"/>
        </w:rPr>
        <w:t>五</w:t>
      </w:r>
      <w:r>
        <w:rPr>
          <w:rFonts w:hint="eastAsia" w:ascii="宋体" w:hAnsi="宋体" w:eastAsia="宋体" w:cs="宋体"/>
          <w:kern w:val="0"/>
          <w:sz w:val="24"/>
          <w:lang w:eastAsia="zh-CN"/>
        </w:rPr>
        <w:t>项，获优秀个人荣誉、自强杯创业大赛金奖。</w:t>
      </w:r>
    </w:p>
    <w:p w14:paraId="600B7C57">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kern w:val="0"/>
          <w:sz w:val="24"/>
          <w:lang w:eastAsia="zh-CN"/>
        </w:rPr>
      </w:pPr>
      <w:r>
        <w:rPr>
          <w:rFonts w:hint="eastAsia" w:ascii="楷体" w:hAnsi="楷体" w:eastAsia="楷体" w:cs="仿宋"/>
          <w:bCs/>
          <w:sz w:val="24"/>
          <w:lang w:val="en-US" w:eastAsia="zh-CN"/>
        </w:rPr>
        <w:t>案例3：</w:t>
      </w:r>
      <w:r>
        <w:rPr>
          <w:rFonts w:hint="eastAsia" w:ascii="宋体" w:hAnsi="宋体" w:eastAsia="宋体" w:cs="宋体"/>
          <w:kern w:val="0"/>
          <w:sz w:val="24"/>
          <w:lang w:eastAsia="zh-CN"/>
        </w:rPr>
        <w:t>杨雅喆，</w:t>
      </w:r>
      <w:r>
        <w:rPr>
          <w:rFonts w:hint="eastAsia" w:ascii="宋体" w:hAnsi="宋体" w:cs="宋体"/>
          <w:kern w:val="0"/>
          <w:sz w:val="24"/>
          <w:lang w:val="en-US" w:eastAsia="zh-CN"/>
        </w:rPr>
        <w:t>女，2022届</w:t>
      </w:r>
      <w:r>
        <w:rPr>
          <w:rFonts w:hint="eastAsia" w:ascii="宋体" w:hAnsi="宋体" w:eastAsia="宋体" w:cs="宋体"/>
          <w:kern w:val="0"/>
          <w:sz w:val="24"/>
          <w:lang w:eastAsia="zh-CN"/>
        </w:rPr>
        <w:t>广播电视编导</w:t>
      </w:r>
      <w:r>
        <w:rPr>
          <w:rFonts w:hint="eastAsia" w:ascii="宋体" w:hAnsi="宋体" w:cs="宋体"/>
          <w:kern w:val="0"/>
          <w:sz w:val="24"/>
          <w:lang w:val="en-US" w:eastAsia="zh-CN"/>
        </w:rPr>
        <w:t>毕业生</w:t>
      </w:r>
      <w:r>
        <w:rPr>
          <w:rFonts w:hint="eastAsia" w:ascii="宋体" w:hAnsi="宋体" w:eastAsia="宋体" w:cs="宋体"/>
          <w:kern w:val="0"/>
          <w:sz w:val="24"/>
          <w:lang w:eastAsia="zh-CN"/>
        </w:rPr>
        <w:t>，中共预备党员，</w:t>
      </w:r>
      <w:r>
        <w:rPr>
          <w:rFonts w:hint="eastAsia" w:ascii="宋体" w:hAnsi="宋体" w:cs="宋体"/>
          <w:kern w:val="0"/>
          <w:sz w:val="24"/>
          <w:lang w:val="en-US" w:eastAsia="zh-CN"/>
        </w:rPr>
        <w:t>保送</w:t>
      </w:r>
      <w:r>
        <w:rPr>
          <w:rFonts w:hint="eastAsia" w:ascii="宋体" w:hAnsi="宋体" w:eastAsia="宋体" w:cs="宋体"/>
          <w:kern w:val="0"/>
          <w:sz w:val="24"/>
          <w:lang w:eastAsia="zh-CN"/>
        </w:rPr>
        <w:t>西北师范大学戏剧与影视学攻读硕士研究生。</w:t>
      </w:r>
      <w:r>
        <w:rPr>
          <w:rFonts w:hint="eastAsia" w:ascii="宋体" w:hAnsi="宋体" w:cs="宋体"/>
          <w:kern w:val="0"/>
          <w:sz w:val="24"/>
          <w:lang w:val="en-US" w:eastAsia="zh-CN"/>
        </w:rPr>
        <w:t>在校期间</w:t>
      </w:r>
      <w:r>
        <w:rPr>
          <w:rFonts w:hint="eastAsia" w:ascii="宋体" w:hAnsi="宋体" w:eastAsia="宋体" w:cs="宋体"/>
          <w:kern w:val="0"/>
          <w:sz w:val="24"/>
          <w:lang w:eastAsia="zh-CN"/>
        </w:rPr>
        <w:t>品学兼优，多次获校级一等奖学金、校级三好学生等荣誉，2022年获评甘肃省优秀毕业生。担任西北师范大学青年全媒体中心负责人，打造的团属新媒体平台矩阵累计粉丝量超20万人，综合影响力长居全国高校新媒体百强榜。多项拍摄成片在中央电视台《朝闻天下</w:t>
      </w:r>
      <w:r>
        <w:rPr>
          <w:rFonts w:hint="eastAsia" w:ascii="宋体" w:hAnsi="宋体" w:cs="宋体"/>
          <w:kern w:val="0"/>
          <w:sz w:val="24"/>
          <w:lang w:eastAsia="zh-CN"/>
        </w:rPr>
        <w:t>》《</w:t>
      </w:r>
      <w:r>
        <w:rPr>
          <w:rFonts w:hint="eastAsia" w:ascii="宋体" w:hAnsi="宋体" w:eastAsia="宋体" w:cs="宋体"/>
          <w:kern w:val="0"/>
          <w:sz w:val="24"/>
          <w:lang w:eastAsia="zh-CN"/>
        </w:rPr>
        <w:t>新闻联播》等栏目播出。</w:t>
      </w:r>
    </w:p>
    <w:p w14:paraId="116BC7DF">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kern w:val="0"/>
          <w:sz w:val="24"/>
          <w:lang w:val="en-US" w:eastAsia="zh-CN"/>
        </w:rPr>
      </w:pPr>
      <w:r>
        <w:rPr>
          <w:rFonts w:hint="eastAsia" w:ascii="楷体" w:hAnsi="楷体" w:eastAsia="楷体" w:cs="仿宋"/>
          <w:bCs/>
          <w:sz w:val="24"/>
          <w:lang w:val="en-US" w:eastAsia="zh-CN"/>
        </w:rPr>
        <w:t>案例4：</w:t>
      </w:r>
      <w:r>
        <w:rPr>
          <w:rFonts w:hint="eastAsia" w:ascii="宋体" w:hAnsi="宋体" w:eastAsia="宋体" w:cs="宋体"/>
          <w:kern w:val="0"/>
          <w:sz w:val="24"/>
          <w:lang w:val="en-US" w:eastAsia="zh-CN"/>
        </w:rPr>
        <w:t>夏晴，</w:t>
      </w:r>
      <w:r>
        <w:rPr>
          <w:rFonts w:hint="eastAsia" w:ascii="宋体" w:hAnsi="宋体" w:cs="宋体"/>
          <w:kern w:val="0"/>
          <w:sz w:val="24"/>
          <w:lang w:val="en-US" w:eastAsia="zh-CN"/>
        </w:rPr>
        <w:t>女，2020届</w:t>
      </w:r>
      <w:r>
        <w:rPr>
          <w:rFonts w:hint="eastAsia" w:ascii="宋体" w:hAnsi="宋体" w:eastAsia="宋体" w:cs="宋体"/>
          <w:kern w:val="0"/>
          <w:sz w:val="24"/>
          <w:lang w:val="en-US" w:eastAsia="zh-CN"/>
        </w:rPr>
        <w:t>新闻学</w:t>
      </w:r>
      <w:r>
        <w:rPr>
          <w:rFonts w:hint="eastAsia" w:ascii="宋体" w:hAnsi="宋体" w:cs="宋体"/>
          <w:kern w:val="0"/>
          <w:sz w:val="24"/>
          <w:lang w:val="en-US" w:eastAsia="zh-CN"/>
        </w:rPr>
        <w:t>专业毕业生</w:t>
      </w:r>
      <w:r>
        <w:rPr>
          <w:rFonts w:hint="eastAsia" w:ascii="宋体" w:hAnsi="宋体" w:eastAsia="宋体" w:cs="宋体"/>
          <w:kern w:val="0"/>
          <w:sz w:val="24"/>
          <w:lang w:val="en-US" w:eastAsia="zh-CN"/>
        </w:rPr>
        <w:t>，中共党员，现为暨南大学新闻学院博士研究生。</w:t>
      </w:r>
      <w:r>
        <w:rPr>
          <w:rFonts w:hint="eastAsia" w:ascii="宋体" w:hAnsi="宋体" w:cs="宋体"/>
          <w:kern w:val="0"/>
          <w:sz w:val="24"/>
          <w:lang w:val="en-US" w:eastAsia="zh-CN"/>
        </w:rPr>
        <w:t>本科毕业</w:t>
      </w:r>
      <w:r>
        <w:rPr>
          <w:rFonts w:hint="eastAsia" w:ascii="宋体" w:hAnsi="宋体" w:eastAsia="宋体" w:cs="宋体"/>
          <w:kern w:val="0"/>
          <w:sz w:val="24"/>
          <w:lang w:val="en-US" w:eastAsia="zh-CN"/>
        </w:rPr>
        <w:t>保送至暨南大学攻读新闻传播学硕士研究生。负责主持两项省级课题并顺利结项，在《现代传播》等顶级期刊发表论文多篇。</w:t>
      </w:r>
      <w:r>
        <w:rPr>
          <w:rFonts w:hint="eastAsia" w:ascii="宋体" w:hAnsi="宋体" w:cs="宋体"/>
          <w:kern w:val="0"/>
          <w:sz w:val="24"/>
          <w:lang w:val="en-US" w:eastAsia="zh-CN"/>
        </w:rPr>
        <w:t>撰写</w:t>
      </w:r>
      <w:r>
        <w:rPr>
          <w:rFonts w:hint="eastAsia" w:ascii="宋体" w:hAnsi="宋体" w:eastAsia="宋体" w:cs="宋体"/>
          <w:kern w:val="0"/>
          <w:sz w:val="24"/>
          <w:lang w:val="en-US" w:eastAsia="zh-CN"/>
        </w:rPr>
        <w:t>多篇资政报告，获得部级领导批示，多篇面向社会发布的智库报告，被新华社、</w:t>
      </w:r>
      <w:r>
        <w:rPr>
          <w:rFonts w:hint="eastAsia" w:ascii="宋体" w:hAnsi="宋体" w:cs="宋体"/>
          <w:kern w:val="0"/>
          <w:sz w:val="24"/>
          <w:lang w:val="en-US" w:eastAsia="zh-CN"/>
        </w:rPr>
        <w:t>《人民日报》</w:t>
      </w:r>
      <w:r>
        <w:rPr>
          <w:rFonts w:hint="eastAsia" w:ascii="宋体" w:hAnsi="宋体" w:eastAsia="宋体" w:cs="宋体"/>
          <w:kern w:val="0"/>
          <w:sz w:val="24"/>
          <w:lang w:val="en-US" w:eastAsia="zh-CN"/>
        </w:rPr>
        <w:t>等多家媒体报道，多篇新闻评论在《光明日报》</w:t>
      </w:r>
      <w:r>
        <w:rPr>
          <w:rFonts w:hint="eastAsia" w:ascii="宋体" w:hAnsi="宋体" w:cs="宋体"/>
          <w:kern w:val="0"/>
          <w:sz w:val="24"/>
          <w:lang w:val="en-US" w:eastAsia="zh-CN"/>
        </w:rPr>
        <w:t>等媒体</w:t>
      </w:r>
      <w:r>
        <w:rPr>
          <w:rFonts w:hint="eastAsia" w:ascii="宋体" w:hAnsi="宋体" w:eastAsia="宋体" w:cs="宋体"/>
          <w:kern w:val="0"/>
          <w:sz w:val="24"/>
          <w:lang w:val="en-US" w:eastAsia="zh-CN"/>
        </w:rPr>
        <w:t>发表。</w:t>
      </w:r>
    </w:p>
    <w:p w14:paraId="0B4BD058">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47" w:name="_Toc3318"/>
      <w:r>
        <w:rPr>
          <w:rFonts w:hint="eastAsia" w:ascii="仿宋" w:hAnsi="仿宋" w:eastAsia="仿宋" w:cs="仿宋"/>
          <w:b/>
          <w:bCs w:val="0"/>
          <w:color w:val="000000"/>
          <w:kern w:val="0"/>
          <w:sz w:val="28"/>
          <w:szCs w:val="28"/>
          <w:lang w:val="en-US" w:eastAsia="zh-CN" w:bidi="ar"/>
        </w:rPr>
        <w:t>业务骨干类：</w:t>
      </w:r>
      <w:bookmarkEnd w:id="247"/>
    </w:p>
    <w:p w14:paraId="3F49FFD9">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kern w:val="0"/>
          <w:sz w:val="24"/>
          <w:lang w:val="en-US" w:eastAsia="zh-CN"/>
        </w:rPr>
      </w:pPr>
      <w:r>
        <w:rPr>
          <w:rFonts w:hint="eastAsia" w:ascii="楷体" w:hAnsi="楷体" w:eastAsia="楷体" w:cs="仿宋"/>
          <w:bCs/>
          <w:sz w:val="24"/>
          <w:lang w:val="en-US" w:eastAsia="zh-CN"/>
        </w:rPr>
        <w:t>案例5：</w:t>
      </w:r>
      <w:r>
        <w:rPr>
          <w:rFonts w:hint="eastAsia" w:ascii="宋体" w:hAnsi="宋体" w:eastAsia="宋体" w:cs="宋体"/>
          <w:kern w:val="0"/>
          <w:sz w:val="24"/>
          <w:lang w:val="en-US" w:eastAsia="zh-CN"/>
        </w:rPr>
        <w:t>马晓晴，</w:t>
      </w:r>
      <w:r>
        <w:rPr>
          <w:rFonts w:hint="eastAsia" w:ascii="宋体" w:hAnsi="宋体" w:cs="宋体"/>
          <w:kern w:val="0"/>
          <w:sz w:val="24"/>
          <w:lang w:val="en-US" w:eastAsia="zh-CN"/>
        </w:rPr>
        <w:t>女2019届</w:t>
      </w:r>
      <w:r>
        <w:rPr>
          <w:rFonts w:hint="eastAsia" w:ascii="宋体" w:hAnsi="宋体" w:eastAsia="宋体" w:cs="宋体"/>
          <w:kern w:val="0"/>
          <w:sz w:val="24"/>
          <w:lang w:val="en-US" w:eastAsia="zh-CN"/>
        </w:rPr>
        <w:t>新闻学</w:t>
      </w:r>
      <w:r>
        <w:rPr>
          <w:rFonts w:hint="eastAsia" w:ascii="宋体" w:hAnsi="宋体" w:cs="宋体"/>
          <w:kern w:val="0"/>
          <w:sz w:val="24"/>
          <w:lang w:val="en-US" w:eastAsia="zh-CN"/>
        </w:rPr>
        <w:t>专业毕业生</w:t>
      </w:r>
      <w:r>
        <w:rPr>
          <w:rFonts w:hint="eastAsia" w:ascii="宋体" w:hAnsi="宋体" w:eastAsia="宋体" w:cs="宋体"/>
          <w:kern w:val="0"/>
          <w:sz w:val="24"/>
          <w:lang w:val="en-US" w:eastAsia="zh-CN"/>
        </w:rPr>
        <w:t>，中共党员，现为新疆维吾尔自治区党委宣传部新闻处干部。2019年本科毕业被保送至重庆大学攻读新闻与传播硕士研究生。</w:t>
      </w:r>
      <w:r>
        <w:rPr>
          <w:rFonts w:hint="eastAsia" w:ascii="宋体" w:hAnsi="宋体" w:cs="宋体"/>
          <w:kern w:val="0"/>
          <w:sz w:val="24"/>
          <w:lang w:val="en-US" w:eastAsia="zh-CN"/>
        </w:rPr>
        <w:t>在校期间</w:t>
      </w:r>
      <w:r>
        <w:rPr>
          <w:rFonts w:hint="eastAsia" w:ascii="宋体" w:hAnsi="宋体" w:eastAsia="宋体" w:cs="宋体"/>
          <w:kern w:val="0"/>
          <w:sz w:val="24"/>
          <w:lang w:val="en-US" w:eastAsia="zh-CN"/>
        </w:rPr>
        <w:t>发表论文多篇</w:t>
      </w:r>
      <w:r>
        <w:rPr>
          <w:rFonts w:hint="eastAsia" w:ascii="宋体" w:hAnsi="宋体" w:cs="宋体"/>
          <w:kern w:val="0"/>
          <w:sz w:val="24"/>
          <w:lang w:val="en-US" w:eastAsia="zh-CN"/>
        </w:rPr>
        <w:t>，工作期间长期关注</w:t>
      </w:r>
      <w:r>
        <w:rPr>
          <w:rFonts w:hint="eastAsia" w:ascii="宋体" w:hAnsi="宋体" w:eastAsia="宋体" w:cs="宋体"/>
          <w:kern w:val="0"/>
          <w:sz w:val="24"/>
          <w:lang w:val="en-US" w:eastAsia="zh-CN"/>
        </w:rPr>
        <w:t>网络舆情、新媒体融合、文化润疆等议题，</w:t>
      </w:r>
      <w:r>
        <w:rPr>
          <w:rFonts w:hint="eastAsia" w:ascii="宋体" w:hAnsi="宋体" w:cs="宋体"/>
          <w:kern w:val="0"/>
          <w:sz w:val="24"/>
          <w:lang w:val="en-US" w:eastAsia="zh-CN"/>
        </w:rPr>
        <w:t>撰写</w:t>
      </w:r>
      <w:r>
        <w:rPr>
          <w:rFonts w:hint="eastAsia" w:ascii="宋体" w:hAnsi="宋体" w:eastAsia="宋体" w:cs="宋体"/>
          <w:kern w:val="0"/>
          <w:sz w:val="24"/>
          <w:lang w:val="en-US" w:eastAsia="zh-CN"/>
        </w:rPr>
        <w:t>资政报告百余篇，获得中央和省区市领导批示。在媒体发表新闻报道十余万字，多次获重庆新闻奖、中国残联残疾人事业好新闻奖、第十届范敬宜新闻教育学子奖等专业奖项。</w:t>
      </w:r>
    </w:p>
    <w:p w14:paraId="783EF99C">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kern w:val="0"/>
          <w:sz w:val="24"/>
          <w:lang w:val="en-US" w:eastAsia="zh-CN"/>
        </w:rPr>
      </w:pPr>
      <w:r>
        <w:rPr>
          <w:rFonts w:hint="eastAsia" w:ascii="楷体" w:hAnsi="楷体" w:eastAsia="楷体" w:cs="仿宋"/>
          <w:bCs/>
          <w:sz w:val="24"/>
          <w:lang w:val="en-US" w:eastAsia="zh-CN"/>
        </w:rPr>
        <w:t>案例6：</w:t>
      </w:r>
      <w:r>
        <w:rPr>
          <w:rFonts w:hint="eastAsia" w:ascii="宋体" w:hAnsi="宋体" w:eastAsia="宋体" w:cs="宋体"/>
          <w:kern w:val="0"/>
          <w:sz w:val="24"/>
          <w:lang w:val="en-US" w:eastAsia="zh-CN"/>
        </w:rPr>
        <w:t>唐成卓，</w:t>
      </w:r>
      <w:r>
        <w:rPr>
          <w:rFonts w:hint="eastAsia" w:ascii="宋体" w:hAnsi="宋体" w:cs="宋体"/>
          <w:kern w:val="0"/>
          <w:sz w:val="24"/>
          <w:lang w:val="en-US" w:eastAsia="zh-CN"/>
        </w:rPr>
        <w:t>男，</w:t>
      </w:r>
      <w:r>
        <w:rPr>
          <w:rFonts w:hint="eastAsia" w:ascii="宋体" w:hAnsi="宋体" w:eastAsia="宋体" w:cs="宋体"/>
          <w:kern w:val="0"/>
          <w:sz w:val="24"/>
          <w:lang w:val="en-US" w:eastAsia="zh-CN"/>
        </w:rPr>
        <w:t>20</w:t>
      </w:r>
      <w:r>
        <w:rPr>
          <w:rFonts w:hint="eastAsia" w:ascii="宋体" w:hAnsi="宋体" w:cs="宋体"/>
          <w:kern w:val="0"/>
          <w:sz w:val="24"/>
          <w:lang w:val="en-US" w:eastAsia="zh-CN"/>
        </w:rPr>
        <w:t>21届</w:t>
      </w:r>
      <w:r>
        <w:rPr>
          <w:rFonts w:hint="eastAsia" w:ascii="宋体" w:hAnsi="宋体" w:eastAsia="宋体" w:cs="宋体"/>
          <w:kern w:val="0"/>
          <w:sz w:val="24"/>
          <w:lang w:val="en-US" w:eastAsia="zh-CN"/>
        </w:rPr>
        <w:t>新闻学</w:t>
      </w:r>
      <w:r>
        <w:rPr>
          <w:rFonts w:hint="eastAsia" w:ascii="宋体" w:hAnsi="宋体" w:cs="宋体"/>
          <w:kern w:val="0"/>
          <w:sz w:val="24"/>
          <w:lang w:val="en-US" w:eastAsia="zh-CN"/>
        </w:rPr>
        <w:t>专业毕业生</w:t>
      </w:r>
      <w:r>
        <w:rPr>
          <w:rFonts w:hint="eastAsia" w:ascii="宋体" w:hAnsi="宋体" w:eastAsia="宋体" w:cs="宋体"/>
          <w:kern w:val="0"/>
          <w:sz w:val="24"/>
          <w:lang w:val="en-US" w:eastAsia="zh-CN"/>
        </w:rPr>
        <w:t>，中共党员</w:t>
      </w:r>
      <w:r>
        <w:rPr>
          <w:rFonts w:hint="eastAsia" w:ascii="宋体" w:hAnsi="宋体" w:cs="宋体"/>
          <w:kern w:val="0"/>
          <w:sz w:val="24"/>
          <w:lang w:val="en-US" w:eastAsia="zh-CN"/>
        </w:rPr>
        <w:t>，</w:t>
      </w:r>
      <w:r>
        <w:rPr>
          <w:rFonts w:hint="eastAsia" w:ascii="宋体" w:hAnsi="宋体" w:eastAsia="宋体" w:cs="宋体"/>
          <w:kern w:val="0"/>
          <w:sz w:val="24"/>
          <w:lang w:val="en-US" w:eastAsia="zh-CN"/>
        </w:rPr>
        <w:t>现任新华社吉林分社记者。2021年考入中国传媒大学攻读新闻与传播硕士研究生。本科阶段品学兼优，连年获校级一等奖学金、校级三好学生、校级优秀学生干部、优秀共青团员等荣誉，2019年获评甘肃省级三好学生。工作期间，参与采写</w:t>
      </w:r>
      <w:r>
        <w:rPr>
          <w:rFonts w:hint="eastAsia" w:ascii="宋体" w:hAnsi="宋体" w:cs="宋体"/>
          <w:kern w:val="0"/>
          <w:sz w:val="24"/>
          <w:lang w:val="en-US" w:eastAsia="zh-CN"/>
        </w:rPr>
        <w:t>了</w:t>
      </w:r>
      <w:r>
        <w:rPr>
          <w:rFonts w:hint="eastAsia" w:ascii="宋体" w:hAnsi="宋体" w:eastAsia="宋体" w:cs="宋体"/>
          <w:kern w:val="0"/>
          <w:sz w:val="24"/>
          <w:lang w:val="en-US" w:eastAsia="zh-CN"/>
        </w:rPr>
        <w:t>《部分农村地区高额殡葬费乱象直击》等多篇重磅调研报道；报道“白城医学高等专科学校一学生死亡事件”</w:t>
      </w:r>
      <w:r>
        <w:rPr>
          <w:rFonts w:hint="eastAsia" w:ascii="宋体" w:hAnsi="宋体" w:cs="宋体"/>
          <w:kern w:val="0"/>
          <w:sz w:val="24"/>
          <w:lang w:val="en-US" w:eastAsia="zh-CN"/>
        </w:rPr>
        <w:t>受到全网关注</w:t>
      </w:r>
      <w:r>
        <w:rPr>
          <w:rFonts w:hint="eastAsia" w:ascii="宋体" w:hAnsi="宋体" w:eastAsia="宋体" w:cs="宋体"/>
          <w:kern w:val="0"/>
          <w:sz w:val="24"/>
          <w:lang w:val="en-US" w:eastAsia="zh-CN"/>
        </w:rPr>
        <w:t>；采写</w:t>
      </w:r>
      <w:r>
        <w:rPr>
          <w:rFonts w:hint="eastAsia" w:ascii="宋体" w:hAnsi="宋体" w:cs="宋体"/>
          <w:kern w:val="0"/>
          <w:sz w:val="24"/>
          <w:lang w:val="en-US" w:eastAsia="zh-CN"/>
        </w:rPr>
        <w:t>的</w:t>
      </w:r>
      <w:r>
        <w:rPr>
          <w:rFonts w:hint="eastAsia" w:ascii="宋体" w:hAnsi="宋体" w:eastAsia="宋体" w:cs="宋体"/>
          <w:kern w:val="0"/>
          <w:sz w:val="24"/>
          <w:lang w:val="en-US" w:eastAsia="zh-CN"/>
        </w:rPr>
        <w:t>《穷山乡变成幸福庄》获甘肃优秀新闻作品奖一等奖；采写</w:t>
      </w:r>
      <w:r>
        <w:rPr>
          <w:rFonts w:hint="eastAsia" w:ascii="宋体" w:hAnsi="宋体" w:cs="宋体"/>
          <w:kern w:val="0"/>
          <w:sz w:val="24"/>
          <w:lang w:val="en-US" w:eastAsia="zh-CN"/>
        </w:rPr>
        <w:t>的</w:t>
      </w:r>
      <w:r>
        <w:rPr>
          <w:rFonts w:hint="eastAsia" w:ascii="宋体" w:hAnsi="宋体" w:eastAsia="宋体" w:cs="宋体"/>
          <w:kern w:val="0"/>
          <w:sz w:val="24"/>
          <w:lang w:val="en-US" w:eastAsia="zh-CN"/>
        </w:rPr>
        <w:t>《风雪寒夜访农家》获吉林新闻奖一等奖。</w:t>
      </w:r>
    </w:p>
    <w:p w14:paraId="6ABE492C">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kern w:val="0"/>
          <w:sz w:val="24"/>
          <w:lang w:eastAsia="zh-CN"/>
        </w:rPr>
      </w:pPr>
      <w:r>
        <w:rPr>
          <w:rFonts w:hint="eastAsia" w:ascii="楷体" w:hAnsi="楷体" w:eastAsia="楷体" w:cs="仿宋"/>
          <w:bCs/>
          <w:sz w:val="24"/>
          <w:lang w:val="en-US" w:eastAsia="zh-CN"/>
        </w:rPr>
        <w:t>案例7：</w:t>
      </w:r>
      <w:r>
        <w:rPr>
          <w:rFonts w:hint="eastAsia" w:ascii="宋体" w:hAnsi="宋体" w:eastAsia="宋体" w:cs="宋体"/>
          <w:kern w:val="0"/>
          <w:sz w:val="24"/>
          <w:lang w:eastAsia="zh-CN"/>
        </w:rPr>
        <w:t>刘九瑞，</w:t>
      </w:r>
      <w:r>
        <w:rPr>
          <w:rFonts w:hint="eastAsia" w:ascii="宋体" w:hAnsi="宋体" w:cs="宋体"/>
          <w:kern w:val="0"/>
          <w:sz w:val="24"/>
          <w:lang w:val="en-US" w:eastAsia="zh-CN"/>
        </w:rPr>
        <w:t>女，2022届</w:t>
      </w:r>
      <w:r>
        <w:rPr>
          <w:rFonts w:hint="eastAsia" w:ascii="宋体" w:hAnsi="宋体" w:eastAsia="宋体" w:cs="宋体"/>
          <w:kern w:val="0"/>
          <w:sz w:val="24"/>
          <w:lang w:eastAsia="zh-CN"/>
        </w:rPr>
        <w:t>广播电视编导专业</w:t>
      </w:r>
      <w:r>
        <w:rPr>
          <w:rFonts w:hint="eastAsia" w:ascii="宋体" w:hAnsi="宋体" w:cs="宋体"/>
          <w:kern w:val="0"/>
          <w:sz w:val="24"/>
          <w:lang w:val="en-US" w:eastAsia="zh-CN"/>
        </w:rPr>
        <w:t>毕业生</w:t>
      </w:r>
      <w:r>
        <w:rPr>
          <w:rFonts w:hint="eastAsia" w:ascii="宋体" w:hAnsi="宋体" w:cs="宋体"/>
          <w:kern w:val="0"/>
          <w:sz w:val="24"/>
          <w:lang w:eastAsia="zh-CN"/>
        </w:rPr>
        <w:t>，</w:t>
      </w:r>
      <w:r>
        <w:rPr>
          <w:rFonts w:hint="eastAsia" w:ascii="宋体" w:hAnsi="宋体" w:cs="宋体"/>
          <w:kern w:val="0"/>
          <w:sz w:val="24"/>
          <w:lang w:val="en-US" w:eastAsia="zh-CN"/>
        </w:rPr>
        <w:t>现任</w:t>
      </w:r>
      <w:r>
        <w:rPr>
          <w:rFonts w:hint="eastAsia" w:ascii="宋体" w:hAnsi="宋体" w:eastAsia="宋体" w:cs="宋体"/>
          <w:kern w:val="0"/>
          <w:sz w:val="24"/>
          <w:lang w:eastAsia="zh-CN"/>
        </w:rPr>
        <w:t>甘肃日报报业集团甘肃法治报分公司视频记者</w:t>
      </w:r>
      <w:r>
        <w:rPr>
          <w:rFonts w:hint="eastAsia" w:ascii="宋体" w:hAnsi="宋体" w:cs="宋体"/>
          <w:kern w:val="0"/>
          <w:sz w:val="24"/>
          <w:lang w:eastAsia="zh-CN"/>
        </w:rPr>
        <w:t>。</w:t>
      </w:r>
      <w:r>
        <w:rPr>
          <w:rFonts w:hint="eastAsia" w:ascii="宋体" w:hAnsi="宋体" w:eastAsia="宋体" w:cs="宋体"/>
          <w:kern w:val="0"/>
          <w:sz w:val="24"/>
          <w:lang w:eastAsia="zh-CN"/>
        </w:rPr>
        <w:t>在校期间，创作短视频作品多次获奖</w:t>
      </w:r>
      <w:r>
        <w:rPr>
          <w:rFonts w:hint="eastAsia" w:ascii="宋体" w:hAnsi="宋体" w:cs="宋体"/>
          <w:kern w:val="0"/>
          <w:sz w:val="24"/>
          <w:lang w:eastAsia="zh-CN"/>
        </w:rPr>
        <w:t>，</w:t>
      </w:r>
      <w:r>
        <w:rPr>
          <w:rFonts w:hint="eastAsia" w:ascii="宋体" w:hAnsi="宋体" w:eastAsia="宋体" w:cs="宋体"/>
          <w:kern w:val="0"/>
          <w:sz w:val="24"/>
          <w:lang w:eastAsia="zh-CN"/>
        </w:rPr>
        <w:t>担任电影协会会长</w:t>
      </w:r>
      <w:r>
        <w:rPr>
          <w:rFonts w:hint="eastAsia" w:ascii="宋体" w:hAnsi="宋体" w:cs="宋体"/>
          <w:kern w:val="0"/>
          <w:sz w:val="24"/>
          <w:lang w:val="en-US" w:eastAsia="zh-CN"/>
        </w:rPr>
        <w:t>和学生干部</w:t>
      </w:r>
      <w:r>
        <w:rPr>
          <w:rFonts w:hint="eastAsia" w:ascii="宋体" w:hAnsi="宋体" w:eastAsia="宋体" w:cs="宋体"/>
          <w:kern w:val="0"/>
          <w:sz w:val="24"/>
          <w:lang w:eastAsia="zh-CN"/>
        </w:rPr>
        <w:t>等。工作期间，创作短视频产品多次获奖，与兰州市中级人民法院合作导演拍摄的微电影《迷途的羔羊》获最高人民法院“金法槌”奖；2024年3月，廉洁系列短片获甘肃省“三微大赛”优秀奖等。</w:t>
      </w:r>
    </w:p>
    <w:p w14:paraId="6B0667E2">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48" w:name="_Toc30306"/>
      <w:r>
        <w:rPr>
          <w:rFonts w:hint="eastAsia" w:ascii="仿宋" w:hAnsi="仿宋" w:eastAsia="仿宋" w:cs="仿宋"/>
          <w:b/>
          <w:bCs w:val="0"/>
          <w:color w:val="000000"/>
          <w:kern w:val="0"/>
          <w:sz w:val="28"/>
          <w:szCs w:val="28"/>
          <w:lang w:val="en-US" w:eastAsia="zh-CN" w:bidi="ar"/>
        </w:rPr>
        <w:t>深耕基层类：</w:t>
      </w:r>
      <w:bookmarkEnd w:id="248"/>
    </w:p>
    <w:p w14:paraId="313D3999">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kern w:val="0"/>
          <w:sz w:val="24"/>
          <w:lang w:val="en-US" w:eastAsia="zh-CN"/>
        </w:rPr>
      </w:pPr>
      <w:r>
        <w:rPr>
          <w:rFonts w:hint="eastAsia" w:ascii="楷体" w:hAnsi="楷体" w:eastAsia="楷体" w:cs="仿宋"/>
          <w:bCs/>
          <w:sz w:val="24"/>
          <w:lang w:val="en-US" w:eastAsia="zh-CN"/>
        </w:rPr>
        <w:t>案例8：</w:t>
      </w:r>
      <w:r>
        <w:rPr>
          <w:rFonts w:hint="eastAsia" w:ascii="宋体" w:hAnsi="宋体" w:eastAsia="宋体" w:cs="宋体"/>
          <w:kern w:val="0"/>
          <w:sz w:val="24"/>
          <w:lang w:val="en-US" w:eastAsia="zh-CN"/>
        </w:rPr>
        <w:t>安英豪，</w:t>
      </w:r>
      <w:r>
        <w:rPr>
          <w:rFonts w:hint="eastAsia" w:ascii="宋体" w:hAnsi="宋体" w:cs="宋体"/>
          <w:kern w:val="0"/>
          <w:sz w:val="24"/>
          <w:lang w:val="en-US" w:eastAsia="zh-CN"/>
        </w:rPr>
        <w:t>男，2019届</w:t>
      </w:r>
      <w:r>
        <w:rPr>
          <w:rFonts w:hint="eastAsia" w:ascii="宋体" w:hAnsi="宋体" w:eastAsia="宋体" w:cs="宋体"/>
          <w:kern w:val="0"/>
          <w:sz w:val="24"/>
          <w:lang w:val="en-US" w:eastAsia="zh-CN"/>
        </w:rPr>
        <w:t>广播电视编导专业</w:t>
      </w:r>
      <w:r>
        <w:rPr>
          <w:rFonts w:hint="eastAsia" w:ascii="宋体" w:hAnsi="宋体" w:cs="宋体"/>
          <w:kern w:val="0"/>
          <w:sz w:val="24"/>
          <w:lang w:val="en-US" w:eastAsia="zh-CN"/>
        </w:rPr>
        <w:t>毕业生</w:t>
      </w:r>
      <w:r>
        <w:rPr>
          <w:rFonts w:hint="eastAsia" w:ascii="宋体" w:hAnsi="宋体" w:eastAsia="宋体" w:cs="宋体"/>
          <w:kern w:val="0"/>
          <w:sz w:val="24"/>
          <w:lang w:val="en-US" w:eastAsia="zh-CN"/>
        </w:rPr>
        <w:t>，中共党员，现为山东省昌邑市应急管理局干部。在校期间担任学院学生会主席</w:t>
      </w:r>
      <w:r>
        <w:rPr>
          <w:rFonts w:hint="eastAsia" w:ascii="宋体" w:hAnsi="宋体" w:cs="宋体"/>
          <w:kern w:val="0"/>
          <w:sz w:val="24"/>
          <w:lang w:val="en-US" w:eastAsia="zh-CN"/>
        </w:rPr>
        <w:t>，成绩优异</w:t>
      </w:r>
      <w:r>
        <w:rPr>
          <w:rFonts w:hint="eastAsia" w:ascii="宋体" w:hAnsi="宋体" w:eastAsia="宋体" w:cs="宋体"/>
          <w:kern w:val="0"/>
          <w:sz w:val="24"/>
          <w:lang w:val="en-US" w:eastAsia="zh-CN"/>
        </w:rPr>
        <w:t>。</w:t>
      </w:r>
      <w:r>
        <w:rPr>
          <w:rFonts w:hint="eastAsia" w:ascii="宋体" w:hAnsi="宋体" w:cs="宋体"/>
          <w:kern w:val="0"/>
          <w:sz w:val="24"/>
          <w:lang w:val="en-US" w:eastAsia="zh-CN"/>
        </w:rPr>
        <w:t>工作期间</w:t>
      </w:r>
      <w:r>
        <w:rPr>
          <w:rFonts w:hint="eastAsia" w:ascii="宋体" w:hAnsi="宋体" w:eastAsia="宋体" w:cs="宋体"/>
          <w:kern w:val="0"/>
          <w:sz w:val="24"/>
          <w:lang w:val="en-US" w:eastAsia="zh-CN"/>
        </w:rPr>
        <w:t>独立完成《企业安全生产“晨会”制度规范专题片》，编辑推送单位微信公众号文章100余篇。因表现突出，2023年2月被推荐至昌邑市委组织部工作，主要从事活动策划组织宣传等工作，组织策划活动50余场次。撰写的</w:t>
      </w:r>
      <w:r>
        <w:rPr>
          <w:rFonts w:hint="eastAsia" w:ascii="宋体" w:hAnsi="宋体" w:cs="宋体"/>
          <w:kern w:val="0"/>
          <w:sz w:val="24"/>
          <w:lang w:val="en-US" w:eastAsia="zh-CN"/>
        </w:rPr>
        <w:t>报告</w:t>
      </w:r>
      <w:r>
        <w:rPr>
          <w:rFonts w:hint="eastAsia" w:ascii="宋体" w:hAnsi="宋体" w:eastAsia="宋体" w:cs="宋体"/>
          <w:kern w:val="0"/>
          <w:sz w:val="24"/>
          <w:lang w:val="en-US" w:eastAsia="zh-CN"/>
        </w:rPr>
        <w:t>获“潍坊市2023年度组织工作选题分析报告评审”一等奖，得到昌邑市委组织部领导高度认可。</w:t>
      </w:r>
    </w:p>
    <w:p w14:paraId="1D087727">
      <w:pPr>
        <w:keepNext w:val="0"/>
        <w:keepLines w:val="0"/>
        <w:pageBreakBefore w:val="0"/>
        <w:widowControl w:val="0"/>
        <w:kinsoku/>
        <w:wordWrap/>
        <w:overflowPunct/>
        <w:topLinePunct w:val="0"/>
        <w:autoSpaceDE/>
        <w:autoSpaceDN/>
        <w:bidi w:val="0"/>
        <w:adjustRightInd/>
        <w:snapToGrid/>
        <w:spacing w:before="0" w:after="0" w:line="520" w:lineRule="exact"/>
        <w:ind w:firstLine="480" w:firstLineChars="200"/>
        <w:textAlignment w:val="center"/>
        <w:rPr>
          <w:rFonts w:hint="eastAsia" w:ascii="汉仪宋韵朗黑W" w:hAnsi="汉仪宋韵朗黑W" w:eastAsia="汉仪宋韵朗黑W" w:cs="汉仪宋韵朗黑W"/>
          <w:color w:val="666666"/>
          <w:sz w:val="24"/>
          <w:szCs w:val="28"/>
          <w:lang w:val="en-US" w:eastAsia="zh-CN"/>
        </w:rPr>
      </w:pPr>
      <w:r>
        <w:rPr>
          <w:rFonts w:hint="eastAsia" w:ascii="楷体" w:hAnsi="楷体" w:eastAsia="楷体" w:cs="仿宋"/>
          <w:bCs/>
          <w:sz w:val="24"/>
          <w:lang w:val="en-US" w:eastAsia="zh-CN"/>
        </w:rPr>
        <w:t>案例9：</w:t>
      </w:r>
      <w:r>
        <w:rPr>
          <w:rFonts w:hint="eastAsia" w:ascii="宋体" w:hAnsi="宋体" w:eastAsia="宋体" w:cs="宋体"/>
          <w:kern w:val="0"/>
          <w:sz w:val="24"/>
          <w:lang w:val="en-US" w:eastAsia="zh-CN"/>
        </w:rPr>
        <w:t>王乐天，女，2020届</w:t>
      </w:r>
      <w:r>
        <w:rPr>
          <w:rFonts w:hint="default" w:ascii="宋体" w:hAnsi="宋体" w:eastAsia="宋体" w:cs="宋体"/>
          <w:kern w:val="0"/>
          <w:sz w:val="24"/>
          <w:lang w:val="en-US" w:eastAsia="zh-CN"/>
        </w:rPr>
        <w:t>播音与主持艺术</w:t>
      </w:r>
      <w:r>
        <w:rPr>
          <w:rFonts w:hint="eastAsia" w:ascii="宋体" w:hAnsi="宋体" w:eastAsia="宋体" w:cs="宋体"/>
          <w:kern w:val="0"/>
          <w:sz w:val="24"/>
          <w:lang w:val="en-US" w:eastAsia="zh-CN"/>
        </w:rPr>
        <w:t>专业毕业生</w:t>
      </w:r>
      <w:r>
        <w:rPr>
          <w:rFonts w:hint="default" w:ascii="宋体" w:hAnsi="宋体" w:eastAsia="宋体" w:cs="宋体"/>
          <w:kern w:val="0"/>
          <w:sz w:val="24"/>
          <w:lang w:val="en-US" w:eastAsia="zh-CN"/>
        </w:rPr>
        <w:t>，</w:t>
      </w:r>
      <w:r>
        <w:rPr>
          <w:rFonts w:hint="eastAsia" w:ascii="宋体" w:hAnsi="宋体" w:eastAsia="宋体" w:cs="宋体"/>
          <w:kern w:val="0"/>
          <w:sz w:val="24"/>
          <w:lang w:val="en-US" w:eastAsia="zh-CN"/>
        </w:rPr>
        <w:t>中共党员，报送至中山大学攻读硕士研究生，</w:t>
      </w:r>
      <w:r>
        <w:rPr>
          <w:rFonts w:hint="eastAsia" w:ascii="宋体" w:hAnsi="宋体" w:eastAsia="宋体" w:cs="宋体"/>
          <w:kern w:val="0"/>
          <w:sz w:val="24"/>
          <w:lang w:val="en-US" w:eastAsia="zh-CN"/>
        </w:rPr>
        <w:t>现为中国航天科技集团有限公司国际交流中心全媒体记者。</w:t>
      </w:r>
      <w:r>
        <w:rPr>
          <w:rFonts w:hint="default" w:ascii="宋体" w:hAnsi="宋体" w:eastAsia="宋体" w:cs="宋体"/>
          <w:kern w:val="0"/>
          <w:sz w:val="24"/>
          <w:lang w:val="en-US" w:eastAsia="zh-CN"/>
        </w:rPr>
        <w:t>在校期间曾</w:t>
      </w:r>
      <w:r>
        <w:rPr>
          <w:rFonts w:hint="eastAsia" w:ascii="宋体" w:hAnsi="宋体" w:eastAsia="宋体" w:cs="宋体"/>
          <w:kern w:val="0"/>
          <w:sz w:val="24"/>
          <w:lang w:val="en-US" w:eastAsia="zh-CN"/>
        </w:rPr>
        <w:t>多次</w:t>
      </w:r>
      <w:r>
        <w:rPr>
          <w:rFonts w:hint="default" w:ascii="宋体" w:hAnsi="宋体" w:eastAsia="宋体" w:cs="宋体"/>
          <w:kern w:val="0"/>
          <w:sz w:val="24"/>
          <w:lang w:val="en-US" w:eastAsia="zh-CN"/>
        </w:rPr>
        <w:t>获得</w:t>
      </w:r>
      <w:r>
        <w:rPr>
          <w:rFonts w:hint="eastAsia" w:ascii="宋体" w:hAnsi="宋体" w:eastAsia="宋体" w:cs="宋体"/>
          <w:kern w:val="0"/>
          <w:sz w:val="24"/>
          <w:lang w:val="en-US" w:eastAsia="zh-CN"/>
        </w:rPr>
        <w:t>各类奖学金、专业竞赛优秀作品奖等</w:t>
      </w:r>
      <w:r>
        <w:rPr>
          <w:rFonts w:hint="default" w:ascii="宋体" w:hAnsi="宋体" w:eastAsia="宋体" w:cs="宋体"/>
          <w:kern w:val="0"/>
          <w:sz w:val="24"/>
          <w:lang w:val="en-US" w:eastAsia="zh-CN"/>
        </w:rPr>
        <w:t>。</w:t>
      </w:r>
      <w:r>
        <w:rPr>
          <w:rFonts w:hint="eastAsia" w:ascii="宋体" w:hAnsi="宋体" w:eastAsia="宋体" w:cs="宋体"/>
          <w:kern w:val="0"/>
          <w:sz w:val="24"/>
          <w:lang w:val="en-US" w:eastAsia="zh-CN"/>
        </w:rPr>
        <w:t>工作期间，深入航天一线，采访了众多一线职工、科研人员、型号两总以及老一辈航天科学家等，报道了大量宇航任务和有关中国航天事业发展的新闻，圆满完成了神舟十八号发射、神舟十七号乘组返回等航天重大新闻报道工作。</w:t>
      </w:r>
    </w:p>
    <w:p w14:paraId="2638FB74">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eastAsia="宋体" w:cs="宋体"/>
          <w:kern w:val="0"/>
          <w:sz w:val="24"/>
          <w:lang w:val="en-US" w:eastAsia="zh-CN"/>
        </w:rPr>
      </w:pPr>
      <w:r>
        <w:rPr>
          <w:rFonts w:hint="eastAsia" w:ascii="楷体" w:hAnsi="楷体" w:eastAsia="楷体" w:cs="仿宋"/>
          <w:bCs/>
          <w:sz w:val="24"/>
          <w:lang w:val="en-US" w:eastAsia="zh-CN"/>
        </w:rPr>
        <w:t>案例10：</w:t>
      </w:r>
      <w:r>
        <w:rPr>
          <w:rFonts w:hint="default" w:ascii="宋体" w:hAnsi="宋体" w:eastAsia="宋体" w:cs="宋体"/>
          <w:kern w:val="0"/>
          <w:sz w:val="24"/>
          <w:lang w:val="en-US" w:eastAsia="zh-CN"/>
        </w:rPr>
        <w:t>冯伟涛，</w:t>
      </w:r>
      <w:r>
        <w:rPr>
          <w:rFonts w:hint="eastAsia" w:ascii="宋体" w:hAnsi="宋体" w:cs="宋体"/>
          <w:kern w:val="0"/>
          <w:sz w:val="24"/>
          <w:lang w:val="en-US" w:eastAsia="zh-CN"/>
        </w:rPr>
        <w:t>男，2022届</w:t>
      </w:r>
      <w:r>
        <w:rPr>
          <w:rFonts w:hint="default" w:ascii="宋体" w:hAnsi="宋体" w:eastAsia="宋体" w:cs="宋体"/>
          <w:kern w:val="0"/>
          <w:sz w:val="24"/>
          <w:lang w:val="en-US" w:eastAsia="zh-CN"/>
        </w:rPr>
        <w:t>播音与主持艺术专业</w:t>
      </w:r>
      <w:r>
        <w:rPr>
          <w:rFonts w:hint="eastAsia" w:ascii="宋体" w:hAnsi="宋体" w:cs="宋体"/>
          <w:kern w:val="0"/>
          <w:sz w:val="24"/>
          <w:lang w:val="en-US" w:eastAsia="zh-CN"/>
        </w:rPr>
        <w:t>毕业生</w:t>
      </w:r>
      <w:r>
        <w:rPr>
          <w:rFonts w:hint="default" w:ascii="宋体" w:hAnsi="宋体" w:eastAsia="宋体" w:cs="宋体"/>
          <w:kern w:val="0"/>
          <w:sz w:val="24"/>
          <w:lang w:val="en-US" w:eastAsia="zh-CN"/>
        </w:rPr>
        <w:t>，现为大理州融媒体中心主持人。在校期间担任校广播站长，参与多场主持活动。毕业后通过全国事业编联考进入大理州融媒体中心工作，参与主持、新媒体视频制作、出镜记者等多项工作，策划并实施了多场大型融媒体报道。</w:t>
      </w:r>
    </w:p>
    <w:p w14:paraId="70155288">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49" w:name="_Toc12916"/>
      <w:r>
        <w:rPr>
          <w:rFonts w:hint="eastAsia" w:ascii="仿宋" w:hAnsi="仿宋" w:eastAsia="仿宋" w:cs="仿宋"/>
          <w:b/>
          <w:bCs w:val="0"/>
          <w:color w:val="000000"/>
          <w:kern w:val="0"/>
          <w:sz w:val="28"/>
          <w:szCs w:val="28"/>
          <w:lang w:val="en-US" w:eastAsia="zh-CN" w:bidi="ar"/>
        </w:rPr>
        <w:t>（2）培养经验</w:t>
      </w:r>
      <w:bookmarkEnd w:id="249"/>
    </w:p>
    <w:p w14:paraId="675863E4">
      <w:pPr>
        <w:keepNext w:val="0"/>
        <w:keepLines w:val="0"/>
        <w:pageBreakBefore w:val="0"/>
        <w:widowControl w:val="0"/>
        <w:kinsoku/>
        <w:wordWrap/>
        <w:overflowPunct/>
        <w:topLinePunct w:val="0"/>
        <w:autoSpaceDN/>
        <w:bidi w:val="0"/>
        <w:adjustRightInd w:val="0"/>
        <w:snapToGrid w:val="0"/>
        <w:spacing w:line="520" w:lineRule="exact"/>
        <w:ind w:firstLine="480" w:firstLineChars="200"/>
        <w:textAlignment w:val="auto"/>
        <w:rPr>
          <w:rFonts w:ascii="宋体" w:hAnsi="宋体"/>
          <w:b/>
          <w:sz w:val="24"/>
        </w:rPr>
      </w:pPr>
      <w:r>
        <w:rPr>
          <w:rFonts w:hint="eastAsia" w:ascii="楷体" w:hAnsi="楷体" w:eastAsia="楷体" w:cs="仿宋"/>
          <w:bCs/>
          <w:sz w:val="24"/>
          <w:lang w:val="en-US" w:eastAsia="zh-CN"/>
        </w:rPr>
        <w:t>坚持立德树人根本任务，开展理想信念教育。</w:t>
      </w:r>
      <w:r>
        <w:rPr>
          <w:rFonts w:hint="eastAsia" w:ascii="宋体" w:hAnsi="宋体"/>
          <w:sz w:val="24"/>
        </w:rPr>
        <w:t>建立和完善以学校、家庭、用人单位等</w:t>
      </w:r>
      <w:r>
        <w:rPr>
          <w:rFonts w:hint="eastAsia" w:ascii="宋体" w:hAnsi="宋体"/>
          <w:sz w:val="24"/>
          <w:lang w:val="en-US" w:eastAsia="zh-CN"/>
        </w:rPr>
        <w:t>多方</w:t>
      </w:r>
      <w:r>
        <w:rPr>
          <w:rFonts w:hint="eastAsia" w:ascii="宋体" w:hAnsi="宋体"/>
          <w:sz w:val="24"/>
        </w:rPr>
        <w:t>共同参与的人才培养联动机制，挖掘专业课程育人元素，营造育人氛围，形成育人合力，强化育人实效，</w:t>
      </w:r>
      <w:r>
        <w:rPr>
          <w:rFonts w:hint="eastAsia" w:ascii="宋体" w:hAnsi="宋体"/>
          <w:sz w:val="24"/>
          <w:lang w:val="en-US" w:eastAsia="zh-CN"/>
        </w:rPr>
        <w:t>促进</w:t>
      </w:r>
      <w:r>
        <w:rPr>
          <w:rFonts w:hint="eastAsia" w:ascii="宋体" w:hAnsi="宋体"/>
          <w:sz w:val="24"/>
        </w:rPr>
        <w:t>教书育人</w:t>
      </w:r>
      <w:r>
        <w:rPr>
          <w:rFonts w:hint="eastAsia" w:ascii="宋体" w:hAnsi="宋体"/>
          <w:sz w:val="24"/>
          <w:lang w:val="en-US" w:eastAsia="zh-CN"/>
        </w:rPr>
        <w:t>一体化</w:t>
      </w:r>
      <w:r>
        <w:rPr>
          <w:rFonts w:hint="eastAsia" w:ascii="宋体" w:hAnsi="宋体"/>
          <w:sz w:val="24"/>
        </w:rPr>
        <w:t>。教育学生将个人发展与国家未来融为一体，</w:t>
      </w:r>
      <w:r>
        <w:rPr>
          <w:rFonts w:hint="eastAsia" w:ascii="宋体" w:hAnsi="宋体"/>
          <w:sz w:val="24"/>
          <w:lang w:val="en-US" w:eastAsia="zh-CN"/>
        </w:rPr>
        <w:t>许多学生毕业后选择到基层去、到边疆去、到部队去，服务社会，报效祖国</w:t>
      </w:r>
      <w:r>
        <w:rPr>
          <w:rFonts w:hint="eastAsia" w:ascii="宋体" w:hAnsi="宋体"/>
          <w:sz w:val="24"/>
        </w:rPr>
        <w:t>。</w:t>
      </w:r>
    </w:p>
    <w:p w14:paraId="5EC2E8AD">
      <w:pPr>
        <w:keepNext w:val="0"/>
        <w:keepLines w:val="0"/>
        <w:pageBreakBefore w:val="0"/>
        <w:widowControl w:val="0"/>
        <w:kinsoku/>
        <w:wordWrap/>
        <w:overflowPunct/>
        <w:topLinePunct w:val="0"/>
        <w:autoSpaceDN/>
        <w:bidi w:val="0"/>
        <w:adjustRightInd w:val="0"/>
        <w:snapToGrid w:val="0"/>
        <w:spacing w:line="520" w:lineRule="exact"/>
        <w:ind w:firstLine="480" w:firstLineChars="200"/>
        <w:textAlignment w:val="auto"/>
        <w:rPr>
          <w:rFonts w:hint="eastAsia" w:ascii="宋体" w:hAnsi="宋体"/>
          <w:sz w:val="24"/>
        </w:rPr>
      </w:pPr>
      <w:r>
        <w:rPr>
          <w:rFonts w:hint="eastAsia" w:ascii="楷体" w:hAnsi="楷体" w:eastAsia="楷体" w:cs="仿宋"/>
          <w:bCs/>
          <w:sz w:val="24"/>
          <w:lang w:val="en-US" w:eastAsia="zh-CN"/>
        </w:rPr>
        <w:t>以学生为中心，以能力提升为核心。</w:t>
      </w:r>
      <w:r>
        <w:rPr>
          <w:rFonts w:hint="eastAsia" w:ascii="宋体" w:hAnsi="宋体"/>
          <w:sz w:val="24"/>
        </w:rPr>
        <w:t>围绕以学生为中心</w:t>
      </w:r>
      <w:r>
        <w:rPr>
          <w:rFonts w:hint="eastAsia" w:ascii="宋体" w:hAnsi="宋体"/>
          <w:sz w:val="24"/>
          <w:lang w:val="en-US" w:eastAsia="zh-CN"/>
        </w:rPr>
        <w:t>育人理念</w:t>
      </w:r>
      <w:r>
        <w:rPr>
          <w:rFonts w:hint="eastAsia" w:ascii="宋体" w:hAnsi="宋体"/>
          <w:sz w:val="24"/>
        </w:rPr>
        <w:t>，以学生能力提升为核心，兼顾</w:t>
      </w:r>
      <w:r>
        <w:rPr>
          <w:rFonts w:hint="eastAsia" w:ascii="宋体" w:hAnsi="宋体"/>
          <w:sz w:val="24"/>
          <w:lang w:val="en-US" w:eastAsia="zh-CN"/>
        </w:rPr>
        <w:t>学生</w:t>
      </w:r>
      <w:r>
        <w:rPr>
          <w:rFonts w:hint="eastAsia" w:ascii="宋体" w:hAnsi="宋体"/>
          <w:sz w:val="24"/>
        </w:rPr>
        <w:t>全面发展和个性化发展，着力培养学生</w:t>
      </w:r>
      <w:r>
        <w:rPr>
          <w:rFonts w:hint="eastAsia" w:ascii="宋体" w:hAnsi="宋体"/>
          <w:sz w:val="24"/>
          <w:lang w:val="en-US" w:eastAsia="zh-CN"/>
        </w:rPr>
        <w:t>多元发展</w:t>
      </w:r>
      <w:r>
        <w:rPr>
          <w:rFonts w:hint="eastAsia" w:ascii="宋体" w:hAnsi="宋体"/>
          <w:sz w:val="24"/>
        </w:rPr>
        <w:t>能力，</w:t>
      </w:r>
      <w:r>
        <w:rPr>
          <w:rFonts w:hint="eastAsia" w:ascii="宋体" w:hAnsi="宋体"/>
          <w:sz w:val="24"/>
          <w:lang w:val="en-US" w:eastAsia="zh-CN"/>
        </w:rPr>
        <w:t>学生毕业后，根据兴趣爱好和职业规划，多元化选择工作；毕业多年后，很多学生已成为工作单位的业务骨干</w:t>
      </w:r>
      <w:r>
        <w:rPr>
          <w:rFonts w:hint="eastAsia" w:ascii="宋体" w:hAnsi="宋体"/>
          <w:sz w:val="24"/>
        </w:rPr>
        <w:t>。</w:t>
      </w:r>
    </w:p>
    <w:p w14:paraId="062106DE">
      <w:pPr>
        <w:keepNext w:val="0"/>
        <w:keepLines w:val="0"/>
        <w:pageBreakBefore w:val="0"/>
        <w:widowControl w:val="0"/>
        <w:kinsoku/>
        <w:wordWrap/>
        <w:overflowPunct/>
        <w:topLinePunct w:val="0"/>
        <w:autoSpaceDN/>
        <w:bidi w:val="0"/>
        <w:adjustRightInd w:val="0"/>
        <w:snapToGrid w:val="0"/>
        <w:spacing w:line="520" w:lineRule="exact"/>
        <w:ind w:firstLine="480" w:firstLineChars="200"/>
        <w:textAlignment w:val="auto"/>
        <w:rPr>
          <w:rFonts w:ascii="宋体" w:hAnsi="宋体"/>
          <w:sz w:val="24"/>
        </w:rPr>
      </w:pPr>
      <w:r>
        <w:rPr>
          <w:rFonts w:hint="eastAsia" w:ascii="楷体" w:hAnsi="楷体" w:eastAsia="楷体" w:cs="仿宋"/>
          <w:bCs/>
          <w:sz w:val="24"/>
          <w:lang w:val="en-US" w:eastAsia="zh-CN"/>
        </w:rPr>
        <w:t>以传媒六艺为抓手，改进人才培养模式。</w:t>
      </w:r>
      <w:r>
        <w:rPr>
          <w:rFonts w:hint="eastAsia" w:ascii="宋体" w:hAnsi="宋体"/>
          <w:sz w:val="24"/>
        </w:rPr>
        <w:t>学院全面实施</w:t>
      </w:r>
      <w:r>
        <w:rPr>
          <w:rFonts w:hint="eastAsia" w:ascii="宋体" w:hAnsi="宋体"/>
          <w:sz w:val="24"/>
          <w:lang w:eastAsia="zh-CN"/>
        </w:rPr>
        <w:t>“</w:t>
      </w:r>
      <w:r>
        <w:rPr>
          <w:rFonts w:hint="eastAsia" w:ascii="宋体" w:hAnsi="宋体"/>
          <w:sz w:val="24"/>
          <w:lang w:val="en-US" w:eastAsia="zh-CN"/>
        </w:rPr>
        <w:t>传媒六艺</w:t>
      </w:r>
      <w:r>
        <w:rPr>
          <w:rFonts w:hint="eastAsia" w:ascii="宋体" w:hAnsi="宋体"/>
          <w:sz w:val="24"/>
          <w:lang w:eastAsia="zh-CN"/>
        </w:rPr>
        <w:t>”</w:t>
      </w:r>
      <w:r>
        <w:rPr>
          <w:rFonts w:hint="eastAsia" w:ascii="宋体" w:hAnsi="宋体"/>
          <w:sz w:val="24"/>
        </w:rPr>
        <w:t>人才培养计划，</w:t>
      </w:r>
      <w:r>
        <w:rPr>
          <w:rFonts w:hint="eastAsia" w:ascii="宋体" w:hAnsi="宋体"/>
          <w:sz w:val="24"/>
          <w:lang w:val="en-US" w:eastAsia="zh-CN"/>
        </w:rPr>
        <w:t>通过多元化学院平台课和第二课堂，形成</w:t>
      </w:r>
      <w:r>
        <w:rPr>
          <w:rFonts w:hint="eastAsia" w:ascii="宋体" w:hAnsi="宋体"/>
          <w:sz w:val="24"/>
        </w:rPr>
        <w:t>多样化人才培养模式，</w:t>
      </w:r>
      <w:r>
        <w:rPr>
          <w:rFonts w:hint="eastAsia" w:ascii="宋体" w:hAnsi="宋体"/>
          <w:sz w:val="24"/>
          <w:lang w:val="en-US" w:eastAsia="zh-CN"/>
        </w:rPr>
        <w:t>多元化的专业培养完全能够满足快速发展的传媒行业的需求</w:t>
      </w:r>
      <w:r>
        <w:rPr>
          <w:rFonts w:hint="eastAsia" w:ascii="宋体" w:hAnsi="宋体"/>
          <w:sz w:val="24"/>
        </w:rPr>
        <w:t>。</w:t>
      </w:r>
    </w:p>
    <w:p w14:paraId="17847B07">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2"/>
        <w:rPr>
          <w:rFonts w:hint="eastAsia" w:ascii="仿宋" w:hAnsi="仿宋" w:eastAsia="仿宋" w:cs="仿宋"/>
          <w:b/>
          <w:bCs w:val="0"/>
          <w:color w:val="000000"/>
          <w:kern w:val="0"/>
          <w:sz w:val="28"/>
          <w:szCs w:val="28"/>
          <w:lang w:val="en-US" w:eastAsia="zh-CN" w:bidi="ar"/>
        </w:rPr>
      </w:pPr>
      <w:bookmarkStart w:id="250" w:name="_Toc17903"/>
      <w:bookmarkStart w:id="251" w:name="_Toc5666"/>
      <w:r>
        <w:rPr>
          <w:rFonts w:hint="eastAsia" w:ascii="仿宋" w:hAnsi="仿宋" w:eastAsia="仿宋" w:cs="仿宋"/>
          <w:b/>
          <w:bCs w:val="0"/>
          <w:color w:val="000000"/>
          <w:kern w:val="0"/>
          <w:sz w:val="28"/>
          <w:szCs w:val="28"/>
          <w:lang w:val="en-US" w:eastAsia="zh-CN" w:bidi="ar"/>
        </w:rPr>
        <w:t>7.5 满意度</w:t>
      </w:r>
      <w:bookmarkEnd w:id="250"/>
      <w:bookmarkEnd w:id="251"/>
      <w:r>
        <w:rPr>
          <w:rFonts w:hint="eastAsia" w:ascii="仿宋" w:hAnsi="仿宋" w:eastAsia="仿宋" w:cs="仿宋"/>
          <w:b/>
          <w:bCs w:val="0"/>
          <w:color w:val="000000"/>
          <w:kern w:val="0"/>
          <w:sz w:val="28"/>
          <w:szCs w:val="28"/>
          <w:lang w:val="en-US" w:eastAsia="zh-CN" w:bidi="ar"/>
        </w:rPr>
        <w:t xml:space="preserve"> </w:t>
      </w:r>
    </w:p>
    <w:p w14:paraId="54730BD6">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52" w:name="_Toc25173"/>
      <w:r>
        <w:rPr>
          <w:rFonts w:hint="eastAsia" w:ascii="仿宋" w:hAnsi="仿宋" w:eastAsia="仿宋" w:cs="仿宋"/>
          <w:b/>
          <w:bCs w:val="0"/>
          <w:color w:val="000000"/>
          <w:kern w:val="0"/>
          <w:sz w:val="28"/>
          <w:szCs w:val="28"/>
          <w:lang w:val="en-US" w:eastAsia="zh-CN" w:bidi="ar"/>
        </w:rPr>
        <w:t>7.5.1 学生（毕业生与在校生）对学习与成长的满意度</w:t>
      </w:r>
      <w:bookmarkEnd w:id="252"/>
      <w:r>
        <w:rPr>
          <w:rFonts w:hint="eastAsia" w:ascii="仿宋" w:hAnsi="仿宋" w:eastAsia="仿宋" w:cs="仿宋"/>
          <w:b/>
          <w:bCs w:val="0"/>
          <w:color w:val="000000"/>
          <w:kern w:val="0"/>
          <w:sz w:val="28"/>
          <w:szCs w:val="28"/>
          <w:lang w:val="en-US" w:eastAsia="zh-CN" w:bidi="ar"/>
        </w:rPr>
        <w:t xml:space="preserve"> </w:t>
      </w:r>
    </w:p>
    <w:p w14:paraId="00390327">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传媒学院</w:t>
      </w:r>
      <w:r>
        <w:rPr>
          <w:rFonts w:hint="eastAsia" w:ascii="宋体" w:hAnsi="宋体" w:cs="宋体"/>
          <w:kern w:val="0"/>
          <w:sz w:val="24"/>
          <w:lang w:val="en-US" w:eastAsia="zh-CN"/>
        </w:rPr>
        <w:t>（新闻学院）</w:t>
      </w:r>
      <w:r>
        <w:rPr>
          <w:rFonts w:hint="eastAsia" w:ascii="宋体" w:hAnsi="宋体" w:eastAsia="宋体" w:cs="宋体"/>
          <w:kern w:val="0"/>
          <w:sz w:val="24"/>
          <w:lang w:val="en-US" w:eastAsia="zh-CN"/>
        </w:rPr>
        <w:t>学生（毕业生与在校生）对学习与成长的满意度较高。</w:t>
      </w:r>
    </w:p>
    <w:p w14:paraId="384E1A06">
      <w:pPr>
        <w:keepNext w:val="0"/>
        <w:keepLines w:val="0"/>
        <w:pageBreakBefore w:val="0"/>
        <w:widowControl w:val="0"/>
        <w:numPr>
          <w:numId w:val="0"/>
        </w:numPr>
        <w:wordWrap/>
        <w:overflowPunct/>
        <w:topLinePunct w:val="0"/>
        <w:bidi w:val="0"/>
        <w:adjustRightInd w:val="0"/>
        <w:snapToGrid w:val="0"/>
        <w:spacing w:line="520" w:lineRule="exact"/>
        <w:ind w:firstLine="480" w:firstLineChars="200"/>
        <w:rPr>
          <w:rFonts w:hint="eastAsia" w:ascii="宋体" w:hAnsi="宋体" w:eastAsia="宋体" w:cs="宋体"/>
          <w:kern w:val="0"/>
          <w:sz w:val="24"/>
          <w:lang w:val="en-US" w:eastAsia="zh-CN"/>
        </w:rPr>
      </w:pPr>
      <w:r>
        <w:rPr>
          <w:rFonts w:hint="eastAsia" w:ascii="楷体" w:hAnsi="楷体" w:eastAsia="楷体" w:cs="仿宋"/>
          <w:bCs/>
          <w:sz w:val="24"/>
          <w:lang w:val="en-US" w:eastAsia="zh-CN"/>
        </w:rPr>
        <w:t>（1）学生对思政课程的总体满意度：</w:t>
      </w:r>
      <w:r>
        <w:rPr>
          <w:rFonts w:hint="eastAsia" w:ascii="宋体" w:hAnsi="宋体" w:eastAsia="宋体" w:cs="宋体"/>
          <w:kern w:val="0"/>
          <w:sz w:val="24"/>
          <w:lang w:val="en-US" w:eastAsia="zh-CN"/>
        </w:rPr>
        <w:t>广播电视编导87.59%，播音与主持艺术91.18%，新闻学88.17%。</w:t>
      </w:r>
    </w:p>
    <w:p w14:paraId="3306965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pPr>
    </w:p>
    <w:p w14:paraId="10E43E7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ascii="宋体" w:hAnsi="宋体" w:eastAsia="宋体" w:cs="宋体"/>
          <w:kern w:val="0"/>
          <w:sz w:val="24"/>
          <w:lang w:val="en-US" w:eastAsia="zh-CN"/>
        </w:rPr>
      </w:pPr>
      <w:r>
        <w:drawing>
          <wp:inline distT="0" distB="0" distL="114300" distR="114300">
            <wp:extent cx="5438775" cy="1520825"/>
            <wp:effectExtent l="0" t="0" r="9525" b="3175"/>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25"/>
                    <a:srcRect b="8777"/>
                    <a:stretch>
                      <a:fillRect/>
                    </a:stretch>
                  </pic:blipFill>
                  <pic:spPr>
                    <a:xfrm>
                      <a:off x="0" y="0"/>
                      <a:ext cx="5438775" cy="1520825"/>
                    </a:xfrm>
                    <a:prstGeom prst="rect">
                      <a:avLst/>
                    </a:prstGeom>
                  </pic:spPr>
                </pic:pic>
              </a:graphicData>
            </a:graphic>
          </wp:inline>
        </w:drawing>
      </w:r>
    </w:p>
    <w:p w14:paraId="081FB844">
      <w:pPr>
        <w:keepNext w:val="0"/>
        <w:keepLines w:val="0"/>
        <w:pageBreakBefore w:val="0"/>
        <w:widowControl w:val="0"/>
        <w:numPr>
          <w:numId w:val="0"/>
        </w:numPr>
        <w:kinsoku/>
        <w:wordWrap/>
        <w:overflowPunct/>
        <w:topLinePunct w:val="0"/>
        <w:autoSpaceDE/>
        <w:autoSpaceDN/>
        <w:bidi w:val="0"/>
        <w:adjustRightInd w:val="0"/>
        <w:snapToGrid w:val="0"/>
        <w:spacing w:line="500" w:lineRule="exact"/>
        <w:ind w:firstLine="480" w:firstLineChars="200"/>
        <w:textAlignment w:val="auto"/>
      </w:pPr>
      <w:r>
        <w:rPr>
          <w:rFonts w:hint="eastAsia" w:ascii="楷体" w:hAnsi="楷体" w:eastAsia="楷体" w:cs="仿宋"/>
          <w:bCs/>
          <w:sz w:val="24"/>
          <w:lang w:val="en-US" w:eastAsia="zh-CN"/>
        </w:rPr>
        <w:t>（2）学生对体育教育的总体满意度：</w:t>
      </w:r>
      <w:r>
        <w:rPr>
          <w:rFonts w:hint="eastAsia" w:ascii="宋体" w:hAnsi="宋体" w:eastAsia="宋体" w:cs="宋体"/>
          <w:kern w:val="0"/>
          <w:sz w:val="24"/>
          <w:lang w:val="en-US" w:eastAsia="zh-CN"/>
        </w:rPr>
        <w:t>广播电视编导85.11%，播音与主持艺术90.97%，新闻学88.7%。</w:t>
      </w:r>
    </w:p>
    <w:p w14:paraId="2958C87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hanging="420" w:hangingChars="200"/>
        <w:textAlignment w:val="auto"/>
      </w:pPr>
      <w:r>
        <w:drawing>
          <wp:inline distT="0" distB="0" distL="114300" distR="114300">
            <wp:extent cx="5439410" cy="1440180"/>
            <wp:effectExtent l="0" t="0" r="8890" b="7620"/>
            <wp:docPr id="26" name="图片 25"/>
            <wp:cNvGraphicFramePr/>
            <a:graphic xmlns:a="http://schemas.openxmlformats.org/drawingml/2006/main">
              <a:graphicData uri="http://schemas.openxmlformats.org/drawingml/2006/picture">
                <pic:pic xmlns:pic="http://schemas.openxmlformats.org/drawingml/2006/picture">
                  <pic:nvPicPr>
                    <pic:cNvPr id="26" name="图片 25"/>
                    <pic:cNvPicPr/>
                  </pic:nvPicPr>
                  <pic:blipFill>
                    <a:blip r:embed="rId26"/>
                    <a:srcRect b="9396"/>
                    <a:stretch>
                      <a:fillRect/>
                    </a:stretch>
                  </pic:blipFill>
                  <pic:spPr>
                    <a:xfrm>
                      <a:off x="0" y="0"/>
                      <a:ext cx="5439410" cy="1440180"/>
                    </a:xfrm>
                    <a:prstGeom prst="rect">
                      <a:avLst/>
                    </a:prstGeom>
                  </pic:spPr>
                </pic:pic>
              </a:graphicData>
            </a:graphic>
          </wp:inline>
        </w:drawing>
      </w:r>
    </w:p>
    <w:p w14:paraId="274DDC6E">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textAlignment w:val="auto"/>
        <w:rPr>
          <w:rFonts w:hint="eastAsia" w:ascii="楷体" w:hAnsi="楷体" w:eastAsia="楷体" w:cs="仿宋"/>
          <w:bCs/>
          <w:sz w:val="24"/>
          <w:lang w:val="en-US" w:eastAsia="zh-CN"/>
        </w:rPr>
      </w:pPr>
      <w:r>
        <w:rPr>
          <w:rFonts w:hint="eastAsia" w:ascii="楷体" w:hAnsi="楷体" w:eastAsia="楷体" w:cs="仿宋"/>
          <w:bCs/>
          <w:sz w:val="24"/>
          <w:lang w:val="en-US" w:eastAsia="zh-CN"/>
        </w:rPr>
        <w:t>（3）学生对美育教育的总体满意度：</w:t>
      </w:r>
      <w:r>
        <w:rPr>
          <w:rFonts w:hint="eastAsia" w:ascii="宋体" w:hAnsi="宋体" w:eastAsia="宋体" w:cs="宋体"/>
          <w:kern w:val="0"/>
          <w:sz w:val="24"/>
          <w:lang w:val="en-US" w:eastAsia="zh-CN"/>
        </w:rPr>
        <w:t>广播电视编导85.91%，播音与主持艺术92.04%，新闻学86.96%。</w:t>
      </w:r>
    </w:p>
    <w:p w14:paraId="3426A3A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ascii="宋体" w:hAnsi="宋体" w:eastAsia="宋体" w:cs="宋体"/>
          <w:kern w:val="0"/>
          <w:sz w:val="24"/>
          <w:lang w:val="en-US" w:eastAsia="zh-CN"/>
        </w:rPr>
      </w:pPr>
      <w:r>
        <w:drawing>
          <wp:inline distT="0" distB="0" distL="114300" distR="114300">
            <wp:extent cx="5438775" cy="1440180"/>
            <wp:effectExtent l="0" t="0" r="9525" b="7620"/>
            <wp:docPr id="27" name="图片 26"/>
            <wp:cNvGraphicFramePr/>
            <a:graphic xmlns:a="http://schemas.openxmlformats.org/drawingml/2006/main">
              <a:graphicData uri="http://schemas.openxmlformats.org/drawingml/2006/picture">
                <pic:pic xmlns:pic="http://schemas.openxmlformats.org/drawingml/2006/picture">
                  <pic:nvPicPr>
                    <pic:cNvPr id="27" name="图片 26"/>
                    <pic:cNvPicPr/>
                  </pic:nvPicPr>
                  <pic:blipFill>
                    <a:blip r:embed="rId27"/>
                    <a:srcRect b="8877"/>
                    <a:stretch>
                      <a:fillRect/>
                    </a:stretch>
                  </pic:blipFill>
                  <pic:spPr>
                    <a:xfrm>
                      <a:off x="0" y="0"/>
                      <a:ext cx="5438775" cy="1440180"/>
                    </a:xfrm>
                    <a:prstGeom prst="rect">
                      <a:avLst/>
                    </a:prstGeom>
                  </pic:spPr>
                </pic:pic>
              </a:graphicData>
            </a:graphic>
          </wp:inline>
        </w:drawing>
      </w:r>
    </w:p>
    <w:p w14:paraId="511990CB">
      <w:pPr>
        <w:keepNext w:val="0"/>
        <w:keepLines w:val="0"/>
        <w:pageBreakBefore w:val="0"/>
        <w:widowControl w:val="0"/>
        <w:numPr>
          <w:numId w:val="0"/>
        </w:numPr>
        <w:kinsoku/>
        <w:wordWrap/>
        <w:overflowPunct/>
        <w:topLinePunct w:val="0"/>
        <w:autoSpaceDE/>
        <w:autoSpaceDN/>
        <w:bidi w:val="0"/>
        <w:adjustRightInd w:val="0"/>
        <w:snapToGrid w:val="0"/>
        <w:spacing w:line="520" w:lineRule="exact"/>
        <w:ind w:firstLine="480" w:firstLineChars="200"/>
        <w:textAlignment w:val="auto"/>
      </w:pPr>
      <w:r>
        <w:rPr>
          <w:rFonts w:hint="eastAsia" w:ascii="楷体" w:hAnsi="楷体" w:eastAsia="楷体" w:cs="仿宋"/>
          <w:bCs/>
          <w:sz w:val="24"/>
          <w:lang w:val="en-US" w:eastAsia="zh-CN"/>
        </w:rPr>
        <w:t>（4）学生对劳动教育的总体满意度：</w:t>
      </w:r>
      <w:r>
        <w:rPr>
          <w:rFonts w:hint="eastAsia" w:ascii="宋体" w:hAnsi="宋体" w:eastAsia="宋体" w:cs="宋体"/>
          <w:kern w:val="0"/>
          <w:sz w:val="24"/>
          <w:lang w:val="en-US" w:eastAsia="zh-CN"/>
        </w:rPr>
        <w:t>广播电视编导85.33%，播音与主持艺术90.97%，新闻学87.13%。</w:t>
      </w:r>
    </w:p>
    <w:p w14:paraId="6102C83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ascii="宋体" w:hAnsi="宋体" w:eastAsia="宋体" w:cs="宋体"/>
          <w:kern w:val="0"/>
          <w:sz w:val="24"/>
          <w:lang w:val="en-US" w:eastAsia="zh-CN"/>
        </w:rPr>
      </w:pPr>
      <w:r>
        <w:drawing>
          <wp:inline distT="0" distB="0" distL="114300" distR="114300">
            <wp:extent cx="5438775" cy="1440180"/>
            <wp:effectExtent l="0" t="0" r="9525" b="0"/>
            <wp:docPr id="28" name="图片 27"/>
            <wp:cNvGraphicFramePr/>
            <a:graphic xmlns:a="http://schemas.openxmlformats.org/drawingml/2006/main">
              <a:graphicData uri="http://schemas.openxmlformats.org/drawingml/2006/picture">
                <pic:pic xmlns:pic="http://schemas.openxmlformats.org/drawingml/2006/picture">
                  <pic:nvPicPr>
                    <pic:cNvPr id="28" name="图片 27"/>
                    <pic:cNvPicPr/>
                  </pic:nvPicPr>
                  <pic:blipFill>
                    <a:blip r:embed="rId28"/>
                    <a:srcRect b="7616"/>
                    <a:stretch>
                      <a:fillRect/>
                    </a:stretch>
                  </pic:blipFill>
                  <pic:spPr>
                    <a:xfrm>
                      <a:off x="0" y="0"/>
                      <a:ext cx="5438775" cy="1440180"/>
                    </a:xfrm>
                    <a:prstGeom prst="rect">
                      <a:avLst/>
                    </a:prstGeom>
                  </pic:spPr>
                </pic:pic>
              </a:graphicData>
            </a:graphic>
          </wp:inline>
        </w:drawing>
      </w:r>
    </w:p>
    <w:p w14:paraId="5D0CCC3F">
      <w:pPr>
        <w:keepNext w:val="0"/>
        <w:keepLines w:val="0"/>
        <w:pageBreakBefore w:val="0"/>
        <w:widowControl w:val="0"/>
        <w:numPr>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kern w:val="0"/>
          <w:sz w:val="24"/>
          <w:lang w:val="en-US" w:eastAsia="zh-CN"/>
        </w:rPr>
      </w:pPr>
      <w:r>
        <w:rPr>
          <w:rFonts w:hint="eastAsia" w:ascii="楷体" w:hAnsi="楷体" w:eastAsia="楷体" w:cs="仿宋"/>
          <w:bCs/>
          <w:sz w:val="24"/>
          <w:lang w:val="en-US" w:eastAsia="zh-CN"/>
        </w:rPr>
        <w:t>（5）学生对实习实践内容的总体满意度：</w:t>
      </w:r>
      <w:r>
        <w:rPr>
          <w:rFonts w:hint="eastAsia" w:ascii="宋体" w:hAnsi="宋体" w:eastAsia="宋体" w:cs="宋体"/>
          <w:kern w:val="0"/>
          <w:sz w:val="24"/>
          <w:lang w:val="en-US" w:eastAsia="zh-CN"/>
        </w:rPr>
        <w:t>广播电视编导85.91%，播音与主持艺术93.33%，新闻学88.87%。</w:t>
      </w:r>
    </w:p>
    <w:p w14:paraId="67C4D9C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pPr>
    </w:p>
    <w:p w14:paraId="5C4C8CF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ascii="宋体" w:hAnsi="宋体" w:eastAsia="宋体" w:cs="宋体"/>
          <w:kern w:val="0"/>
          <w:sz w:val="24"/>
          <w:lang w:val="en-US" w:eastAsia="zh-CN"/>
        </w:rPr>
      </w:pPr>
      <w:r>
        <w:drawing>
          <wp:inline distT="0" distB="0" distL="114300" distR="114300">
            <wp:extent cx="5439410" cy="1583690"/>
            <wp:effectExtent l="0" t="0" r="8890" b="0"/>
            <wp:docPr id="29" name="图片 28"/>
            <wp:cNvGraphicFramePr/>
            <a:graphic xmlns:a="http://schemas.openxmlformats.org/drawingml/2006/main">
              <a:graphicData uri="http://schemas.openxmlformats.org/drawingml/2006/picture">
                <pic:pic xmlns:pic="http://schemas.openxmlformats.org/drawingml/2006/picture">
                  <pic:nvPicPr>
                    <pic:cNvPr id="29" name="图片 28"/>
                    <pic:cNvPicPr/>
                  </pic:nvPicPr>
                  <pic:blipFill>
                    <a:blip r:embed="rId29"/>
                    <a:stretch>
                      <a:fillRect/>
                    </a:stretch>
                  </pic:blipFill>
                  <pic:spPr>
                    <a:xfrm>
                      <a:off x="0" y="0"/>
                      <a:ext cx="5439410" cy="1583690"/>
                    </a:xfrm>
                    <a:prstGeom prst="rect">
                      <a:avLst/>
                    </a:prstGeom>
                  </pic:spPr>
                </pic:pic>
              </a:graphicData>
            </a:graphic>
          </wp:inline>
        </w:drawing>
      </w:r>
    </w:p>
    <w:p w14:paraId="24537B72">
      <w:pPr>
        <w:keepNext w:val="0"/>
        <w:keepLines w:val="0"/>
        <w:pageBreakBefore w:val="0"/>
        <w:widowControl w:val="0"/>
        <w:numPr>
          <w:ilvl w:val="0"/>
          <w:numId w:val="6"/>
        </w:numPr>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kern w:val="0"/>
          <w:sz w:val="24"/>
          <w:highlight w:val="none"/>
          <w:lang w:val="en-US" w:eastAsia="zh-CN"/>
        </w:rPr>
      </w:pPr>
      <w:r>
        <w:rPr>
          <w:rFonts w:hint="eastAsia" w:ascii="楷体" w:hAnsi="楷体" w:eastAsia="楷体" w:cs="仿宋"/>
          <w:bCs/>
          <w:sz w:val="24"/>
          <w:highlight w:val="none"/>
          <w:lang w:val="en-US" w:eastAsia="zh-CN"/>
        </w:rPr>
        <w:t>学生对实习实践时间安排的总体满意度：</w:t>
      </w:r>
      <w:r>
        <w:rPr>
          <w:rFonts w:hint="eastAsia" w:ascii="宋体" w:hAnsi="宋体" w:eastAsia="宋体" w:cs="宋体"/>
          <w:kern w:val="0"/>
          <w:sz w:val="24"/>
          <w:highlight w:val="none"/>
          <w:lang w:val="en-US" w:eastAsia="zh-CN"/>
        </w:rPr>
        <w:t>广播电视编导85.55%，播音与主持艺术92.9%，新闻学87.65%。</w:t>
      </w:r>
    </w:p>
    <w:p w14:paraId="55202BC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kern w:val="0"/>
          <w:sz w:val="20"/>
          <w:szCs w:val="20"/>
          <w:highlight w:val="none"/>
          <w:lang w:val="en-US" w:eastAsia="zh-CN"/>
        </w:rPr>
      </w:pPr>
      <w:r>
        <w:drawing>
          <wp:inline distT="0" distB="0" distL="114300" distR="114300">
            <wp:extent cx="5439410" cy="1440180"/>
            <wp:effectExtent l="0" t="0" r="8890" b="6985"/>
            <wp:docPr id="16" name="图片 12"/>
            <wp:cNvGraphicFramePr/>
            <a:graphic xmlns:a="http://schemas.openxmlformats.org/drawingml/2006/main">
              <a:graphicData uri="http://schemas.openxmlformats.org/drawingml/2006/picture">
                <pic:pic xmlns:pic="http://schemas.openxmlformats.org/drawingml/2006/picture">
                  <pic:nvPicPr>
                    <pic:cNvPr id="16" name="图片 12"/>
                    <pic:cNvPicPr/>
                  </pic:nvPicPr>
                  <pic:blipFill>
                    <a:blip r:embed="rId30"/>
                    <a:srcRect t="12887"/>
                    <a:stretch>
                      <a:fillRect/>
                    </a:stretch>
                  </pic:blipFill>
                  <pic:spPr>
                    <a:xfrm>
                      <a:off x="0" y="0"/>
                      <a:ext cx="5439410" cy="1440180"/>
                    </a:xfrm>
                    <a:prstGeom prst="rect">
                      <a:avLst/>
                    </a:prstGeom>
                  </pic:spPr>
                </pic:pic>
              </a:graphicData>
            </a:graphic>
          </wp:inline>
        </w:drawing>
      </w:r>
    </w:p>
    <w:p w14:paraId="7D87B477">
      <w:pPr>
        <w:jc w:val="both"/>
        <w:rPr>
          <w:rFonts w:hint="eastAsia" w:ascii="宋体" w:hAnsi="宋体" w:eastAsia="宋体" w:cs="宋体"/>
          <w:b/>
          <w:bCs/>
          <w:sz w:val="20"/>
          <w:szCs w:val="20"/>
        </w:rPr>
      </w:pPr>
    </w:p>
    <w:p w14:paraId="761D233D">
      <w:pPr>
        <w:keepNext w:val="0"/>
        <w:keepLines w:val="0"/>
        <w:pageBreakBefore w:val="0"/>
        <w:widowControl w:val="0"/>
        <w:numPr>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楷体" w:hAnsi="楷体" w:eastAsia="楷体" w:cs="仿宋"/>
          <w:bCs/>
          <w:sz w:val="24"/>
          <w:lang w:val="en-US" w:eastAsia="zh-CN"/>
        </w:rPr>
      </w:pPr>
      <w:r>
        <w:rPr>
          <w:rFonts w:hint="eastAsia" w:ascii="楷体" w:hAnsi="楷体" w:eastAsia="楷体" w:cs="仿宋"/>
          <w:bCs/>
          <w:sz w:val="24"/>
          <w:lang w:val="en-US" w:eastAsia="zh-CN"/>
        </w:rPr>
        <w:t>（7）学生对实习实践指导情况的总体满意度：</w:t>
      </w:r>
      <w:r>
        <w:rPr>
          <w:rFonts w:hint="eastAsia" w:ascii="宋体" w:hAnsi="宋体" w:eastAsia="宋体" w:cs="宋体"/>
          <w:bCs/>
          <w:sz w:val="24"/>
          <w:lang w:val="en-US" w:eastAsia="zh-CN"/>
        </w:rPr>
        <w:t>广播电视编导85.99%，播音与主持艺术92.47%，新闻学87.3%。</w:t>
      </w:r>
    </w:p>
    <w:p w14:paraId="42665FB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ascii="楷体" w:hAnsi="楷体" w:eastAsia="楷体" w:cs="仿宋"/>
          <w:bCs/>
          <w:sz w:val="24"/>
          <w:lang w:val="en-US" w:eastAsia="zh-CN"/>
        </w:rPr>
      </w:pPr>
      <w:r>
        <w:drawing>
          <wp:inline distT="0" distB="0" distL="114300" distR="114300">
            <wp:extent cx="5438775" cy="1475740"/>
            <wp:effectExtent l="0" t="0" r="9525" b="0"/>
            <wp:docPr id="31" name="图片 30"/>
            <wp:cNvGraphicFramePr/>
            <a:graphic xmlns:a="http://schemas.openxmlformats.org/drawingml/2006/main">
              <a:graphicData uri="http://schemas.openxmlformats.org/drawingml/2006/picture">
                <pic:pic xmlns:pic="http://schemas.openxmlformats.org/drawingml/2006/picture">
                  <pic:nvPicPr>
                    <pic:cNvPr id="31" name="图片 30"/>
                    <pic:cNvPicPr/>
                  </pic:nvPicPr>
                  <pic:blipFill>
                    <a:blip r:embed="rId31"/>
                    <a:stretch>
                      <a:fillRect/>
                    </a:stretch>
                  </pic:blipFill>
                  <pic:spPr>
                    <a:xfrm>
                      <a:off x="0" y="0"/>
                      <a:ext cx="5438775" cy="1475740"/>
                    </a:xfrm>
                    <a:prstGeom prst="rect">
                      <a:avLst/>
                    </a:prstGeom>
                  </pic:spPr>
                </pic:pic>
              </a:graphicData>
            </a:graphic>
          </wp:inline>
        </w:drawing>
      </w:r>
    </w:p>
    <w:p w14:paraId="1972803B">
      <w:pPr>
        <w:numPr>
          <w:numId w:val="0"/>
        </w:numPr>
        <w:spacing w:line="360" w:lineRule="auto"/>
        <w:ind w:firstLine="480" w:firstLineChars="200"/>
        <w:jc w:val="both"/>
        <w:rPr>
          <w:rFonts w:hint="eastAsia" w:ascii="楷体" w:hAnsi="楷体" w:eastAsia="楷体" w:cs="仿宋"/>
          <w:bCs/>
          <w:sz w:val="24"/>
          <w:lang w:val="en-US" w:eastAsia="zh-CN"/>
        </w:rPr>
      </w:pPr>
      <w:r>
        <w:rPr>
          <w:rFonts w:hint="eastAsia" w:ascii="楷体" w:hAnsi="楷体" w:eastAsia="楷体" w:cs="仿宋"/>
          <w:bCs/>
          <w:sz w:val="24"/>
          <w:lang w:val="en-US" w:eastAsia="zh-CN"/>
        </w:rPr>
        <w:t>（8）学生对实习实践场地及设备的总体满意度：</w:t>
      </w:r>
      <w:r>
        <w:rPr>
          <w:rFonts w:hint="eastAsia" w:ascii="宋体" w:hAnsi="宋体" w:eastAsia="宋体" w:cs="宋体"/>
          <w:bCs/>
          <w:sz w:val="24"/>
          <w:lang w:val="en-US" w:eastAsia="zh-CN"/>
        </w:rPr>
        <w:t>广播电视编导85.18%，播音与主持艺术92.04%，新闻学88.17%。</w:t>
      </w:r>
    </w:p>
    <w:p w14:paraId="19D54475">
      <w:pPr>
        <w:numPr>
          <w:ilvl w:val="0"/>
          <w:numId w:val="0"/>
        </w:numPr>
        <w:spacing w:line="360" w:lineRule="auto"/>
        <w:jc w:val="both"/>
        <w:rPr>
          <w:rFonts w:hint="eastAsia" w:ascii="楷体" w:hAnsi="楷体" w:eastAsia="楷体" w:cs="仿宋"/>
          <w:bCs/>
          <w:sz w:val="24"/>
          <w:lang w:val="en-US" w:eastAsia="zh-CN"/>
        </w:rPr>
      </w:pPr>
      <w:r>
        <w:drawing>
          <wp:inline distT="0" distB="0" distL="114300" distR="114300">
            <wp:extent cx="5438775" cy="1440180"/>
            <wp:effectExtent l="0" t="0" r="9525" b="0"/>
            <wp:docPr id="32" name="图片 31"/>
            <wp:cNvGraphicFramePr/>
            <a:graphic xmlns:a="http://schemas.openxmlformats.org/drawingml/2006/main">
              <a:graphicData uri="http://schemas.openxmlformats.org/drawingml/2006/picture">
                <pic:pic xmlns:pic="http://schemas.openxmlformats.org/drawingml/2006/picture">
                  <pic:nvPicPr>
                    <pic:cNvPr id="32" name="图片 31"/>
                    <pic:cNvPicPr/>
                  </pic:nvPicPr>
                  <pic:blipFill>
                    <a:blip r:embed="rId32"/>
                    <a:srcRect b="7444"/>
                    <a:stretch>
                      <a:fillRect/>
                    </a:stretch>
                  </pic:blipFill>
                  <pic:spPr>
                    <a:xfrm>
                      <a:off x="0" y="0"/>
                      <a:ext cx="5438775" cy="1440180"/>
                    </a:xfrm>
                    <a:prstGeom prst="rect">
                      <a:avLst/>
                    </a:prstGeom>
                  </pic:spPr>
                </pic:pic>
              </a:graphicData>
            </a:graphic>
          </wp:inline>
        </w:drawing>
      </w:r>
    </w:p>
    <w:p w14:paraId="631FCBA5">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bCs/>
          <w:sz w:val="20"/>
          <w:szCs w:val="20"/>
        </w:rPr>
      </w:pPr>
      <w:r>
        <w:rPr>
          <w:rFonts w:hint="eastAsia" w:ascii="楷体" w:hAnsi="楷体" w:eastAsia="楷体" w:cs="仿宋"/>
          <w:bCs/>
          <w:sz w:val="24"/>
          <w:lang w:val="en-US" w:eastAsia="zh-CN"/>
        </w:rPr>
        <w:t>（9）学生对学会学习的总体满意度</w:t>
      </w:r>
      <w:r>
        <w:rPr>
          <w:rFonts w:hint="eastAsia" w:ascii="宋体" w:hAnsi="宋体" w:eastAsia="宋体" w:cs="宋体"/>
          <w:kern w:val="0"/>
          <w:sz w:val="24"/>
          <w:lang w:val="en-US" w:eastAsia="zh-CN"/>
        </w:rPr>
        <w:t>：广播电视编导87.59%，播音与主持艺术93.55%，新闻学89.57%。</w:t>
      </w:r>
    </w:p>
    <w:p w14:paraId="1D0173F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0"/>
          <w:szCs w:val="20"/>
        </w:rPr>
      </w:pPr>
      <w:r>
        <w:drawing>
          <wp:inline distT="0" distB="0" distL="114300" distR="114300">
            <wp:extent cx="5438775" cy="1440180"/>
            <wp:effectExtent l="0" t="0" r="9525" b="0"/>
            <wp:docPr id="33" name="图片 32"/>
            <wp:cNvGraphicFramePr/>
            <a:graphic xmlns:a="http://schemas.openxmlformats.org/drawingml/2006/main">
              <a:graphicData uri="http://schemas.openxmlformats.org/drawingml/2006/picture">
                <pic:pic xmlns:pic="http://schemas.openxmlformats.org/drawingml/2006/picture">
                  <pic:nvPicPr>
                    <pic:cNvPr id="33" name="图片 32"/>
                    <pic:cNvPicPr/>
                  </pic:nvPicPr>
                  <pic:blipFill>
                    <a:blip r:embed="rId33"/>
                    <a:srcRect b="7444"/>
                    <a:stretch>
                      <a:fillRect/>
                    </a:stretch>
                  </pic:blipFill>
                  <pic:spPr>
                    <a:xfrm>
                      <a:off x="0" y="0"/>
                      <a:ext cx="5438775" cy="1440180"/>
                    </a:xfrm>
                    <a:prstGeom prst="rect">
                      <a:avLst/>
                    </a:prstGeom>
                  </pic:spPr>
                </pic:pic>
              </a:graphicData>
            </a:graphic>
          </wp:inline>
        </w:drawing>
      </w:r>
    </w:p>
    <w:p w14:paraId="0ABAA815">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bCs/>
          <w:sz w:val="20"/>
          <w:szCs w:val="20"/>
        </w:rPr>
      </w:pPr>
      <w:r>
        <w:rPr>
          <w:rFonts w:hint="eastAsia" w:ascii="楷体" w:hAnsi="楷体" w:eastAsia="楷体" w:cs="仿宋"/>
          <w:bCs/>
          <w:sz w:val="24"/>
          <w:lang w:val="en-US" w:eastAsia="zh-CN"/>
        </w:rPr>
        <w:t>（10）学生对自我提升的总体满意度：</w:t>
      </w:r>
      <w:r>
        <w:rPr>
          <w:rFonts w:hint="eastAsia" w:ascii="宋体" w:hAnsi="宋体" w:eastAsia="宋体" w:cs="宋体"/>
          <w:kern w:val="0"/>
          <w:sz w:val="24"/>
          <w:lang w:val="en-US" w:eastAsia="zh-CN"/>
        </w:rPr>
        <w:t>广播电视编导88.18%，播音与主持艺术93.12%，新闻学88.87%。</w:t>
      </w:r>
    </w:p>
    <w:p w14:paraId="58F6E77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0"/>
          <w:szCs w:val="20"/>
        </w:rPr>
      </w:pPr>
      <w:r>
        <w:drawing>
          <wp:inline distT="0" distB="0" distL="114300" distR="114300">
            <wp:extent cx="5438775" cy="1440180"/>
            <wp:effectExtent l="0" t="0" r="9525" b="0"/>
            <wp:docPr id="34" name="图片 33"/>
            <wp:cNvGraphicFramePr/>
            <a:graphic xmlns:a="http://schemas.openxmlformats.org/drawingml/2006/main">
              <a:graphicData uri="http://schemas.openxmlformats.org/drawingml/2006/picture">
                <pic:pic xmlns:pic="http://schemas.openxmlformats.org/drawingml/2006/picture">
                  <pic:nvPicPr>
                    <pic:cNvPr id="34" name="图片 33"/>
                    <pic:cNvPicPr/>
                  </pic:nvPicPr>
                  <pic:blipFill>
                    <a:blip r:embed="rId34"/>
                    <a:srcRect b="8090"/>
                    <a:stretch>
                      <a:fillRect/>
                    </a:stretch>
                  </pic:blipFill>
                  <pic:spPr>
                    <a:xfrm>
                      <a:off x="0" y="0"/>
                      <a:ext cx="5438775" cy="1440180"/>
                    </a:xfrm>
                    <a:prstGeom prst="rect">
                      <a:avLst/>
                    </a:prstGeom>
                  </pic:spPr>
                </pic:pic>
              </a:graphicData>
            </a:graphic>
          </wp:inline>
        </w:drawing>
      </w:r>
    </w:p>
    <w:p w14:paraId="3EFC2C87">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bCs/>
          <w:sz w:val="20"/>
          <w:szCs w:val="20"/>
        </w:rPr>
      </w:pPr>
      <w:r>
        <w:rPr>
          <w:rFonts w:hint="eastAsia" w:ascii="楷体" w:hAnsi="楷体" w:eastAsia="楷体" w:cs="仿宋"/>
          <w:bCs/>
          <w:sz w:val="24"/>
          <w:lang w:val="en-US" w:eastAsia="zh-CN"/>
        </w:rPr>
        <w:t>（11）学生对课程考核方式之卷面考试的总体满意度：</w:t>
      </w:r>
      <w:r>
        <w:rPr>
          <w:rFonts w:hint="eastAsia" w:ascii="宋体" w:hAnsi="宋体" w:eastAsia="宋体" w:cs="宋体"/>
          <w:kern w:val="0"/>
          <w:sz w:val="24"/>
          <w:lang w:val="en-US" w:eastAsia="zh-CN"/>
        </w:rPr>
        <w:t>广播电视编导85.4%，播音与主持艺术87.1%，新闻学88.7%。</w:t>
      </w:r>
    </w:p>
    <w:p w14:paraId="43484BB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0"/>
          <w:szCs w:val="20"/>
        </w:rPr>
      </w:pPr>
      <w:r>
        <w:drawing>
          <wp:inline distT="0" distB="0" distL="114300" distR="114300">
            <wp:extent cx="5438775" cy="1440180"/>
            <wp:effectExtent l="0" t="0" r="9525" b="0"/>
            <wp:docPr id="35" name="图片 34"/>
            <wp:cNvGraphicFramePr/>
            <a:graphic xmlns:a="http://schemas.openxmlformats.org/drawingml/2006/main">
              <a:graphicData uri="http://schemas.openxmlformats.org/drawingml/2006/picture">
                <pic:pic xmlns:pic="http://schemas.openxmlformats.org/drawingml/2006/picture">
                  <pic:nvPicPr>
                    <pic:cNvPr id="35" name="图片 34"/>
                    <pic:cNvPicPr/>
                  </pic:nvPicPr>
                  <pic:blipFill>
                    <a:blip r:embed="rId35"/>
                    <a:srcRect b="7315"/>
                    <a:stretch>
                      <a:fillRect/>
                    </a:stretch>
                  </pic:blipFill>
                  <pic:spPr>
                    <a:xfrm>
                      <a:off x="0" y="0"/>
                      <a:ext cx="5438775" cy="1440180"/>
                    </a:xfrm>
                    <a:prstGeom prst="rect">
                      <a:avLst/>
                    </a:prstGeom>
                  </pic:spPr>
                </pic:pic>
              </a:graphicData>
            </a:graphic>
          </wp:inline>
        </w:drawing>
      </w:r>
    </w:p>
    <w:p w14:paraId="5278BBB8">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0"/>
          <w:sz w:val="24"/>
          <w:lang w:val="en-US" w:eastAsia="zh-CN"/>
        </w:rPr>
      </w:pPr>
      <w:r>
        <w:rPr>
          <w:rFonts w:hint="eastAsia" w:ascii="楷体" w:hAnsi="楷体" w:eastAsia="楷体" w:cs="仿宋"/>
          <w:bCs/>
          <w:sz w:val="24"/>
          <w:lang w:val="en-US" w:eastAsia="zh-CN"/>
        </w:rPr>
        <w:t>（12）学生对课程考核方式之课程论文或实验报告的总体满意度</w:t>
      </w:r>
      <w:r>
        <w:rPr>
          <w:rFonts w:hint="eastAsia" w:ascii="宋体" w:hAnsi="宋体" w:eastAsia="宋体" w:cs="宋体"/>
          <w:kern w:val="0"/>
          <w:sz w:val="24"/>
          <w:lang w:val="en-US" w:eastAsia="zh-CN"/>
        </w:rPr>
        <w:t>：广播电视编导72.99%，播音与主持艺术75.27%，新闻学77.39%。</w:t>
      </w:r>
    </w:p>
    <w:p w14:paraId="3A905CE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kern w:val="0"/>
          <w:sz w:val="24"/>
          <w:lang w:val="en-US" w:eastAsia="zh-CN"/>
        </w:rPr>
      </w:pPr>
      <w:r>
        <w:drawing>
          <wp:inline distT="0" distB="0" distL="114300" distR="114300">
            <wp:extent cx="5438775" cy="1440180"/>
            <wp:effectExtent l="0" t="0" r="9525" b="0"/>
            <wp:docPr id="36" name="图片 35"/>
            <wp:cNvGraphicFramePr/>
            <a:graphic xmlns:a="http://schemas.openxmlformats.org/drawingml/2006/main">
              <a:graphicData uri="http://schemas.openxmlformats.org/drawingml/2006/picture">
                <pic:pic xmlns:pic="http://schemas.openxmlformats.org/drawingml/2006/picture">
                  <pic:nvPicPr>
                    <pic:cNvPr id="36" name="图片 35"/>
                    <pic:cNvPicPr/>
                  </pic:nvPicPr>
                  <pic:blipFill>
                    <a:blip r:embed="rId36"/>
                    <a:srcRect b="8477"/>
                    <a:stretch>
                      <a:fillRect/>
                    </a:stretch>
                  </pic:blipFill>
                  <pic:spPr>
                    <a:xfrm>
                      <a:off x="0" y="0"/>
                      <a:ext cx="5438775" cy="1440180"/>
                    </a:xfrm>
                    <a:prstGeom prst="rect">
                      <a:avLst/>
                    </a:prstGeom>
                  </pic:spPr>
                </pic:pic>
              </a:graphicData>
            </a:graphic>
          </wp:inline>
        </w:drawing>
      </w:r>
    </w:p>
    <w:p w14:paraId="71929965">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0"/>
          <w:sz w:val="24"/>
          <w:lang w:val="en-US" w:eastAsia="zh-CN"/>
        </w:rPr>
      </w:pPr>
      <w:r>
        <w:rPr>
          <w:rFonts w:hint="eastAsia" w:ascii="楷体" w:hAnsi="楷体" w:eastAsia="楷体" w:cs="仿宋"/>
          <w:bCs/>
          <w:sz w:val="24"/>
          <w:lang w:val="en-US" w:eastAsia="zh-CN"/>
        </w:rPr>
        <w:t>（13）学生对学校教学工作之师德师风及精神面貌的总体满意度：</w:t>
      </w:r>
      <w:r>
        <w:rPr>
          <w:rFonts w:hint="eastAsia" w:ascii="宋体" w:hAnsi="宋体" w:eastAsia="宋体" w:cs="宋体"/>
          <w:kern w:val="0"/>
          <w:sz w:val="24"/>
          <w:lang w:val="en-US" w:eastAsia="zh-CN"/>
        </w:rPr>
        <w:t>广播电视编导88.39%，播音与主持艺术93.55%，新闻学91.48%。</w:t>
      </w:r>
    </w:p>
    <w:p w14:paraId="7D7B15E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kern w:val="0"/>
          <w:sz w:val="24"/>
          <w:lang w:val="en-US" w:eastAsia="zh-CN"/>
        </w:rPr>
      </w:pPr>
      <w:r>
        <w:drawing>
          <wp:inline distT="0" distB="0" distL="114300" distR="114300">
            <wp:extent cx="5438775" cy="1440180"/>
            <wp:effectExtent l="0" t="0" r="9525" b="0"/>
            <wp:docPr id="37" name="图片 36"/>
            <wp:cNvGraphicFramePr/>
            <a:graphic xmlns:a="http://schemas.openxmlformats.org/drawingml/2006/main">
              <a:graphicData uri="http://schemas.openxmlformats.org/drawingml/2006/picture">
                <pic:pic xmlns:pic="http://schemas.openxmlformats.org/drawingml/2006/picture">
                  <pic:nvPicPr>
                    <pic:cNvPr id="37" name="图片 36"/>
                    <pic:cNvPicPr/>
                  </pic:nvPicPr>
                  <pic:blipFill>
                    <a:blip r:embed="rId37"/>
                    <a:srcRect b="6540"/>
                    <a:stretch>
                      <a:fillRect/>
                    </a:stretch>
                  </pic:blipFill>
                  <pic:spPr>
                    <a:xfrm>
                      <a:off x="0" y="0"/>
                      <a:ext cx="5438775" cy="1440180"/>
                    </a:xfrm>
                    <a:prstGeom prst="rect">
                      <a:avLst/>
                    </a:prstGeom>
                  </pic:spPr>
                </pic:pic>
              </a:graphicData>
            </a:graphic>
          </wp:inline>
        </w:drawing>
      </w:r>
    </w:p>
    <w:p w14:paraId="6EA40AC9">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0"/>
          <w:sz w:val="24"/>
          <w:lang w:val="en-US" w:eastAsia="zh-CN"/>
        </w:rPr>
      </w:pPr>
      <w:r>
        <w:rPr>
          <w:rFonts w:hint="eastAsia" w:ascii="楷体" w:hAnsi="楷体" w:eastAsia="楷体" w:cs="仿宋"/>
          <w:bCs/>
          <w:sz w:val="24"/>
          <w:lang w:val="en-US" w:eastAsia="zh-CN"/>
        </w:rPr>
        <w:t>（14）学生对学校教学工作之教师投入的总体满意度：</w:t>
      </w:r>
      <w:r>
        <w:rPr>
          <w:rFonts w:hint="eastAsia" w:ascii="宋体" w:hAnsi="宋体" w:eastAsia="宋体" w:cs="宋体"/>
          <w:kern w:val="0"/>
          <w:sz w:val="24"/>
          <w:lang w:val="en-US" w:eastAsia="zh-CN"/>
        </w:rPr>
        <w:t>广播电视编导88.39%，播音与主持艺术93.55%，新闻学90.26%。</w:t>
      </w:r>
    </w:p>
    <w:p w14:paraId="3012C4F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kern w:val="0"/>
          <w:sz w:val="24"/>
          <w:lang w:val="en-US" w:eastAsia="zh-CN"/>
        </w:rPr>
      </w:pPr>
      <w:r>
        <w:drawing>
          <wp:inline distT="0" distB="0" distL="114300" distR="114300">
            <wp:extent cx="5438775" cy="1440180"/>
            <wp:effectExtent l="0" t="0" r="9525" b="0"/>
            <wp:docPr id="38" name="图片 37"/>
            <wp:cNvGraphicFramePr/>
            <a:graphic xmlns:a="http://schemas.openxmlformats.org/drawingml/2006/main">
              <a:graphicData uri="http://schemas.openxmlformats.org/drawingml/2006/picture">
                <pic:pic xmlns:pic="http://schemas.openxmlformats.org/drawingml/2006/picture">
                  <pic:nvPicPr>
                    <pic:cNvPr id="38" name="图片 37"/>
                    <pic:cNvPicPr/>
                  </pic:nvPicPr>
                  <pic:blipFill>
                    <a:blip r:embed="rId38"/>
                    <a:srcRect b="7315"/>
                    <a:stretch>
                      <a:fillRect/>
                    </a:stretch>
                  </pic:blipFill>
                  <pic:spPr>
                    <a:xfrm>
                      <a:off x="0" y="0"/>
                      <a:ext cx="5438775" cy="1440180"/>
                    </a:xfrm>
                    <a:prstGeom prst="rect">
                      <a:avLst/>
                    </a:prstGeom>
                  </pic:spPr>
                </pic:pic>
              </a:graphicData>
            </a:graphic>
          </wp:inline>
        </w:drawing>
      </w:r>
    </w:p>
    <w:p w14:paraId="7238BD75">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0"/>
          <w:sz w:val="24"/>
          <w:lang w:val="en-US" w:eastAsia="zh-CN"/>
        </w:rPr>
      </w:pPr>
      <w:r>
        <w:rPr>
          <w:rFonts w:hint="eastAsia" w:ascii="楷体" w:hAnsi="楷体" w:eastAsia="楷体" w:cs="仿宋"/>
          <w:bCs/>
          <w:sz w:val="24"/>
          <w:lang w:val="en-US" w:eastAsia="zh-CN"/>
        </w:rPr>
        <w:t>（15）学生对教师总体满意度</w:t>
      </w:r>
      <w:r>
        <w:rPr>
          <w:rFonts w:hint="eastAsia" w:ascii="楷体" w:hAnsi="楷体" w:eastAsia="楷体" w:cs="仿宋"/>
          <w:bCs/>
          <w:sz w:val="28"/>
          <w:szCs w:val="28"/>
          <w:lang w:val="en-US" w:eastAsia="zh-CN"/>
        </w:rPr>
        <w:t>：</w:t>
      </w:r>
      <w:r>
        <w:rPr>
          <w:rFonts w:hint="eastAsia" w:ascii="宋体" w:hAnsi="宋体" w:eastAsia="宋体" w:cs="宋体"/>
          <w:kern w:val="0"/>
          <w:sz w:val="24"/>
          <w:lang w:val="en-US" w:eastAsia="zh-CN"/>
        </w:rPr>
        <w:t>广播电视编导90.07%，播音与主持艺术92.47%，新闻学92%。</w:t>
      </w:r>
    </w:p>
    <w:p w14:paraId="2603CE8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ascii="宋体" w:hAnsi="宋体" w:eastAsia="宋体" w:cs="宋体"/>
          <w:kern w:val="0"/>
          <w:sz w:val="24"/>
          <w:lang w:val="en-US" w:eastAsia="zh-CN"/>
        </w:rPr>
      </w:pPr>
      <w:r>
        <w:drawing>
          <wp:inline distT="0" distB="0" distL="114300" distR="114300">
            <wp:extent cx="5438775" cy="1440180"/>
            <wp:effectExtent l="0" t="0" r="9525" b="0"/>
            <wp:docPr id="39" name="图片 38"/>
            <wp:cNvGraphicFramePr/>
            <a:graphic xmlns:a="http://schemas.openxmlformats.org/drawingml/2006/main">
              <a:graphicData uri="http://schemas.openxmlformats.org/drawingml/2006/picture">
                <pic:pic xmlns:pic="http://schemas.openxmlformats.org/drawingml/2006/picture">
                  <pic:nvPicPr>
                    <pic:cNvPr id="39" name="图片 38"/>
                    <pic:cNvPicPr/>
                  </pic:nvPicPr>
                  <pic:blipFill>
                    <a:blip r:embed="rId39"/>
                    <a:srcRect b="7487"/>
                    <a:stretch>
                      <a:fillRect/>
                    </a:stretch>
                  </pic:blipFill>
                  <pic:spPr>
                    <a:xfrm>
                      <a:off x="0" y="0"/>
                      <a:ext cx="5438775" cy="1440180"/>
                    </a:xfrm>
                    <a:prstGeom prst="rect">
                      <a:avLst/>
                    </a:prstGeom>
                  </pic:spPr>
                </pic:pic>
              </a:graphicData>
            </a:graphic>
          </wp:inline>
        </w:drawing>
      </w:r>
    </w:p>
    <w:p w14:paraId="2DED8463">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rPr>
          <w:rFonts w:ascii="黑体" w:hAnsi="黑体" w:eastAsia="黑体" w:cs="黑体"/>
          <w:b/>
          <w:color w:val="000000"/>
          <w:kern w:val="0"/>
          <w:sz w:val="24"/>
          <w:lang w:bidi="ar"/>
        </w:rPr>
      </w:pPr>
      <w:r>
        <w:rPr>
          <w:rFonts w:hint="eastAsia" w:ascii="仿宋" w:hAnsi="仿宋" w:eastAsia="仿宋" w:cs="仿宋"/>
          <w:b/>
          <w:bCs w:val="0"/>
          <w:color w:val="000000"/>
          <w:kern w:val="0"/>
          <w:sz w:val="28"/>
          <w:szCs w:val="28"/>
          <w:lang w:val="en-US" w:eastAsia="zh-CN" w:bidi="ar"/>
        </w:rPr>
        <w:t>7.5.2 教师对学院教育教学工作的满意度</w:t>
      </w:r>
      <w:r>
        <w:rPr>
          <w:rFonts w:ascii="黑体" w:hAnsi="黑体" w:eastAsia="黑体" w:cs="黑体"/>
          <w:b/>
          <w:color w:val="000000"/>
          <w:kern w:val="0"/>
          <w:sz w:val="24"/>
          <w:lang w:bidi="ar"/>
        </w:rPr>
        <w:t xml:space="preserve"> </w:t>
      </w:r>
    </w:p>
    <w:p w14:paraId="512D07CE">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eastAsia="宋体" w:cs="宋体"/>
          <w:kern w:val="0"/>
          <w:sz w:val="24"/>
          <w:lang w:eastAsia="zh-CN"/>
        </w:rPr>
      </w:pPr>
      <w:r>
        <w:rPr>
          <w:rFonts w:hint="eastAsia" w:ascii="宋体" w:hAnsi="宋体" w:eastAsia="宋体" w:cs="宋体"/>
          <w:kern w:val="0"/>
          <w:sz w:val="24"/>
          <w:lang w:eastAsia="zh-CN"/>
        </w:rPr>
        <w:t>我院共专任教师</w:t>
      </w:r>
      <w:r>
        <w:rPr>
          <w:rFonts w:hint="eastAsia" w:ascii="宋体" w:hAnsi="宋体" w:cs="宋体"/>
          <w:kern w:val="0"/>
          <w:sz w:val="24"/>
          <w:lang w:val="en-US" w:eastAsia="zh-CN"/>
        </w:rPr>
        <w:t>57</w:t>
      </w:r>
      <w:r>
        <w:rPr>
          <w:rFonts w:hint="eastAsia" w:ascii="宋体" w:hAnsi="宋体" w:eastAsia="宋体" w:cs="宋体"/>
          <w:kern w:val="0"/>
          <w:sz w:val="24"/>
          <w:lang w:eastAsia="zh-CN"/>
        </w:rPr>
        <w:t>人，参与本次问卷调查的 42人，在10名教授中6人参与调查，24名副教授中14人参与调查，25名讲师中13人参与调查，职称分布均匀合理，调查结果具有一定的科学性。</w:t>
      </w:r>
    </w:p>
    <w:p w14:paraId="58CAF45A">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学院教师对学院总体满意度为</w:t>
      </w:r>
      <w:r>
        <w:rPr>
          <w:rFonts w:hint="eastAsia" w:ascii="宋体" w:hAnsi="宋体" w:cs="宋体"/>
          <w:kern w:val="0"/>
          <w:sz w:val="24"/>
          <w:lang w:val="en-US" w:eastAsia="zh-CN"/>
        </w:rPr>
        <w:t>：</w:t>
      </w:r>
      <w:r>
        <w:rPr>
          <w:rFonts w:hint="eastAsia" w:ascii="宋体" w:hAnsi="宋体" w:eastAsia="宋体" w:cs="宋体"/>
          <w:kern w:val="0"/>
          <w:sz w:val="24"/>
          <w:lang w:val="en-US" w:eastAsia="zh-CN"/>
        </w:rPr>
        <w:t>89.05%，其中“非常满意”54.76%，“比较满意”35.71%，“一般满意”9.52%，“不满意”</w:t>
      </w:r>
      <w:r>
        <w:rPr>
          <w:rFonts w:hint="eastAsia" w:ascii="宋体" w:hAnsi="宋体" w:cs="宋体"/>
          <w:kern w:val="0"/>
          <w:sz w:val="24"/>
          <w:lang w:val="en-US" w:eastAsia="zh-CN"/>
        </w:rPr>
        <w:t>为0</w:t>
      </w:r>
      <w:r>
        <w:rPr>
          <w:rFonts w:hint="eastAsia" w:ascii="宋体" w:hAnsi="宋体" w:eastAsia="宋体" w:cs="宋体"/>
          <w:kern w:val="0"/>
          <w:sz w:val="24"/>
          <w:lang w:val="en-US" w:eastAsia="zh-CN"/>
        </w:rPr>
        <w:t>。</w:t>
      </w:r>
    </w:p>
    <w:p w14:paraId="0EC93BAE">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53" w:name="_Toc16077"/>
      <w:r>
        <w:rPr>
          <w:rFonts w:hint="eastAsia" w:ascii="仿宋" w:hAnsi="仿宋" w:eastAsia="仿宋" w:cs="仿宋"/>
          <w:b/>
          <w:bCs w:val="0"/>
          <w:color w:val="000000"/>
          <w:kern w:val="0"/>
          <w:sz w:val="28"/>
          <w:szCs w:val="28"/>
          <w:lang w:val="en-US" w:eastAsia="zh-CN" w:bidi="ar"/>
        </w:rPr>
        <w:t>7.5.3 用人单位的满意度</w:t>
      </w:r>
      <w:bookmarkEnd w:id="253"/>
      <w:r>
        <w:rPr>
          <w:rFonts w:hint="eastAsia" w:ascii="仿宋" w:hAnsi="仿宋" w:eastAsia="仿宋" w:cs="仿宋"/>
          <w:b/>
          <w:bCs w:val="0"/>
          <w:color w:val="000000"/>
          <w:kern w:val="0"/>
          <w:sz w:val="28"/>
          <w:szCs w:val="28"/>
          <w:lang w:val="en-US" w:eastAsia="zh-CN" w:bidi="ar"/>
        </w:rPr>
        <w:t xml:space="preserve"> </w:t>
      </w:r>
    </w:p>
    <w:p w14:paraId="2E0EE527">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cs="宋体"/>
          <w:kern w:val="0"/>
          <w:sz w:val="24"/>
          <w:highlight w:val="none"/>
          <w:lang w:val="en-US" w:eastAsia="zh-CN"/>
        </w:rPr>
      </w:pPr>
      <w:r>
        <w:rPr>
          <w:rFonts w:hint="eastAsia" w:ascii="宋体" w:hAnsi="宋体" w:eastAsia="宋体" w:cs="宋体"/>
          <w:kern w:val="0"/>
          <w:sz w:val="24"/>
          <w:highlight w:val="none"/>
          <w:lang w:val="en-US" w:eastAsia="zh-CN"/>
        </w:rPr>
        <w:t>用人单位对学院毕业生整体满意度较高</w:t>
      </w:r>
      <w:r>
        <w:rPr>
          <w:rFonts w:hint="eastAsia" w:ascii="宋体" w:hAnsi="宋体" w:cs="宋体"/>
          <w:kern w:val="0"/>
          <w:sz w:val="24"/>
          <w:highlight w:val="none"/>
          <w:lang w:val="en-US" w:eastAsia="zh-CN"/>
        </w:rPr>
        <w:t>，</w:t>
      </w:r>
      <w:r>
        <w:rPr>
          <w:rFonts w:hint="eastAsia" w:ascii="宋体" w:hAnsi="宋体" w:eastAsia="宋体" w:cs="宋体"/>
          <w:kern w:val="0"/>
          <w:sz w:val="24"/>
          <w:highlight w:val="none"/>
          <w:lang w:val="en-US" w:eastAsia="zh-CN"/>
        </w:rPr>
        <w:t>据调查，82%的用人单位认为毕业生的专业素养与实践经验相符，能够快速适应工作</w:t>
      </w:r>
      <w:r>
        <w:rPr>
          <w:rFonts w:hint="eastAsia" w:ascii="宋体" w:hAnsi="宋体" w:cs="宋体"/>
          <w:kern w:val="0"/>
          <w:sz w:val="24"/>
          <w:highlight w:val="none"/>
          <w:lang w:val="en-US" w:eastAsia="zh-CN"/>
        </w:rPr>
        <w:t>，</w:t>
      </w:r>
      <w:r>
        <w:rPr>
          <w:rFonts w:hint="eastAsia" w:ascii="宋体" w:hAnsi="宋体" w:eastAsia="宋体" w:cs="宋体"/>
          <w:kern w:val="0"/>
          <w:sz w:val="24"/>
          <w:highlight w:val="none"/>
          <w:lang w:val="en-US" w:eastAsia="zh-CN"/>
        </w:rPr>
        <w:t>并展现出良好的工作表现。用人单位对学院毕业生的专业技能较为满意，78%的用人单位认为</w:t>
      </w:r>
      <w:r>
        <w:rPr>
          <w:rFonts w:hint="eastAsia" w:ascii="宋体" w:hAnsi="宋体" w:cs="宋体"/>
          <w:kern w:val="0"/>
          <w:sz w:val="24"/>
          <w:highlight w:val="none"/>
          <w:lang w:val="en-US" w:eastAsia="zh-CN"/>
        </w:rPr>
        <w:t>毕业生</w:t>
      </w:r>
      <w:r>
        <w:rPr>
          <w:rFonts w:hint="eastAsia" w:ascii="宋体" w:hAnsi="宋体" w:eastAsia="宋体" w:cs="宋体"/>
          <w:kern w:val="0"/>
          <w:sz w:val="24"/>
          <w:highlight w:val="none"/>
          <w:lang w:val="en-US" w:eastAsia="zh-CN"/>
        </w:rPr>
        <w:t>具备较强的写作、表达能力以及新媒体采编视频制作能力，能够胜任相关职位的工作任务。用人单位认为学院培养的毕业生具有较好的职业道德、团队合作能力和创新思维，能够适应多元化的工作环境。</w:t>
      </w:r>
      <w:r>
        <w:rPr>
          <w:rFonts w:hint="eastAsia" w:ascii="宋体" w:hAnsi="宋体" w:cs="宋体"/>
          <w:kern w:val="0"/>
          <w:sz w:val="24"/>
          <w:highlight w:val="none"/>
          <w:lang w:val="en-US" w:eastAsia="zh-CN"/>
        </w:rPr>
        <w:t>甘肃卫视频道总监杨德灵评价认为毕业生在工作期间，呈现出积极的工作态度、较好的媒介素养、较强的专业能力，工作一两年，就已经成为栏目的骨干记者。兰州广播电视台台长童贤方评价认为毕业生上手快、基础好、能力强。</w:t>
      </w:r>
    </w:p>
    <w:p w14:paraId="23632B0B">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2"/>
        <w:rPr>
          <w:rFonts w:hint="eastAsia" w:ascii="仿宋" w:hAnsi="仿宋" w:eastAsia="仿宋" w:cs="仿宋"/>
          <w:b/>
          <w:bCs w:val="0"/>
          <w:color w:val="000000"/>
          <w:kern w:val="0"/>
          <w:sz w:val="28"/>
          <w:szCs w:val="28"/>
          <w:lang w:val="en-US" w:eastAsia="zh-CN" w:bidi="ar"/>
        </w:rPr>
      </w:pPr>
      <w:bookmarkStart w:id="254" w:name="_Toc12765"/>
      <w:bookmarkStart w:id="255" w:name="_Toc13506"/>
      <w:r>
        <w:rPr>
          <w:rFonts w:hint="eastAsia" w:ascii="仿宋" w:hAnsi="仿宋" w:eastAsia="仿宋" w:cs="仿宋"/>
          <w:b/>
          <w:bCs w:val="0"/>
          <w:color w:val="000000"/>
          <w:kern w:val="0"/>
          <w:sz w:val="28"/>
          <w:szCs w:val="28"/>
          <w:lang w:val="en-US" w:eastAsia="zh-CN" w:bidi="ar"/>
        </w:rPr>
        <w:t>7.6 存在的问题、原因分析及整改措施</w:t>
      </w:r>
      <w:bookmarkEnd w:id="254"/>
      <w:bookmarkEnd w:id="255"/>
      <w:r>
        <w:rPr>
          <w:rFonts w:hint="eastAsia" w:ascii="仿宋" w:hAnsi="仿宋" w:eastAsia="仿宋" w:cs="仿宋"/>
          <w:b/>
          <w:bCs w:val="0"/>
          <w:color w:val="000000"/>
          <w:kern w:val="0"/>
          <w:sz w:val="28"/>
          <w:szCs w:val="28"/>
          <w:lang w:val="en-US" w:eastAsia="zh-CN" w:bidi="ar"/>
        </w:rPr>
        <w:t xml:space="preserve"> </w:t>
      </w:r>
    </w:p>
    <w:p w14:paraId="70FB776F">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default" w:ascii="仿宋" w:hAnsi="仿宋" w:eastAsia="仿宋" w:cs="仿宋"/>
          <w:b/>
          <w:bCs w:val="0"/>
          <w:color w:val="000000"/>
          <w:kern w:val="0"/>
          <w:sz w:val="28"/>
          <w:szCs w:val="28"/>
          <w:lang w:val="en-US" w:eastAsia="zh-CN" w:bidi="ar"/>
        </w:rPr>
      </w:pPr>
      <w:bookmarkStart w:id="256" w:name="_Toc9978"/>
      <w:r>
        <w:rPr>
          <w:rFonts w:hint="eastAsia" w:ascii="仿宋" w:hAnsi="仿宋" w:eastAsia="仿宋" w:cs="仿宋"/>
          <w:b/>
          <w:bCs w:val="0"/>
          <w:color w:val="000000"/>
          <w:kern w:val="0"/>
          <w:sz w:val="28"/>
          <w:szCs w:val="28"/>
          <w:lang w:val="en-US" w:eastAsia="zh-CN" w:bidi="ar"/>
        </w:rPr>
        <w:t>存在的问题1：</w:t>
      </w:r>
      <w:r>
        <w:rPr>
          <w:rFonts w:hint="eastAsia" w:ascii="宋体" w:hAnsi="宋体" w:cs="宋体"/>
          <w:sz w:val="24"/>
          <w:lang w:val="en-US" w:eastAsia="zh-CN"/>
        </w:rPr>
        <w:t>毕业生持续跟踪评价机制需进一步完善优化。</w:t>
      </w:r>
      <w:bookmarkEnd w:id="256"/>
    </w:p>
    <w:p w14:paraId="13239D6C">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57" w:name="_Toc26024"/>
      <w:r>
        <w:rPr>
          <w:rFonts w:hint="eastAsia" w:ascii="仿宋" w:hAnsi="仿宋" w:eastAsia="仿宋" w:cs="仿宋"/>
          <w:b/>
          <w:bCs w:val="0"/>
          <w:color w:val="000000"/>
          <w:kern w:val="0"/>
          <w:sz w:val="28"/>
          <w:szCs w:val="28"/>
          <w:lang w:val="en-US" w:eastAsia="zh-CN" w:bidi="ar"/>
        </w:rPr>
        <w:t>原因分析：</w:t>
      </w:r>
      <w:bookmarkEnd w:id="257"/>
    </w:p>
    <w:p w14:paraId="4F5F2941">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宋体" w:hAnsi="宋体" w:cs="宋体"/>
          <w:sz w:val="24"/>
        </w:rPr>
        <w:t>院校等部门工作的协同度不够高</w:t>
      </w:r>
      <w:r>
        <w:rPr>
          <w:rFonts w:hint="eastAsia" w:ascii="宋体" w:hAnsi="宋体" w:cs="宋体"/>
          <w:sz w:val="24"/>
          <w:lang w:eastAsia="zh-CN"/>
        </w:rPr>
        <w:t>，</w:t>
      </w:r>
      <w:r>
        <w:rPr>
          <w:rFonts w:hint="eastAsia" w:ascii="宋体" w:hAnsi="宋体" w:cs="宋体"/>
          <w:sz w:val="24"/>
        </w:rPr>
        <w:t>与毕业生的常态化联络密度稍薄弱</w:t>
      </w:r>
      <w:r>
        <w:rPr>
          <w:rFonts w:hint="eastAsia" w:ascii="宋体" w:hAnsi="宋体" w:cs="宋体"/>
          <w:sz w:val="24"/>
          <w:lang w:eastAsia="zh-CN"/>
        </w:rPr>
        <w:t>，</w:t>
      </w:r>
      <w:r>
        <w:rPr>
          <w:rFonts w:hint="eastAsia" w:ascii="宋体" w:hAnsi="宋体" w:cs="宋体"/>
          <w:sz w:val="24"/>
        </w:rPr>
        <w:t>评价反馈机制不完善；未能与校友建立长期、高效的联络机制</w:t>
      </w:r>
      <w:r>
        <w:rPr>
          <w:rFonts w:hint="eastAsia" w:ascii="宋体" w:hAnsi="宋体" w:cs="宋体"/>
          <w:sz w:val="24"/>
          <w:lang w:eastAsia="zh-CN"/>
        </w:rPr>
        <w:t>，</w:t>
      </w:r>
      <w:r>
        <w:rPr>
          <w:rFonts w:hint="eastAsia" w:ascii="宋体" w:hAnsi="宋体" w:cs="宋体"/>
          <w:sz w:val="24"/>
        </w:rPr>
        <w:t>数据收集和更新意识不强；对毕业生的持续跟踪评价执行力不够</w:t>
      </w:r>
      <w:r>
        <w:rPr>
          <w:rFonts w:hint="eastAsia" w:ascii="宋体" w:hAnsi="宋体" w:cs="宋体"/>
          <w:sz w:val="24"/>
          <w:lang w:eastAsia="zh-CN"/>
        </w:rPr>
        <w:t>，</w:t>
      </w:r>
      <w:r>
        <w:rPr>
          <w:rFonts w:hint="eastAsia" w:ascii="宋体" w:hAnsi="宋体" w:cs="宋体"/>
          <w:sz w:val="24"/>
        </w:rPr>
        <w:t>对优秀毕业生的宣传力度不够</w:t>
      </w:r>
      <w:r>
        <w:rPr>
          <w:rFonts w:hint="eastAsia" w:ascii="宋体" w:hAnsi="宋体" w:cs="宋体"/>
          <w:sz w:val="24"/>
          <w:lang w:eastAsia="zh-CN"/>
        </w:rPr>
        <w:t>。</w:t>
      </w:r>
    </w:p>
    <w:p w14:paraId="3E340415">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宋体" w:hAnsi="宋体" w:cs="宋体"/>
          <w:sz w:val="24"/>
        </w:rPr>
        <w:t>对毕业生的反馈</w:t>
      </w:r>
      <w:r>
        <w:rPr>
          <w:rFonts w:hint="eastAsia" w:ascii="宋体" w:hAnsi="宋体" w:cs="宋体"/>
          <w:sz w:val="24"/>
          <w:lang w:val="en-US" w:eastAsia="zh-CN"/>
        </w:rPr>
        <w:t>数据</w:t>
      </w:r>
      <w:r>
        <w:rPr>
          <w:rFonts w:hint="eastAsia" w:ascii="宋体" w:hAnsi="宋体" w:cs="宋体"/>
          <w:sz w:val="24"/>
        </w:rPr>
        <w:t>专业分析和评估的力度不够，反馈方式和方法单一化，导致毕业生调查的相关信息不能及时反馈到相关部门和教学单位个人，对评价反馈意见未能充分应用</w:t>
      </w:r>
      <w:r>
        <w:rPr>
          <w:rFonts w:hint="eastAsia" w:ascii="宋体" w:hAnsi="宋体" w:cs="宋体"/>
          <w:sz w:val="24"/>
          <w:lang w:eastAsia="zh-CN"/>
        </w:rPr>
        <w:t>，</w:t>
      </w:r>
      <w:r>
        <w:rPr>
          <w:rFonts w:hint="eastAsia" w:ascii="宋体" w:hAnsi="宋体" w:cs="宋体"/>
          <w:sz w:val="24"/>
        </w:rPr>
        <w:t>从而减弱了毕业生评价对教育教学质量提升的监督作用。</w:t>
      </w:r>
    </w:p>
    <w:p w14:paraId="5D7828B4">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58" w:name="_Toc29880"/>
      <w:r>
        <w:rPr>
          <w:rFonts w:hint="eastAsia" w:ascii="仿宋" w:hAnsi="仿宋" w:eastAsia="仿宋" w:cs="仿宋"/>
          <w:b/>
          <w:bCs w:val="0"/>
          <w:color w:val="000000"/>
          <w:kern w:val="0"/>
          <w:sz w:val="28"/>
          <w:szCs w:val="28"/>
          <w:lang w:val="en-US" w:eastAsia="zh-CN" w:bidi="ar"/>
        </w:rPr>
        <w:t>整改措施：</w:t>
      </w:r>
      <w:bookmarkEnd w:id="258"/>
    </w:p>
    <w:p w14:paraId="772B99B4">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宋体" w:hAnsi="宋体" w:cs="宋体"/>
          <w:sz w:val="24"/>
          <w:lang w:val="en-US" w:eastAsia="zh-CN"/>
        </w:rPr>
        <w:t>一是</w:t>
      </w:r>
      <w:r>
        <w:rPr>
          <w:rFonts w:hint="eastAsia" w:ascii="宋体" w:hAnsi="宋体" w:cs="宋体"/>
          <w:sz w:val="24"/>
        </w:rPr>
        <w:t>加强人才培养质量持续跟踪的执行力度</w:t>
      </w:r>
      <w:r>
        <w:rPr>
          <w:rFonts w:hint="eastAsia" w:ascii="宋体" w:hAnsi="宋体" w:cs="宋体"/>
          <w:sz w:val="24"/>
          <w:lang w:eastAsia="zh-CN"/>
        </w:rPr>
        <w:t>。</w:t>
      </w:r>
      <w:r>
        <w:rPr>
          <w:rFonts w:hint="eastAsia" w:ascii="宋体" w:hAnsi="宋体" w:cs="宋体"/>
          <w:sz w:val="24"/>
        </w:rPr>
        <w:t>建立长效的搜集机制和评价分析机制，定期开展人才培养质量跟踪反馈与社会评价，动态掌握毕业生就业发展状况，了解用人单位满意度情况，收集相关意见和建议。</w:t>
      </w:r>
    </w:p>
    <w:p w14:paraId="36A39720">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宋体" w:hAnsi="宋体" w:cs="宋体"/>
          <w:sz w:val="24"/>
          <w:lang w:val="en-US" w:eastAsia="zh-CN"/>
        </w:rPr>
        <w:t>二是</w:t>
      </w:r>
      <w:r>
        <w:rPr>
          <w:rFonts w:hint="eastAsia" w:ascii="宋体" w:hAnsi="宋体" w:cs="宋体"/>
          <w:sz w:val="24"/>
          <w:lang w:eastAsia="zh-CN"/>
        </w:rPr>
        <w:t>充分应用评价反馈意见。</w:t>
      </w:r>
      <w:r>
        <w:rPr>
          <w:rFonts w:hint="eastAsia" w:ascii="宋体" w:hAnsi="宋体" w:cs="宋体"/>
          <w:sz w:val="24"/>
        </w:rPr>
        <w:t>建立反馈意见的收集、分析、应用机制，将评价反馈意见有效融入人才培养工作的持续改进中。</w:t>
      </w:r>
    </w:p>
    <w:p w14:paraId="294255C3">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宋体" w:hAnsi="宋体" w:cs="宋体"/>
          <w:sz w:val="24"/>
          <w:lang w:val="en-US" w:eastAsia="zh-CN"/>
        </w:rPr>
        <w:t>三是</w:t>
      </w:r>
      <w:r>
        <w:rPr>
          <w:rFonts w:hint="eastAsia" w:ascii="宋体" w:hAnsi="宋体" w:cs="宋体"/>
          <w:sz w:val="24"/>
          <w:lang w:eastAsia="zh-CN"/>
        </w:rPr>
        <w:t>加强与毕业生的常态化联络。</w:t>
      </w:r>
      <w:r>
        <w:rPr>
          <w:rFonts w:hint="eastAsia" w:ascii="宋体" w:hAnsi="宋体" w:cs="宋体"/>
          <w:sz w:val="24"/>
        </w:rPr>
        <w:t>建立毕业生联络机制，定期与毕业生沟通联系，了解他们的就业情况和职业发展状况，并提供必要的帮助和支持。</w:t>
      </w:r>
    </w:p>
    <w:p w14:paraId="73E409F1">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宋体" w:hAnsi="宋体" w:cs="宋体"/>
          <w:sz w:val="24"/>
          <w:lang w:val="en-US" w:eastAsia="zh-CN"/>
        </w:rPr>
        <w:t>四是</w:t>
      </w:r>
      <w:r>
        <w:rPr>
          <w:rFonts w:hint="eastAsia" w:ascii="宋体" w:hAnsi="宋体" w:cs="宋体"/>
          <w:sz w:val="24"/>
          <w:lang w:eastAsia="zh-CN"/>
        </w:rPr>
        <w:t>加大优秀毕业生的宣传力度。</w:t>
      </w:r>
      <w:r>
        <w:rPr>
          <w:rFonts w:hint="eastAsia" w:ascii="宋体" w:hAnsi="宋体" w:cs="宋体"/>
          <w:sz w:val="24"/>
        </w:rPr>
        <w:t>建立优秀毕业生档案，定期宣传优秀毕业生的先进事迹，发挥榜样引领作用。</w:t>
      </w:r>
    </w:p>
    <w:p w14:paraId="5EF9867A">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59" w:name="_Toc13997"/>
      <w:r>
        <w:rPr>
          <w:rFonts w:hint="eastAsia" w:ascii="仿宋" w:hAnsi="仿宋" w:eastAsia="仿宋" w:cs="仿宋"/>
          <w:b/>
          <w:bCs w:val="0"/>
          <w:color w:val="000000"/>
          <w:kern w:val="0"/>
          <w:sz w:val="28"/>
          <w:szCs w:val="28"/>
          <w:lang w:val="en-US" w:eastAsia="zh-CN" w:bidi="ar"/>
        </w:rPr>
        <w:t>存在的问题2：</w:t>
      </w:r>
      <w:r>
        <w:rPr>
          <w:rFonts w:hint="eastAsia" w:ascii="宋体" w:hAnsi="宋体" w:cs="宋体"/>
          <w:sz w:val="24"/>
          <w:lang w:val="en-US" w:eastAsia="zh-CN"/>
        </w:rPr>
        <w:t>实验室建设对本科教学的支撑有待提高</w:t>
      </w:r>
      <w:bookmarkEnd w:id="259"/>
      <w:r>
        <w:rPr>
          <w:rFonts w:hint="eastAsia" w:ascii="宋体" w:hAnsi="宋体" w:cs="宋体"/>
          <w:sz w:val="24"/>
          <w:lang w:val="en-US" w:eastAsia="zh-CN"/>
        </w:rPr>
        <w:t>。</w:t>
      </w:r>
    </w:p>
    <w:p w14:paraId="0D89CEC5">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60" w:name="_Toc29203"/>
      <w:r>
        <w:rPr>
          <w:rFonts w:hint="eastAsia" w:ascii="仿宋" w:hAnsi="仿宋" w:eastAsia="仿宋" w:cs="仿宋"/>
          <w:b/>
          <w:bCs w:val="0"/>
          <w:color w:val="000000"/>
          <w:kern w:val="0"/>
          <w:sz w:val="28"/>
          <w:szCs w:val="28"/>
          <w:lang w:val="en-US" w:eastAsia="zh-CN" w:bidi="ar"/>
        </w:rPr>
        <w:t>原因分析：</w:t>
      </w:r>
      <w:bookmarkEnd w:id="260"/>
    </w:p>
    <w:p w14:paraId="089693C4">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宋体" w:hAnsi="宋体" w:cs="宋体"/>
          <w:sz w:val="24"/>
        </w:rPr>
        <w:t>由于经费限制，学院目前实验室建设与全国同类院校相比，</w:t>
      </w:r>
      <w:r>
        <w:rPr>
          <w:rFonts w:hint="eastAsia" w:ascii="宋体" w:hAnsi="宋体" w:cs="宋体"/>
          <w:sz w:val="24"/>
          <w:lang w:val="en-US" w:eastAsia="zh-CN"/>
        </w:rPr>
        <w:t>实验用房少、实验室功能少、实验设备少</w:t>
      </w:r>
      <w:r>
        <w:rPr>
          <w:rFonts w:hint="eastAsia" w:ascii="宋体" w:hAnsi="宋体" w:cs="宋体"/>
          <w:sz w:val="24"/>
        </w:rPr>
        <w:t>。目前，学院实验室可以满足摄像、摄影、编辑、融媒体新闻等基本实训课程需要，但缺乏</w:t>
      </w:r>
      <w:r>
        <w:rPr>
          <w:rFonts w:hint="eastAsia" w:ascii="宋体" w:hAnsi="宋体" w:cs="宋体"/>
          <w:sz w:val="24"/>
          <w:lang w:val="en-US" w:eastAsia="zh-CN"/>
        </w:rPr>
        <w:t>影剧院、</w:t>
      </w:r>
      <w:r>
        <w:rPr>
          <w:rFonts w:hint="eastAsia" w:ascii="宋体" w:hAnsi="宋体" w:cs="宋体"/>
          <w:sz w:val="24"/>
        </w:rPr>
        <w:t>高清演播室、短视频实训室等。</w:t>
      </w:r>
    </w:p>
    <w:p w14:paraId="15FB3DFB">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61" w:name="_Toc4100"/>
      <w:r>
        <w:rPr>
          <w:rFonts w:hint="eastAsia" w:ascii="仿宋" w:hAnsi="仿宋" w:eastAsia="仿宋" w:cs="仿宋"/>
          <w:b/>
          <w:bCs w:val="0"/>
          <w:color w:val="000000"/>
          <w:kern w:val="0"/>
          <w:sz w:val="28"/>
          <w:szCs w:val="28"/>
          <w:lang w:val="en-US" w:eastAsia="zh-CN" w:bidi="ar"/>
        </w:rPr>
        <w:t>整改措施：</w:t>
      </w:r>
      <w:bookmarkEnd w:id="261"/>
    </w:p>
    <w:p w14:paraId="4C0EC79F">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r>
        <w:rPr>
          <w:rFonts w:hint="eastAsia" w:ascii="宋体" w:hAnsi="宋体" w:cs="宋体"/>
          <w:sz w:val="24"/>
          <w:lang w:val="en-US" w:eastAsia="zh-CN"/>
        </w:rPr>
        <w:t>优化</w:t>
      </w:r>
      <w:r>
        <w:rPr>
          <w:rFonts w:hint="eastAsia" w:ascii="宋体" w:hAnsi="宋体" w:cs="宋体"/>
          <w:sz w:val="24"/>
        </w:rPr>
        <w:t>用好实验室：多渠道</w:t>
      </w:r>
      <w:r>
        <w:rPr>
          <w:rFonts w:hint="eastAsia" w:ascii="宋体" w:hAnsi="宋体" w:cs="宋体"/>
          <w:sz w:val="24"/>
          <w:lang w:val="en-US" w:eastAsia="zh-CN"/>
        </w:rPr>
        <w:t>争取实验用房，</w:t>
      </w:r>
      <w:r>
        <w:rPr>
          <w:rFonts w:hint="eastAsia" w:ascii="宋体" w:hAnsi="宋体" w:cs="宋体"/>
          <w:sz w:val="24"/>
        </w:rPr>
        <w:t>申请实验室建设经费，建设影剧院、高清演播室、短视频实训室等实验室。</w:t>
      </w:r>
    </w:p>
    <w:p w14:paraId="1A6B120C">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62" w:name="_Toc2552"/>
      <w:r>
        <w:rPr>
          <w:rFonts w:hint="eastAsia" w:ascii="仿宋" w:hAnsi="仿宋" w:eastAsia="仿宋" w:cs="仿宋"/>
          <w:b/>
          <w:bCs w:val="0"/>
          <w:color w:val="000000"/>
          <w:kern w:val="0"/>
          <w:sz w:val="28"/>
          <w:szCs w:val="28"/>
          <w:lang w:val="en-US" w:eastAsia="zh-CN" w:bidi="ar"/>
        </w:rPr>
        <w:t>存在的问题3：</w:t>
      </w:r>
      <w:r>
        <w:rPr>
          <w:rFonts w:hint="eastAsia" w:ascii="宋体" w:hAnsi="宋体" w:cs="宋体"/>
          <w:sz w:val="24"/>
          <w:lang w:val="en-US" w:eastAsia="zh-CN"/>
        </w:rPr>
        <w:t>毕业生升学率有待进一步提升。</w:t>
      </w:r>
      <w:bookmarkEnd w:id="262"/>
      <w:r>
        <w:rPr>
          <w:rFonts w:hint="eastAsia" w:ascii="宋体" w:hAnsi="宋体" w:cs="宋体"/>
          <w:sz w:val="24"/>
          <w:lang w:val="en-US" w:eastAsia="zh-CN"/>
        </w:rPr>
        <w:t xml:space="preserve"> </w:t>
      </w:r>
    </w:p>
    <w:p w14:paraId="6113EECC">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宋体" w:hAnsi="宋体" w:cs="宋体"/>
          <w:sz w:val="24"/>
        </w:rPr>
      </w:pPr>
      <w:bookmarkStart w:id="263" w:name="_Toc5177"/>
      <w:r>
        <w:rPr>
          <w:rFonts w:hint="default" w:ascii="仿宋" w:hAnsi="仿宋" w:eastAsia="仿宋" w:cs="仿宋"/>
          <w:b/>
          <w:bCs w:val="0"/>
          <w:color w:val="000000"/>
          <w:kern w:val="0"/>
          <w:sz w:val="28"/>
          <w:szCs w:val="28"/>
          <w:lang w:val="en-US" w:eastAsia="zh-CN" w:bidi="ar"/>
        </w:rPr>
        <w:t>问题表现：</w:t>
      </w:r>
      <w:bookmarkEnd w:id="263"/>
      <w:r>
        <w:rPr>
          <w:rFonts w:hint="eastAsia" w:ascii="宋体" w:hAnsi="宋体" w:cs="宋体"/>
          <w:sz w:val="24"/>
          <w:lang w:val="en-US" w:eastAsia="zh-CN"/>
        </w:rPr>
        <w:t>近年来</w:t>
      </w:r>
      <w:r>
        <w:rPr>
          <w:rFonts w:hint="default" w:ascii="宋体" w:hAnsi="宋体" w:cs="宋体"/>
          <w:sz w:val="24"/>
          <w:lang w:val="en-US" w:eastAsia="zh-CN"/>
        </w:rPr>
        <w:t>学生升学率保持在20%左右，与高水平</w:t>
      </w:r>
      <w:r>
        <w:rPr>
          <w:rFonts w:hint="eastAsia" w:ascii="宋体" w:hAnsi="宋体" w:cs="宋体"/>
          <w:sz w:val="24"/>
          <w:lang w:val="en-US" w:eastAsia="zh-CN"/>
        </w:rPr>
        <w:t>二级学院</w:t>
      </w:r>
      <w:r>
        <w:rPr>
          <w:rFonts w:hint="default" w:ascii="宋体" w:hAnsi="宋体" w:cs="宋体"/>
          <w:sz w:val="24"/>
          <w:lang w:val="en-US" w:eastAsia="zh-CN"/>
        </w:rPr>
        <w:t>平均水平</w:t>
      </w:r>
      <w:r>
        <w:rPr>
          <w:rFonts w:hint="eastAsia" w:ascii="宋体" w:hAnsi="宋体" w:cs="宋体"/>
          <w:sz w:val="24"/>
          <w:lang w:val="en-US" w:eastAsia="zh-CN"/>
        </w:rPr>
        <w:t>存在</w:t>
      </w:r>
      <w:r>
        <w:rPr>
          <w:rFonts w:hint="default" w:ascii="宋体" w:hAnsi="宋体" w:cs="宋体"/>
          <w:sz w:val="24"/>
          <w:lang w:val="en-US" w:eastAsia="zh-CN"/>
        </w:rPr>
        <w:t xml:space="preserve">差距。 </w:t>
      </w:r>
    </w:p>
    <w:p w14:paraId="739A0382">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64" w:name="_Toc29389"/>
      <w:r>
        <w:rPr>
          <w:rFonts w:hint="default" w:ascii="仿宋" w:hAnsi="仿宋" w:eastAsia="仿宋" w:cs="仿宋"/>
          <w:b/>
          <w:bCs w:val="0"/>
          <w:color w:val="000000"/>
          <w:kern w:val="0"/>
          <w:sz w:val="28"/>
          <w:szCs w:val="28"/>
          <w:lang w:val="en-US" w:eastAsia="zh-CN" w:bidi="ar"/>
        </w:rPr>
        <w:t>原因分析：</w:t>
      </w:r>
      <w:bookmarkEnd w:id="264"/>
      <w:r>
        <w:rPr>
          <w:rFonts w:hint="default" w:ascii="仿宋" w:hAnsi="仿宋" w:eastAsia="仿宋" w:cs="仿宋"/>
          <w:b/>
          <w:bCs w:val="0"/>
          <w:color w:val="000000"/>
          <w:kern w:val="0"/>
          <w:sz w:val="28"/>
          <w:szCs w:val="28"/>
          <w:lang w:val="en-US" w:eastAsia="zh-CN" w:bidi="ar"/>
        </w:rPr>
        <w:t xml:space="preserve"> </w:t>
      </w:r>
    </w:p>
    <w:p w14:paraId="19C0CA70">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cs="宋体"/>
          <w:sz w:val="24"/>
          <w:lang w:val="en-US" w:eastAsia="zh-CN"/>
        </w:rPr>
      </w:pPr>
      <w:r>
        <w:rPr>
          <w:rFonts w:hint="default" w:ascii="宋体" w:hAnsi="宋体" w:cs="宋体"/>
          <w:sz w:val="24"/>
          <w:lang w:val="en-US" w:eastAsia="zh-CN"/>
        </w:rPr>
        <w:t xml:space="preserve">一是受传统就业观念影响，部分学生继续深造的积极性不强； </w:t>
      </w:r>
    </w:p>
    <w:p w14:paraId="2F7F5D5C">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cs="宋体"/>
          <w:sz w:val="24"/>
          <w:lang w:val="en-US" w:eastAsia="zh-CN"/>
        </w:rPr>
      </w:pPr>
      <w:r>
        <w:rPr>
          <w:rFonts w:hint="default" w:ascii="宋体" w:hAnsi="宋体" w:cs="宋体"/>
          <w:sz w:val="24"/>
          <w:lang w:val="en-US" w:eastAsia="zh-CN"/>
        </w:rPr>
        <w:t xml:space="preserve">二是部分学生自身定位不够准确，考研目标偏高，考研成功率较低。 </w:t>
      </w:r>
    </w:p>
    <w:p w14:paraId="7E6CA001">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left"/>
        <w:textAlignment w:val="auto"/>
        <w:outlineLvl w:val="9"/>
        <w:rPr>
          <w:rFonts w:hint="eastAsia" w:ascii="仿宋" w:hAnsi="仿宋" w:eastAsia="仿宋" w:cs="仿宋"/>
          <w:b/>
          <w:bCs w:val="0"/>
          <w:color w:val="000000"/>
          <w:kern w:val="0"/>
          <w:sz w:val="28"/>
          <w:szCs w:val="28"/>
          <w:lang w:val="en-US" w:eastAsia="zh-CN" w:bidi="ar"/>
        </w:rPr>
      </w:pPr>
      <w:bookmarkStart w:id="265" w:name="_Toc28156"/>
      <w:r>
        <w:rPr>
          <w:rFonts w:hint="default" w:ascii="仿宋" w:hAnsi="仿宋" w:eastAsia="仿宋" w:cs="仿宋"/>
          <w:b/>
          <w:bCs w:val="0"/>
          <w:color w:val="000000"/>
          <w:kern w:val="0"/>
          <w:sz w:val="28"/>
          <w:szCs w:val="28"/>
          <w:lang w:val="en-US" w:eastAsia="zh-CN" w:bidi="ar"/>
        </w:rPr>
        <w:t>整改</w:t>
      </w:r>
      <w:r>
        <w:rPr>
          <w:rFonts w:hint="eastAsia" w:ascii="仿宋" w:hAnsi="仿宋" w:eastAsia="仿宋" w:cs="仿宋"/>
          <w:b/>
          <w:bCs w:val="0"/>
          <w:color w:val="000000"/>
          <w:kern w:val="0"/>
          <w:sz w:val="28"/>
          <w:szCs w:val="28"/>
          <w:lang w:val="en-US" w:eastAsia="zh-CN" w:bidi="ar"/>
        </w:rPr>
        <w:t>措施</w:t>
      </w:r>
      <w:r>
        <w:rPr>
          <w:rFonts w:hint="default" w:ascii="仿宋" w:hAnsi="仿宋" w:eastAsia="仿宋" w:cs="仿宋"/>
          <w:b/>
          <w:bCs w:val="0"/>
          <w:color w:val="000000"/>
          <w:kern w:val="0"/>
          <w:sz w:val="28"/>
          <w:szCs w:val="28"/>
          <w:lang w:val="en-US" w:eastAsia="zh-CN" w:bidi="ar"/>
        </w:rPr>
        <w:t>：</w:t>
      </w:r>
      <w:bookmarkEnd w:id="265"/>
      <w:r>
        <w:rPr>
          <w:rFonts w:hint="default" w:ascii="仿宋" w:hAnsi="仿宋" w:eastAsia="仿宋" w:cs="仿宋"/>
          <w:b/>
          <w:bCs w:val="0"/>
          <w:color w:val="000000"/>
          <w:kern w:val="0"/>
          <w:sz w:val="28"/>
          <w:szCs w:val="28"/>
          <w:lang w:val="en-US" w:eastAsia="zh-CN" w:bidi="ar"/>
        </w:rPr>
        <w:t xml:space="preserve"> </w:t>
      </w:r>
    </w:p>
    <w:p w14:paraId="62E12EFB">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cs="宋体"/>
          <w:sz w:val="24"/>
          <w:lang w:val="en-US" w:eastAsia="zh-CN"/>
        </w:rPr>
      </w:pPr>
      <w:r>
        <w:rPr>
          <w:rFonts w:hint="default" w:ascii="宋体" w:hAnsi="宋体" w:cs="宋体"/>
          <w:sz w:val="24"/>
          <w:lang w:val="en-US" w:eastAsia="zh-CN"/>
        </w:rPr>
        <w:t xml:space="preserve">一是结合专业特点分析、研判考研趋势，从课程设置、课序安排、实习实践等环节入手，有针对性地加强对学生考研的引导、指导，提高学生考研备考的针对性，提高录取率。 </w:t>
      </w:r>
    </w:p>
    <w:p w14:paraId="33F1F1CE">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cs="宋体"/>
          <w:sz w:val="24"/>
          <w:lang w:val="en-US" w:eastAsia="zh-CN"/>
        </w:rPr>
      </w:pPr>
      <w:r>
        <w:rPr>
          <w:rFonts w:hint="default" w:ascii="宋体" w:hAnsi="宋体" w:cs="宋体"/>
          <w:sz w:val="24"/>
          <w:lang w:val="en-US" w:eastAsia="zh-CN"/>
        </w:rPr>
        <w:t>二是加强学生指导，营造良好考研氛围。通过考研动员、经验分享</w:t>
      </w:r>
      <w:r>
        <w:rPr>
          <w:rFonts w:hint="eastAsia" w:ascii="宋体" w:hAnsi="宋体" w:cs="宋体"/>
          <w:sz w:val="24"/>
          <w:lang w:val="en-US" w:eastAsia="zh-CN"/>
        </w:rPr>
        <w:t>、考研支持</w:t>
      </w:r>
      <w:r>
        <w:rPr>
          <w:rFonts w:hint="default" w:ascii="宋体" w:hAnsi="宋体" w:cs="宋体"/>
          <w:sz w:val="24"/>
          <w:lang w:val="en-US" w:eastAsia="zh-CN"/>
        </w:rPr>
        <w:t xml:space="preserve">等激发学生兴趣与热情，加强学生生涯规划教育和专业思想教育，引导学生建立合理的升学目标。 </w:t>
      </w:r>
    </w:p>
    <w:p w14:paraId="5A0313BA">
      <w:pPr>
        <w:keepNext w:val="0"/>
        <w:keepLines w:val="0"/>
        <w:pageBreakBefore w:val="0"/>
        <w:widowControl w:val="0"/>
        <w:wordWrap/>
        <w:overflowPunct/>
        <w:topLinePunct w:val="0"/>
        <w:bidi w:val="0"/>
        <w:adjustRightInd w:val="0"/>
        <w:snapToGrid w:val="0"/>
        <w:spacing w:line="520" w:lineRule="exact"/>
        <w:ind w:firstLine="480" w:firstLineChars="200"/>
        <w:rPr>
          <w:rFonts w:hint="default" w:ascii="宋体" w:hAnsi="宋体" w:cs="宋体"/>
          <w:sz w:val="24"/>
          <w:lang w:val="en-US" w:eastAsia="zh-CN"/>
        </w:rPr>
      </w:pPr>
      <w:r>
        <w:rPr>
          <w:rFonts w:hint="default" w:ascii="宋体" w:hAnsi="宋体" w:cs="宋体"/>
          <w:sz w:val="24"/>
          <w:lang w:val="en-US" w:eastAsia="zh-CN"/>
        </w:rPr>
        <w:t>三是加强核心课程指导，提升学生考研成功率。鼓励教师开设相关课程，引导学生，培养学生浓厚的科研兴趣，提升学生综合能力。</w:t>
      </w:r>
    </w:p>
    <w:p w14:paraId="2CDBBF42">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rPr>
      </w:pPr>
    </w:p>
    <w:p w14:paraId="714CD975">
      <w:pPr>
        <w:keepNext w:val="0"/>
        <w:keepLines w:val="0"/>
        <w:pageBreakBefore w:val="0"/>
        <w:widowControl w:val="0"/>
        <w:wordWrap/>
        <w:overflowPunct/>
        <w:topLinePunct w:val="0"/>
        <w:bidi w:val="0"/>
        <w:spacing w:line="520" w:lineRule="exact"/>
        <w:rPr>
          <w:rFonts w:hint="eastAsia" w:ascii="宋体" w:hAnsi="宋体" w:cs="宋体"/>
          <w:sz w:val="24"/>
        </w:rPr>
      </w:pPr>
      <w:r>
        <w:rPr>
          <w:rFonts w:hint="eastAsia" w:ascii="宋体" w:hAnsi="宋体" w:cs="宋体"/>
          <w:sz w:val="24"/>
        </w:rPr>
        <w:br w:type="page"/>
      </w:r>
    </w:p>
    <w:p w14:paraId="56CBCA1B">
      <w:pPr>
        <w:keepNext w:val="0"/>
        <w:keepLines w:val="0"/>
        <w:pageBreakBefore w:val="0"/>
        <w:widowControl w:val="0"/>
        <w:wordWrap/>
        <w:overflowPunct/>
        <w:topLinePunct w:val="0"/>
        <w:bidi w:val="0"/>
        <w:adjustRightInd w:val="0"/>
        <w:snapToGrid w:val="0"/>
        <w:spacing w:line="520" w:lineRule="exact"/>
        <w:jc w:val="center"/>
        <w:outlineLvl w:val="0"/>
        <w:rPr>
          <w:rStyle w:val="18"/>
          <w:rFonts w:ascii="黑体" w:hAnsi="黑体" w:eastAsia="黑体" w:cs="黑体"/>
          <w:sz w:val="36"/>
          <w:szCs w:val="36"/>
        </w:rPr>
      </w:pPr>
      <w:bookmarkStart w:id="266" w:name="_Toc19164"/>
      <w:bookmarkStart w:id="267" w:name="_Toc24441"/>
      <w:r>
        <w:rPr>
          <w:rStyle w:val="18"/>
          <w:rFonts w:ascii="黑体" w:hAnsi="黑体" w:eastAsia="黑体" w:cs="黑体"/>
          <w:sz w:val="36"/>
          <w:szCs w:val="36"/>
        </w:rPr>
        <w:t>第四部分：特色与亮点</w:t>
      </w:r>
      <w:bookmarkEnd w:id="266"/>
      <w:bookmarkEnd w:id="267"/>
    </w:p>
    <w:p w14:paraId="31AD0888">
      <w:pPr>
        <w:keepNext w:val="0"/>
        <w:keepLines w:val="0"/>
        <w:pageBreakBefore w:val="0"/>
        <w:widowControl w:val="0"/>
        <w:wordWrap/>
        <w:overflowPunct/>
        <w:topLinePunct w:val="0"/>
        <w:bidi w:val="0"/>
        <w:adjustRightInd w:val="0"/>
        <w:snapToGrid w:val="0"/>
        <w:spacing w:line="520" w:lineRule="exact"/>
        <w:jc w:val="left"/>
        <w:rPr>
          <w:rFonts w:ascii="黑体" w:hAnsi="黑体" w:eastAsia="黑体" w:cs="黑体"/>
          <w:b/>
          <w:color w:val="000000"/>
          <w:kern w:val="0"/>
          <w:sz w:val="30"/>
          <w:szCs w:val="30"/>
          <w:lang w:bidi="ar"/>
        </w:rPr>
      </w:pPr>
    </w:p>
    <w:p w14:paraId="622139C4">
      <w:pPr>
        <w:keepNext w:val="0"/>
        <w:keepLines w:val="0"/>
        <w:pageBreakBefore w:val="0"/>
        <w:widowControl w:val="0"/>
        <w:wordWrap/>
        <w:overflowPunct/>
        <w:topLinePunct w:val="0"/>
        <w:bidi w:val="0"/>
        <w:adjustRightInd w:val="0"/>
        <w:snapToGrid w:val="0"/>
        <w:spacing w:line="520" w:lineRule="exact"/>
        <w:jc w:val="left"/>
        <w:outlineLvl w:val="1"/>
        <w:rPr>
          <w:rFonts w:ascii="黑体" w:hAnsi="黑体" w:eastAsia="黑体" w:cs="黑体"/>
          <w:b w:val="0"/>
          <w:bCs/>
          <w:color w:val="000000"/>
          <w:kern w:val="0"/>
          <w:sz w:val="30"/>
          <w:szCs w:val="30"/>
          <w:lang w:bidi="ar"/>
        </w:rPr>
      </w:pPr>
      <w:bookmarkStart w:id="268" w:name="_Toc20320"/>
      <w:bookmarkStart w:id="269" w:name="_Toc25853"/>
      <w:r>
        <w:rPr>
          <w:rFonts w:hint="eastAsia" w:ascii="黑体" w:hAnsi="黑体" w:eastAsia="黑体" w:cs="黑体"/>
          <w:b w:val="0"/>
          <w:bCs/>
          <w:color w:val="000000"/>
          <w:kern w:val="0"/>
          <w:sz w:val="30"/>
          <w:szCs w:val="30"/>
          <w:lang w:bidi="ar"/>
        </w:rPr>
        <w:t>一、党建引领，立德树人</w:t>
      </w:r>
      <w:bookmarkEnd w:id="268"/>
      <w:bookmarkEnd w:id="269"/>
    </w:p>
    <w:p w14:paraId="3ACE5259">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宋体" w:hAnsi="宋体" w:cs="宋体"/>
          <w:sz w:val="24"/>
          <w:lang w:val="en-US" w:eastAsia="zh-CN"/>
        </w:rPr>
        <w:t>学院</w:t>
      </w:r>
      <w:r>
        <w:rPr>
          <w:rFonts w:hint="eastAsia" w:ascii="宋体" w:hAnsi="宋体" w:cs="宋体"/>
          <w:sz w:val="24"/>
        </w:rPr>
        <w:t>坚持党建引领，</w:t>
      </w:r>
      <w:r>
        <w:rPr>
          <w:rFonts w:hint="eastAsia" w:ascii="宋体" w:hAnsi="宋体" w:cs="宋体"/>
          <w:sz w:val="24"/>
          <w:lang w:val="en-US" w:eastAsia="zh-CN"/>
        </w:rPr>
        <w:t>打造</w:t>
      </w:r>
      <w:r>
        <w:rPr>
          <w:rFonts w:hint="eastAsia" w:ascii="宋体" w:hAnsi="宋体" w:cs="宋体"/>
          <w:sz w:val="24"/>
        </w:rPr>
        <w:t>“1244”网络育人模式，将思政教育融入课程教学和专业实践中，培养具有正确政治立场、社会责任</w:t>
      </w:r>
      <w:r>
        <w:rPr>
          <w:rFonts w:hint="eastAsia" w:ascii="宋体" w:hAnsi="宋体" w:cs="宋体"/>
          <w:sz w:val="24"/>
          <w:lang w:eastAsia="zh-CN"/>
        </w:rPr>
        <w:t>、</w:t>
      </w:r>
      <w:r>
        <w:rPr>
          <w:rFonts w:hint="eastAsia" w:ascii="宋体" w:hAnsi="宋体" w:cs="宋体"/>
          <w:sz w:val="24"/>
        </w:rPr>
        <w:t>家国情怀、责任担当的</w:t>
      </w:r>
      <w:r>
        <w:rPr>
          <w:rFonts w:hint="eastAsia" w:ascii="宋体" w:hAnsi="宋体" w:cs="宋体"/>
          <w:sz w:val="24"/>
          <w:lang w:val="en-US" w:eastAsia="zh-CN"/>
        </w:rPr>
        <w:t>传媒</w:t>
      </w:r>
      <w:r>
        <w:rPr>
          <w:rFonts w:hint="eastAsia" w:ascii="宋体" w:hAnsi="宋体" w:cs="宋体"/>
          <w:sz w:val="24"/>
        </w:rPr>
        <w:t>人才。</w:t>
      </w:r>
    </w:p>
    <w:p w14:paraId="33F54188">
      <w:pPr>
        <w:keepNext w:val="0"/>
        <w:keepLines w:val="0"/>
        <w:pageBreakBefore w:val="0"/>
        <w:widowControl w:val="0"/>
        <w:wordWrap/>
        <w:overflowPunct/>
        <w:topLinePunct w:val="0"/>
        <w:bidi w:val="0"/>
        <w:adjustRightInd w:val="0"/>
        <w:snapToGrid w:val="0"/>
        <w:spacing w:line="520" w:lineRule="exact"/>
        <w:jc w:val="left"/>
        <w:outlineLvl w:val="1"/>
        <w:rPr>
          <w:rFonts w:hint="eastAsia" w:ascii="黑体" w:hAnsi="黑体" w:eastAsia="黑体" w:cs="黑体"/>
          <w:b w:val="0"/>
          <w:bCs/>
          <w:color w:val="000000"/>
          <w:kern w:val="0"/>
          <w:sz w:val="30"/>
          <w:szCs w:val="30"/>
          <w:lang w:bidi="ar"/>
        </w:rPr>
      </w:pPr>
      <w:bookmarkStart w:id="270" w:name="_Toc7449"/>
      <w:bookmarkStart w:id="271" w:name="_Toc14118"/>
      <w:r>
        <w:rPr>
          <w:rFonts w:hint="eastAsia" w:ascii="黑体" w:hAnsi="黑体" w:eastAsia="黑体" w:cs="黑体"/>
          <w:b w:val="0"/>
          <w:bCs/>
          <w:color w:val="000000"/>
          <w:kern w:val="0"/>
          <w:sz w:val="30"/>
          <w:szCs w:val="30"/>
          <w:lang w:bidi="ar"/>
        </w:rPr>
        <w:t>二、专业建设，特色鲜明</w:t>
      </w:r>
      <w:bookmarkEnd w:id="270"/>
      <w:bookmarkEnd w:id="271"/>
    </w:p>
    <w:p w14:paraId="2B485F4C">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宋体" w:hAnsi="宋体" w:cs="宋体"/>
          <w:sz w:val="24"/>
          <w:lang w:val="en-US" w:eastAsia="zh-CN"/>
        </w:rPr>
        <w:t>学院</w:t>
      </w:r>
      <w:r>
        <w:rPr>
          <w:rFonts w:hint="eastAsia" w:ascii="宋体" w:hAnsi="宋体" w:cs="宋体"/>
          <w:sz w:val="24"/>
        </w:rPr>
        <w:t>以“传媒六艺”为切入点，以“厚基础、宽口径、强能力、高素质”为培养目标，培养具有创新精神和实践能力的全媒体人才，突出“具有创新精神和实践能力的复合型人才”培养目标特色。</w:t>
      </w:r>
    </w:p>
    <w:p w14:paraId="5760AA2E">
      <w:pPr>
        <w:keepNext w:val="0"/>
        <w:keepLines w:val="0"/>
        <w:pageBreakBefore w:val="0"/>
        <w:widowControl w:val="0"/>
        <w:wordWrap/>
        <w:overflowPunct/>
        <w:topLinePunct w:val="0"/>
        <w:bidi w:val="0"/>
        <w:adjustRightInd w:val="0"/>
        <w:snapToGrid w:val="0"/>
        <w:spacing w:line="520" w:lineRule="exact"/>
        <w:jc w:val="left"/>
        <w:outlineLvl w:val="1"/>
        <w:rPr>
          <w:rFonts w:hint="eastAsia" w:ascii="黑体" w:hAnsi="黑体" w:eastAsia="黑体" w:cs="黑体"/>
          <w:b w:val="0"/>
          <w:bCs/>
          <w:color w:val="000000"/>
          <w:kern w:val="0"/>
          <w:sz w:val="30"/>
          <w:szCs w:val="30"/>
          <w:lang w:val="en-US" w:eastAsia="zh-CN" w:bidi="ar"/>
        </w:rPr>
      </w:pPr>
      <w:bookmarkStart w:id="272" w:name="_Toc23565"/>
      <w:bookmarkStart w:id="273" w:name="_Toc32125"/>
      <w:r>
        <w:rPr>
          <w:rFonts w:hint="eastAsia" w:ascii="黑体" w:hAnsi="黑体" w:eastAsia="黑体" w:cs="黑体"/>
          <w:b w:val="0"/>
          <w:bCs/>
          <w:color w:val="000000"/>
          <w:kern w:val="0"/>
          <w:sz w:val="30"/>
          <w:szCs w:val="30"/>
          <w:lang w:bidi="ar"/>
        </w:rPr>
        <w:t>三、实践教学，</w:t>
      </w:r>
      <w:bookmarkEnd w:id="272"/>
      <w:bookmarkEnd w:id="273"/>
      <w:r>
        <w:rPr>
          <w:rFonts w:hint="eastAsia" w:ascii="黑体" w:hAnsi="黑体" w:eastAsia="黑体" w:cs="黑体"/>
          <w:b w:val="0"/>
          <w:bCs/>
          <w:color w:val="000000"/>
          <w:kern w:val="0"/>
          <w:sz w:val="30"/>
          <w:szCs w:val="30"/>
          <w:lang w:val="en-US" w:eastAsia="zh-CN" w:bidi="ar"/>
        </w:rPr>
        <w:t>成果丰硕</w:t>
      </w:r>
    </w:p>
    <w:p w14:paraId="59B52D17">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宋体" w:hAnsi="宋体" w:cs="宋体"/>
          <w:sz w:val="24"/>
          <w:lang w:val="en-US" w:eastAsia="zh-CN"/>
        </w:rPr>
        <w:t>学院根据不同专业特色制定实践教学方案，将专业实践教学与</w:t>
      </w:r>
      <w:r>
        <w:rPr>
          <w:rFonts w:hint="eastAsia" w:ascii="宋体" w:hAnsi="宋体" w:cs="宋体"/>
          <w:sz w:val="24"/>
        </w:rPr>
        <w:t>“暑期社会实践”“大学生创新创业”“互联网+”等活动</w:t>
      </w:r>
      <w:r>
        <w:rPr>
          <w:rFonts w:hint="eastAsia" w:ascii="宋体" w:hAnsi="宋体" w:cs="宋体"/>
          <w:sz w:val="24"/>
          <w:lang w:val="en-US" w:eastAsia="zh-CN"/>
        </w:rPr>
        <w:t>结合起来</w:t>
      </w:r>
      <w:r>
        <w:rPr>
          <w:rFonts w:hint="eastAsia" w:ascii="宋体" w:hAnsi="宋体" w:cs="宋体"/>
          <w:sz w:val="24"/>
        </w:rPr>
        <w:t>，制定年度专业比赛计划，形成“以赛促学、以赛促教”的良好氛围。</w:t>
      </w:r>
    </w:p>
    <w:p w14:paraId="11925FF2">
      <w:pPr>
        <w:keepNext w:val="0"/>
        <w:keepLines w:val="0"/>
        <w:pageBreakBefore w:val="0"/>
        <w:widowControl w:val="0"/>
        <w:wordWrap/>
        <w:overflowPunct/>
        <w:topLinePunct w:val="0"/>
        <w:bidi w:val="0"/>
        <w:adjustRightInd w:val="0"/>
        <w:snapToGrid w:val="0"/>
        <w:spacing w:line="520" w:lineRule="exact"/>
        <w:jc w:val="left"/>
        <w:outlineLvl w:val="1"/>
        <w:rPr>
          <w:rFonts w:hint="eastAsia" w:ascii="黑体" w:hAnsi="黑体" w:eastAsia="黑体" w:cs="黑体"/>
          <w:b w:val="0"/>
          <w:bCs/>
          <w:color w:val="000000"/>
          <w:kern w:val="0"/>
          <w:sz w:val="30"/>
          <w:szCs w:val="30"/>
          <w:lang w:bidi="ar"/>
        </w:rPr>
      </w:pPr>
      <w:bookmarkStart w:id="274" w:name="_Toc14597"/>
      <w:bookmarkStart w:id="275" w:name="_Toc1328"/>
      <w:r>
        <w:rPr>
          <w:rFonts w:hint="eastAsia" w:ascii="黑体" w:hAnsi="黑体" w:eastAsia="黑体" w:cs="黑体"/>
          <w:b w:val="0"/>
          <w:bCs/>
          <w:color w:val="000000"/>
          <w:kern w:val="0"/>
          <w:sz w:val="30"/>
          <w:szCs w:val="30"/>
          <w:lang w:bidi="ar"/>
        </w:rPr>
        <w:t>四、课程思政，融入教学</w:t>
      </w:r>
      <w:bookmarkEnd w:id="274"/>
      <w:bookmarkEnd w:id="275"/>
    </w:p>
    <w:p w14:paraId="4ECC2044">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宋体" w:hAnsi="宋体" w:cs="宋体"/>
          <w:sz w:val="24"/>
          <w:lang w:val="en-US" w:eastAsia="zh-CN"/>
        </w:rPr>
        <w:t>学院强化课程</w:t>
      </w:r>
      <w:r>
        <w:rPr>
          <w:rFonts w:hint="eastAsia" w:ascii="宋体" w:hAnsi="宋体" w:cs="宋体"/>
          <w:sz w:val="24"/>
          <w:highlight w:val="none"/>
          <w:lang w:val="en-US" w:eastAsia="zh-CN"/>
        </w:rPr>
        <w:t>思政，在建设</w:t>
      </w:r>
      <w:r>
        <w:rPr>
          <w:rFonts w:hint="eastAsia" w:ascii="宋体" w:hAnsi="宋体" w:cs="宋体"/>
          <w:sz w:val="24"/>
          <w:highlight w:val="none"/>
        </w:rPr>
        <w:t>课程思政示范课程</w:t>
      </w:r>
      <w:r>
        <w:rPr>
          <w:rFonts w:hint="eastAsia" w:ascii="宋体" w:hAnsi="宋体" w:cs="宋体"/>
          <w:sz w:val="24"/>
          <w:highlight w:val="none"/>
          <w:lang w:eastAsia="zh-CN"/>
        </w:rPr>
        <w:t>、</w:t>
      </w:r>
      <w:r>
        <w:rPr>
          <w:rFonts w:hint="eastAsia" w:ascii="宋体" w:hAnsi="宋体" w:cs="宋体"/>
          <w:sz w:val="24"/>
          <w:highlight w:val="none"/>
        </w:rPr>
        <w:t>示范团队</w:t>
      </w:r>
      <w:r>
        <w:rPr>
          <w:rFonts w:hint="eastAsia" w:ascii="宋体" w:hAnsi="宋体" w:cs="宋体"/>
          <w:sz w:val="24"/>
          <w:highlight w:val="none"/>
          <w:lang w:val="en-US" w:eastAsia="zh-CN"/>
        </w:rPr>
        <w:t>的同时，将思政内容融入学生的创作当中，制作出一系列学习宣传习近平新时代中国特色社会主义思想、</w:t>
      </w:r>
      <w:r>
        <w:rPr>
          <w:rFonts w:hint="eastAsia" w:ascii="宋体" w:hAnsi="宋体" w:cs="宋体"/>
          <w:sz w:val="24"/>
          <w:highlight w:val="none"/>
        </w:rPr>
        <w:t>二十大精神</w:t>
      </w:r>
      <w:r>
        <w:rPr>
          <w:rFonts w:hint="eastAsia" w:ascii="宋体" w:hAnsi="宋体" w:cs="宋体"/>
          <w:sz w:val="24"/>
          <w:highlight w:val="none"/>
          <w:lang w:val="en-US" w:eastAsia="zh-CN"/>
        </w:rPr>
        <w:t>等内容的</w:t>
      </w:r>
      <w:r>
        <w:rPr>
          <w:rFonts w:hint="eastAsia" w:ascii="宋体" w:hAnsi="宋体" w:cs="宋体"/>
          <w:sz w:val="24"/>
          <w:highlight w:val="none"/>
        </w:rPr>
        <w:t>系列短视频</w:t>
      </w:r>
      <w:r>
        <w:rPr>
          <w:rFonts w:hint="eastAsia" w:ascii="宋体" w:hAnsi="宋体" w:cs="宋体"/>
          <w:sz w:val="24"/>
          <w:highlight w:val="none"/>
          <w:lang w:eastAsia="zh-CN"/>
        </w:rPr>
        <w:t>，</w:t>
      </w:r>
      <w:r>
        <w:rPr>
          <w:rFonts w:hint="eastAsia" w:ascii="宋体" w:hAnsi="宋体" w:cs="宋体"/>
          <w:sz w:val="24"/>
          <w:highlight w:val="none"/>
          <w:lang w:val="en-US" w:eastAsia="zh-CN"/>
        </w:rPr>
        <w:t>将思政融于实践教学</w:t>
      </w:r>
      <w:r>
        <w:rPr>
          <w:rFonts w:hint="eastAsia" w:ascii="宋体" w:hAnsi="宋体" w:cs="宋体"/>
          <w:sz w:val="24"/>
          <w:highlight w:val="none"/>
        </w:rPr>
        <w:t>。</w:t>
      </w:r>
    </w:p>
    <w:p w14:paraId="7FE63EE7">
      <w:pPr>
        <w:keepNext w:val="0"/>
        <w:keepLines w:val="0"/>
        <w:pageBreakBefore w:val="0"/>
        <w:widowControl w:val="0"/>
        <w:wordWrap/>
        <w:overflowPunct/>
        <w:topLinePunct w:val="0"/>
        <w:bidi w:val="0"/>
        <w:adjustRightInd w:val="0"/>
        <w:snapToGrid w:val="0"/>
        <w:spacing w:line="520" w:lineRule="exact"/>
        <w:jc w:val="left"/>
        <w:outlineLvl w:val="1"/>
        <w:rPr>
          <w:rFonts w:hint="eastAsia" w:ascii="黑体" w:hAnsi="黑体" w:eastAsia="黑体" w:cs="黑体"/>
          <w:b w:val="0"/>
          <w:bCs/>
          <w:color w:val="000000"/>
          <w:kern w:val="0"/>
          <w:sz w:val="30"/>
          <w:szCs w:val="30"/>
          <w:lang w:bidi="ar"/>
        </w:rPr>
      </w:pPr>
      <w:bookmarkStart w:id="276" w:name="_Toc24082"/>
      <w:bookmarkStart w:id="277" w:name="_Toc27231"/>
      <w:r>
        <w:rPr>
          <w:rFonts w:hint="eastAsia" w:ascii="黑体" w:hAnsi="黑体" w:eastAsia="黑体" w:cs="黑体"/>
          <w:b w:val="0"/>
          <w:bCs/>
          <w:color w:val="000000"/>
          <w:kern w:val="0"/>
          <w:sz w:val="30"/>
          <w:szCs w:val="30"/>
          <w:lang w:bidi="ar"/>
        </w:rPr>
        <w:t>五、创新创业，成效显著</w:t>
      </w:r>
      <w:bookmarkEnd w:id="276"/>
      <w:bookmarkEnd w:id="277"/>
    </w:p>
    <w:p w14:paraId="46B11CA5">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宋体" w:hAnsi="宋体" w:cs="宋体"/>
          <w:sz w:val="24"/>
          <w:lang w:val="en-US" w:eastAsia="zh-CN"/>
        </w:rPr>
        <w:t>学院</w:t>
      </w:r>
      <w:r>
        <w:rPr>
          <w:rFonts w:hint="eastAsia" w:ascii="宋体" w:hAnsi="宋体" w:cs="宋体"/>
          <w:sz w:val="24"/>
        </w:rPr>
        <w:t>连续三年推动大学生创新创业训练计划项目、互联网+创新创业大赛等学生创新创业比赛的推荐工作，并取得了一定的成果，学生在创新创业项目中获得</w:t>
      </w:r>
      <w:r>
        <w:rPr>
          <w:rFonts w:hint="eastAsia" w:ascii="宋体" w:hAnsi="宋体" w:cs="宋体"/>
          <w:sz w:val="24"/>
          <w:lang w:val="en-US" w:eastAsia="zh-CN"/>
        </w:rPr>
        <w:t>多项奖励</w:t>
      </w:r>
      <w:r>
        <w:rPr>
          <w:rFonts w:hint="eastAsia" w:ascii="宋体" w:hAnsi="宋体" w:cs="宋体"/>
          <w:sz w:val="24"/>
        </w:rPr>
        <w:t>。</w:t>
      </w:r>
    </w:p>
    <w:p w14:paraId="40EE9545">
      <w:pPr>
        <w:keepNext w:val="0"/>
        <w:keepLines w:val="0"/>
        <w:pageBreakBefore w:val="0"/>
        <w:widowControl w:val="0"/>
        <w:wordWrap/>
        <w:overflowPunct/>
        <w:topLinePunct w:val="0"/>
        <w:bidi w:val="0"/>
        <w:adjustRightInd w:val="0"/>
        <w:snapToGrid w:val="0"/>
        <w:spacing w:line="520" w:lineRule="exact"/>
        <w:jc w:val="left"/>
        <w:outlineLvl w:val="1"/>
        <w:rPr>
          <w:rFonts w:ascii="黑体" w:hAnsi="黑体" w:eastAsia="黑体" w:cs="黑体"/>
          <w:b/>
          <w:color w:val="000000"/>
          <w:kern w:val="0"/>
          <w:sz w:val="30"/>
          <w:szCs w:val="30"/>
          <w:lang w:bidi="ar"/>
        </w:rPr>
      </w:pPr>
      <w:bookmarkStart w:id="278" w:name="_Toc24253"/>
      <w:bookmarkStart w:id="279" w:name="_Toc24749"/>
      <w:r>
        <w:rPr>
          <w:rFonts w:hint="eastAsia" w:ascii="黑体" w:hAnsi="黑体" w:eastAsia="黑体" w:cs="黑体"/>
          <w:b w:val="0"/>
          <w:bCs/>
          <w:color w:val="000000"/>
          <w:kern w:val="0"/>
          <w:sz w:val="30"/>
          <w:szCs w:val="30"/>
          <w:lang w:bidi="ar"/>
        </w:rPr>
        <w:t>六、师资队伍，结构合理</w:t>
      </w:r>
      <w:bookmarkEnd w:id="278"/>
      <w:bookmarkEnd w:id="279"/>
    </w:p>
    <w:p w14:paraId="5CFEF526">
      <w:pPr>
        <w:keepNext w:val="0"/>
        <w:keepLines w:val="0"/>
        <w:pageBreakBefore w:val="0"/>
        <w:widowControl w:val="0"/>
        <w:wordWrap/>
        <w:overflowPunct/>
        <w:topLinePunct w:val="0"/>
        <w:bidi w:val="0"/>
        <w:adjustRightInd w:val="0"/>
        <w:snapToGrid w:val="0"/>
        <w:spacing w:line="520" w:lineRule="exact"/>
        <w:ind w:firstLine="480" w:firstLineChars="200"/>
        <w:rPr>
          <w:rFonts w:ascii="宋体" w:hAnsi="宋体" w:cs="宋体"/>
          <w:sz w:val="24"/>
        </w:rPr>
      </w:pPr>
      <w:r>
        <w:rPr>
          <w:rFonts w:hint="eastAsia" w:ascii="宋体" w:hAnsi="宋体" w:cs="等线"/>
          <w:color w:val="000000"/>
          <w:sz w:val="24"/>
          <w:lang w:val="en-US" w:eastAsia="zh-CN"/>
        </w:rPr>
        <w:t>学院拥有一批</w:t>
      </w:r>
      <w:r>
        <w:rPr>
          <w:rFonts w:hint="eastAsia" w:ascii="宋体" w:hAnsi="宋体" w:cs="等线"/>
          <w:color w:val="000000"/>
          <w:sz w:val="24"/>
        </w:rPr>
        <w:t>具有卓越的教学能力、学术水平，能够充分满足</w:t>
      </w:r>
      <w:r>
        <w:rPr>
          <w:rFonts w:hint="eastAsia" w:ascii="宋体" w:hAnsi="宋体" w:cs="等线"/>
          <w:color w:val="000000"/>
          <w:sz w:val="24"/>
          <w:lang w:val="en-US" w:eastAsia="zh-CN"/>
        </w:rPr>
        <w:t>人才</w:t>
      </w:r>
      <w:r>
        <w:rPr>
          <w:rFonts w:hint="eastAsia" w:ascii="宋体" w:hAnsi="宋体" w:cs="等线"/>
          <w:color w:val="000000"/>
          <w:sz w:val="24"/>
        </w:rPr>
        <w:t>培养和专业教学</w:t>
      </w:r>
      <w:r>
        <w:rPr>
          <w:rFonts w:hint="eastAsia" w:ascii="宋体" w:hAnsi="宋体" w:cs="等线"/>
          <w:color w:val="000000"/>
          <w:sz w:val="24"/>
          <w:lang w:val="en-US" w:eastAsia="zh-CN"/>
        </w:rPr>
        <w:t>需求</w:t>
      </w:r>
      <w:r>
        <w:rPr>
          <w:rFonts w:hint="eastAsia" w:ascii="宋体" w:hAnsi="宋体" w:cs="等线"/>
          <w:color w:val="000000"/>
          <w:sz w:val="24"/>
        </w:rPr>
        <w:t>，学生不仅能够获得专业知识，还能够拥有良好的人文素养和综合素质，从而更好地适应社会需求和未来发展。</w:t>
      </w:r>
    </w:p>
    <w:p w14:paraId="48A2B687">
      <w:pPr>
        <w:keepNext w:val="0"/>
        <w:keepLines w:val="0"/>
        <w:pageBreakBefore w:val="0"/>
        <w:widowControl w:val="0"/>
        <w:wordWrap/>
        <w:overflowPunct/>
        <w:topLinePunct w:val="0"/>
        <w:bidi w:val="0"/>
        <w:adjustRightInd w:val="0"/>
        <w:snapToGrid w:val="0"/>
        <w:spacing w:line="520" w:lineRule="exact"/>
        <w:jc w:val="left"/>
        <w:outlineLvl w:val="1"/>
        <w:rPr>
          <w:rFonts w:hint="eastAsia" w:ascii="黑体" w:hAnsi="黑体" w:eastAsia="黑体" w:cs="黑体"/>
          <w:b w:val="0"/>
          <w:bCs/>
          <w:color w:val="000000"/>
          <w:kern w:val="0"/>
          <w:sz w:val="30"/>
          <w:szCs w:val="30"/>
          <w:lang w:bidi="ar"/>
        </w:rPr>
      </w:pPr>
      <w:bookmarkStart w:id="280" w:name="_Toc25146"/>
      <w:bookmarkStart w:id="281" w:name="_Toc31776"/>
      <w:r>
        <w:rPr>
          <w:rFonts w:hint="eastAsia" w:ascii="黑体" w:hAnsi="黑体" w:eastAsia="黑体" w:cs="黑体"/>
          <w:b w:val="0"/>
          <w:bCs/>
          <w:color w:val="000000"/>
          <w:kern w:val="0"/>
          <w:sz w:val="30"/>
          <w:szCs w:val="30"/>
          <w:lang w:bidi="ar"/>
        </w:rPr>
        <w:t>七、学生发展，全面成长</w:t>
      </w:r>
      <w:bookmarkEnd w:id="280"/>
      <w:bookmarkEnd w:id="281"/>
    </w:p>
    <w:p w14:paraId="09C1936D">
      <w:pPr>
        <w:keepNext w:val="0"/>
        <w:keepLines w:val="0"/>
        <w:pageBreakBefore w:val="0"/>
        <w:widowControl w:val="0"/>
        <w:wordWrap/>
        <w:overflowPunct/>
        <w:topLinePunct w:val="0"/>
        <w:bidi w:val="0"/>
        <w:adjustRightInd w:val="0"/>
        <w:snapToGrid w:val="0"/>
        <w:spacing w:line="5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学院</w:t>
      </w:r>
      <w:r>
        <w:rPr>
          <w:rFonts w:hint="eastAsia" w:ascii="宋体" w:hAnsi="宋体" w:cs="宋体"/>
          <w:sz w:val="24"/>
        </w:rPr>
        <w:t>毕业生就业率较高，</w:t>
      </w:r>
      <w:r>
        <w:rPr>
          <w:rFonts w:hint="eastAsia" w:ascii="宋体" w:hAnsi="宋体" w:cs="宋体"/>
          <w:sz w:val="24"/>
          <w:lang w:val="en-US" w:eastAsia="zh-CN"/>
        </w:rPr>
        <w:t>就业单位不仅仅局限于传媒行业，学生毕业后，三个专业培养的学生都是既能拍也能写，完全能够满足快速发展的传媒行业的需求，也能让毕业生根据自己的兴趣爱好和职业规划，多元化选择工作。</w:t>
      </w:r>
    </w:p>
    <w:p w14:paraId="502EE626">
      <w:pPr>
        <w:keepNext w:val="0"/>
        <w:keepLines w:val="0"/>
        <w:pageBreakBefore w:val="0"/>
        <w:widowControl w:val="0"/>
        <w:wordWrap/>
        <w:overflowPunct/>
        <w:topLinePunct w:val="0"/>
        <w:bidi w:val="0"/>
        <w:rPr>
          <w:rFonts w:hint="default" w:ascii="仿宋" w:hAnsi="仿宋" w:eastAsia="仿宋" w:cs="仿宋"/>
          <w:kern w:val="2"/>
          <w:sz w:val="21"/>
          <w:szCs w:val="21"/>
          <w:lang w:val="en-US"/>
        </w:rPr>
      </w:pPr>
    </w:p>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94628EF-141B-47E1-9E81-F871B7BBFD9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1F2E61D-67E7-4DBC-9404-A4A2B4692942}"/>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3" w:fontKey="{44C701C4-00A6-438F-8497-12631C83F2AF}"/>
  </w:font>
  <w:font w:name="仿宋">
    <w:panose1 w:val="02010609060101010101"/>
    <w:charset w:val="86"/>
    <w:family w:val="modern"/>
    <w:pitch w:val="default"/>
    <w:sig w:usb0="800002BF" w:usb1="38CF7CFA" w:usb2="00000016" w:usb3="00000000" w:csb0="00040001" w:csb1="00000000"/>
    <w:embedRegular r:id="rId4" w:fontKey="{72DD57A4-A7C1-46F9-AE63-5E2C254DB603}"/>
  </w:font>
  <w:font w:name="楷体">
    <w:panose1 w:val="02010609060101010101"/>
    <w:charset w:val="86"/>
    <w:family w:val="modern"/>
    <w:pitch w:val="default"/>
    <w:sig w:usb0="800002BF" w:usb1="38CF7CFA" w:usb2="00000016" w:usb3="00000000" w:csb0="00040001" w:csb1="00000000"/>
    <w:embedRegular r:id="rId5" w:fontKey="{11D97513-CD3A-46CD-BE53-1A51AF6BDCF1}"/>
  </w:font>
  <w:font w:name="Helvetica Neue">
    <w:altName w:val="Times New Roman"/>
    <w:panose1 w:val="02000503000000020004"/>
    <w:charset w:val="00"/>
    <w:family w:val="auto"/>
    <w:pitch w:val="default"/>
    <w:sig w:usb0="00000000" w:usb1="00000000" w:usb2="00000010" w:usb3="00000000" w:csb0="00000000" w:csb1="00000000"/>
  </w:font>
  <w:font w:name="pingfang sc">
    <w:altName w:val="宋体"/>
    <w:panose1 w:val="020B0400000000000000"/>
    <w:charset w:val="86"/>
    <w:family w:val="auto"/>
    <w:pitch w:val="default"/>
    <w:sig w:usb0="00000000" w:usb1="00000000" w:usb2="00000017" w:usb3="00000000" w:csb0="00040001" w:csb1="00000000"/>
  </w:font>
  <w:font w:name="华文中宋">
    <w:panose1 w:val="02010600040101010101"/>
    <w:charset w:val="86"/>
    <w:family w:val="auto"/>
    <w:pitch w:val="default"/>
    <w:sig w:usb0="00000287" w:usb1="080F0000" w:usb2="00000000" w:usb3="00000000" w:csb0="0004009F" w:csb1="DFD70000"/>
    <w:embedRegular r:id="rId6" w:fontKey="{F78C0093-A41C-4AF9-872E-6418CD66577C}"/>
  </w:font>
  <w:font w:name="方正大标宋简体">
    <w:panose1 w:val="02000000000000000000"/>
    <w:charset w:val="86"/>
    <w:family w:val="auto"/>
    <w:pitch w:val="default"/>
    <w:sig w:usb0="A00002BF" w:usb1="184F6CFA" w:usb2="00000012" w:usb3="00000000" w:csb0="00040001" w:csb1="00000000"/>
    <w:embedRegular r:id="rId7" w:fontKey="{E2B2E43C-F6DC-4844-8466-EA2D60E4D508}"/>
  </w:font>
  <w:font w:name="仿宋_GB2312">
    <w:panose1 w:val="02010609030101010101"/>
    <w:charset w:val="86"/>
    <w:family w:val="auto"/>
    <w:pitch w:val="default"/>
    <w:sig w:usb0="00000001" w:usb1="080E0000" w:usb2="00000000" w:usb3="00000000" w:csb0="00040000" w:csb1="00000000"/>
  </w:font>
  <w:font w:name="浠垮畫">
    <w:altName w:val="Segoe Print"/>
    <w:panose1 w:val="00000000000000000000"/>
    <w:charset w:val="00"/>
    <w:family w:val="auto"/>
    <w:pitch w:val="default"/>
    <w:sig w:usb0="00000000" w:usb1="00000000" w:usb2="00000000" w:usb3="00000000" w:csb0="00000000" w:csb1="00000000"/>
    <w:embedRegular r:id="rId8" w:fontKey="{25B2D5F6-A842-4DF7-BC6D-8727C5602296}"/>
  </w:font>
  <w:font w:name="Segoe Print">
    <w:panose1 w:val="02000600000000000000"/>
    <w:charset w:val="00"/>
    <w:family w:val="auto"/>
    <w:pitch w:val="default"/>
    <w:sig w:usb0="0000028F" w:usb1="00000000" w:usb2="00000000" w:usb3="00000000" w:csb0="2000009F" w:csb1="47010000"/>
  </w:font>
  <w:font w:name="MV Boli">
    <w:panose1 w:val="02000500030200090000"/>
    <w:charset w:val="00"/>
    <w:family w:val="auto"/>
    <w:pitch w:val="default"/>
    <w:sig w:usb0="00000003" w:usb1="00000000" w:usb2="00000100" w:usb3="00000000" w:csb0="00000001" w:csb1="00000000"/>
  </w:font>
  <w:font w:name="Myanmar Text">
    <w:panose1 w:val="020B0502040204020203"/>
    <w:charset w:val="00"/>
    <w:family w:val="auto"/>
    <w:pitch w:val="default"/>
    <w:sig w:usb0="80000003" w:usb1="00000000" w:usb2="00000400" w:usb3="00000000" w:csb0="00000001" w:csb1="00000000"/>
  </w:font>
  <w:font w:name="Segoe Script">
    <w:panose1 w:val="030B0504020000000003"/>
    <w:charset w:val="00"/>
    <w:family w:val="auto"/>
    <w:pitch w:val="default"/>
    <w:sig w:usb0="0000028F" w:usb1="00000000" w:usb2="00000000" w:usb3="00000000" w:csb0="0000009F" w:csb1="00000000"/>
  </w:font>
  <w:font w:name="榛戜綋">
    <w:altName w:val="Segoe Print"/>
    <w:panose1 w:val="00000000000000000000"/>
    <w:charset w:val="00"/>
    <w:family w:val="auto"/>
    <w:pitch w:val="default"/>
    <w:sig w:usb0="00000000" w:usb1="00000000" w:usb2="00000000" w:usb3="00000000" w:csb0="00000000" w:csb1="00000000"/>
  </w:font>
  <w:font w:name="汉仪宋韵朗黑W">
    <w:altName w:val="宋体"/>
    <w:panose1 w:val="00020600040101010101"/>
    <w:charset w:val="86"/>
    <w:family w:val="auto"/>
    <w:pitch w:val="default"/>
    <w:sig w:usb0="00000000" w:usb1="00000000" w:usb2="00000000" w:usb3="00000000" w:csb0="00000000" w:csb1="00000000"/>
    <w:embedRegular r:id="rId9" w:fontKey="{95931D01-9351-4FF6-9ECD-DAB21CC143FD}"/>
  </w:font>
  <w:font w:name="方正小标宋简体">
    <w:altName w:val="方正小标宋简体"/>
    <w:panose1 w:val="02000000000000000000"/>
    <w:charset w:val="86"/>
    <w:family w:val="auto"/>
    <w:pitch w:val="default"/>
    <w:sig w:usb0="00000001" w:usb1="08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0A11D">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98220">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C21562">
                          <w:pPr>
                            <w:pStyle w:val="8"/>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UtAhMEBAACNAwAADgAAAGRycy9lMm9Eb2MueG1srVPBjtMwEL0j8Q+W&#10;79TZHqCKmq5A1SIkBEgLH+A6dmPJ9lget0l/AP6AExfufFe/g3GSdmG57IGLM54Zv5n3ZrK+Hbxj&#10;R53QQmj4zaLiTAcFrQ37hn/5fPdixRlmGVrpIOiGnzTy283zZ+s+1noJHbhWJ0YgAes+NrzLOdZC&#10;oOq0l7iAqAMFDSQvM13TXrRJ9oTunVhW1UvRQ2pjAqURybudgnxGTE8BBGOs0ltQB69DnlCTdjIT&#10;JexsRL4ZuzVGq/zRGNSZuYYT0zyeVITsXTnFZi3rfZKxs2puQT6lhUecvLSBil6htjJLdkj2Hyhv&#10;VQIEkxcKvJiIjIoQi5vqkTb3nYx65EJSY7yKjv8PVn04fkrMtrQJnAXpaeDn79/OP36df35lr4o8&#10;fcSasu4j5eXhDQwldfYjOQvrwSRfvsSHUZzEPV3F1UNmqjxaLVerikKKYpcL4YiH5zFhfqvBs2I0&#10;PNH0RlHl8T3mKfWSUqoFuLPOkV/WLvzlIMziEaX3qcdi5WE3zI3voD0Rn54G3/BAe86ZexdI17Ij&#10;FyNdjN1slBoYXx8yFR77KagT1FyMpjQymjeqrMGf9zHr4S/a/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fUtAhMEBAACNAwAADgAAAAAAAAABACAAAAAeAQAAZHJzL2Uyb0RvYy54bWxQSwUG&#10;AAAAAAYABgBZAQAAUQUAAAAA&#10;">
              <v:fill on="f" focussize="0,0"/>
              <v:stroke on="f"/>
              <v:imagedata o:title=""/>
              <o:lock v:ext="edit" aspectratio="f"/>
              <v:textbox inset="0mm,0mm,0mm,0mm" style="mso-fit-shape-to-text:t;">
                <w:txbxContent>
                  <w:p w14:paraId="07C21562">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79B66E"/>
    <w:multiLevelType w:val="singleLevel"/>
    <w:tmpl w:val="8579B66E"/>
    <w:lvl w:ilvl="0" w:tentative="0">
      <w:start w:val="1"/>
      <w:numFmt w:val="decimal"/>
      <w:suff w:val="nothing"/>
      <w:lvlText w:val="（%1）"/>
      <w:lvlJc w:val="left"/>
      <w:rPr>
        <w:rFonts w:hint="default" w:ascii="楷体" w:hAnsi="楷体" w:eastAsia="楷体" w:cs="楷体"/>
      </w:rPr>
    </w:lvl>
  </w:abstractNum>
  <w:abstractNum w:abstractNumId="1">
    <w:nsid w:val="94727B8A"/>
    <w:multiLevelType w:val="singleLevel"/>
    <w:tmpl w:val="94727B8A"/>
    <w:lvl w:ilvl="0" w:tentative="0">
      <w:start w:val="1"/>
      <w:numFmt w:val="decimal"/>
      <w:suff w:val="nothing"/>
      <w:lvlText w:val="（%1）"/>
      <w:lvlJc w:val="left"/>
    </w:lvl>
  </w:abstractNum>
  <w:abstractNum w:abstractNumId="2">
    <w:nsid w:val="A922BC47"/>
    <w:multiLevelType w:val="singleLevel"/>
    <w:tmpl w:val="A922BC47"/>
    <w:lvl w:ilvl="0" w:tentative="0">
      <w:start w:val="1"/>
      <w:numFmt w:val="chineseCounting"/>
      <w:suff w:val="nothing"/>
      <w:lvlText w:val="%1、"/>
      <w:lvlJc w:val="left"/>
      <w:pPr>
        <w:ind w:left="0" w:firstLine="420"/>
      </w:pPr>
      <w:rPr>
        <w:rFonts w:hint="eastAsia"/>
      </w:rPr>
    </w:lvl>
  </w:abstractNum>
  <w:abstractNum w:abstractNumId="3">
    <w:nsid w:val="BD223A40"/>
    <w:multiLevelType w:val="singleLevel"/>
    <w:tmpl w:val="BD223A40"/>
    <w:lvl w:ilvl="0" w:tentative="0">
      <w:start w:val="1"/>
      <w:numFmt w:val="decimal"/>
      <w:suff w:val="nothing"/>
      <w:lvlText w:val="（%1）"/>
      <w:lvlJc w:val="left"/>
    </w:lvl>
  </w:abstractNum>
  <w:abstractNum w:abstractNumId="4">
    <w:nsid w:val="4AF89E3D"/>
    <w:multiLevelType w:val="singleLevel"/>
    <w:tmpl w:val="4AF89E3D"/>
    <w:lvl w:ilvl="0" w:tentative="0">
      <w:start w:val="6"/>
      <w:numFmt w:val="decimal"/>
      <w:suff w:val="nothing"/>
      <w:lvlText w:val="（%1）"/>
      <w:lvlJc w:val="left"/>
      <w:rPr>
        <w:rFonts w:hint="default" w:ascii="楷体" w:hAnsi="楷体" w:eastAsia="楷体" w:cs="楷体"/>
      </w:rPr>
    </w:lvl>
  </w:abstractNum>
  <w:abstractNum w:abstractNumId="5">
    <w:nsid w:val="5B636A61"/>
    <w:multiLevelType w:val="multilevel"/>
    <w:tmpl w:val="5B636A61"/>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2"/>
  </w:num>
  <w:num w:numId="2">
    <w:abstractNumId w:val="5"/>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g4MDZkYzAzNWM1ZjY0MDZmNDg0M2VkMzQ2N2YwZmYifQ=="/>
    <w:docVar w:name="KSO_WPS_MARK_KEY" w:val="d12a7c45-d4ef-4848-aecd-ba8fae8955b8"/>
  </w:docVars>
  <w:rsids>
    <w:rsidRoot w:val="005709F7"/>
    <w:rsid w:val="00004080"/>
    <w:rsid w:val="00016D97"/>
    <w:rsid w:val="00023876"/>
    <w:rsid w:val="00037538"/>
    <w:rsid w:val="000377F0"/>
    <w:rsid w:val="00050EA8"/>
    <w:rsid w:val="000727C8"/>
    <w:rsid w:val="000943C1"/>
    <w:rsid w:val="00133DE8"/>
    <w:rsid w:val="00140393"/>
    <w:rsid w:val="001910CE"/>
    <w:rsid w:val="00193C3D"/>
    <w:rsid w:val="001A0EF8"/>
    <w:rsid w:val="001B49C5"/>
    <w:rsid w:val="001C681A"/>
    <w:rsid w:val="001D502E"/>
    <w:rsid w:val="001D7161"/>
    <w:rsid w:val="00202DC4"/>
    <w:rsid w:val="00262184"/>
    <w:rsid w:val="002D4ED5"/>
    <w:rsid w:val="00306C25"/>
    <w:rsid w:val="003249F2"/>
    <w:rsid w:val="00324A64"/>
    <w:rsid w:val="00327091"/>
    <w:rsid w:val="0033504A"/>
    <w:rsid w:val="003640F9"/>
    <w:rsid w:val="003A1279"/>
    <w:rsid w:val="003A6C22"/>
    <w:rsid w:val="003B45AD"/>
    <w:rsid w:val="003B6470"/>
    <w:rsid w:val="004B566E"/>
    <w:rsid w:val="004C21E6"/>
    <w:rsid w:val="004C6963"/>
    <w:rsid w:val="004E5586"/>
    <w:rsid w:val="004E6C84"/>
    <w:rsid w:val="004F0BD0"/>
    <w:rsid w:val="0051775C"/>
    <w:rsid w:val="005205DA"/>
    <w:rsid w:val="00534784"/>
    <w:rsid w:val="00550B6C"/>
    <w:rsid w:val="0055283B"/>
    <w:rsid w:val="0055723C"/>
    <w:rsid w:val="005709F7"/>
    <w:rsid w:val="005A0AD5"/>
    <w:rsid w:val="005A10A7"/>
    <w:rsid w:val="005D7B0F"/>
    <w:rsid w:val="006049FB"/>
    <w:rsid w:val="00644F8A"/>
    <w:rsid w:val="00662D97"/>
    <w:rsid w:val="0067646D"/>
    <w:rsid w:val="006819AF"/>
    <w:rsid w:val="006B080E"/>
    <w:rsid w:val="006C3E63"/>
    <w:rsid w:val="006E3874"/>
    <w:rsid w:val="0070289A"/>
    <w:rsid w:val="00725B25"/>
    <w:rsid w:val="007344A9"/>
    <w:rsid w:val="00741AD9"/>
    <w:rsid w:val="00746516"/>
    <w:rsid w:val="00753058"/>
    <w:rsid w:val="00770B60"/>
    <w:rsid w:val="00783156"/>
    <w:rsid w:val="00793E16"/>
    <w:rsid w:val="0079438A"/>
    <w:rsid w:val="00796260"/>
    <w:rsid w:val="007B305D"/>
    <w:rsid w:val="007E2C42"/>
    <w:rsid w:val="00825F48"/>
    <w:rsid w:val="00842CED"/>
    <w:rsid w:val="008562F2"/>
    <w:rsid w:val="0085713B"/>
    <w:rsid w:val="00886786"/>
    <w:rsid w:val="0089108D"/>
    <w:rsid w:val="008A444A"/>
    <w:rsid w:val="008E122A"/>
    <w:rsid w:val="008E654E"/>
    <w:rsid w:val="008F441A"/>
    <w:rsid w:val="0091717A"/>
    <w:rsid w:val="00931C8C"/>
    <w:rsid w:val="00962642"/>
    <w:rsid w:val="00975C76"/>
    <w:rsid w:val="00994120"/>
    <w:rsid w:val="009D4B44"/>
    <w:rsid w:val="009D753E"/>
    <w:rsid w:val="009E5FB7"/>
    <w:rsid w:val="009F734C"/>
    <w:rsid w:val="00A1775E"/>
    <w:rsid w:val="00A33B2D"/>
    <w:rsid w:val="00A33DD9"/>
    <w:rsid w:val="00A35027"/>
    <w:rsid w:val="00A3567F"/>
    <w:rsid w:val="00A40300"/>
    <w:rsid w:val="00A553B4"/>
    <w:rsid w:val="00A8039E"/>
    <w:rsid w:val="00AE1C50"/>
    <w:rsid w:val="00B131FE"/>
    <w:rsid w:val="00B25CB6"/>
    <w:rsid w:val="00B76D86"/>
    <w:rsid w:val="00BC639E"/>
    <w:rsid w:val="00BC644A"/>
    <w:rsid w:val="00BE6F07"/>
    <w:rsid w:val="00BE7F87"/>
    <w:rsid w:val="00C12D20"/>
    <w:rsid w:val="00C672B1"/>
    <w:rsid w:val="00C75AF2"/>
    <w:rsid w:val="00C9020E"/>
    <w:rsid w:val="00CB76B4"/>
    <w:rsid w:val="00CE3DA0"/>
    <w:rsid w:val="00CE42BF"/>
    <w:rsid w:val="00CF0BFF"/>
    <w:rsid w:val="00CF346E"/>
    <w:rsid w:val="00CF3480"/>
    <w:rsid w:val="00D93C5A"/>
    <w:rsid w:val="00DA2C8E"/>
    <w:rsid w:val="00DC0CBA"/>
    <w:rsid w:val="00DC3528"/>
    <w:rsid w:val="00DD4F01"/>
    <w:rsid w:val="00DE1765"/>
    <w:rsid w:val="00DE3156"/>
    <w:rsid w:val="00DE73B4"/>
    <w:rsid w:val="00E0005D"/>
    <w:rsid w:val="00E16A39"/>
    <w:rsid w:val="00E40273"/>
    <w:rsid w:val="00E57855"/>
    <w:rsid w:val="00EE6F65"/>
    <w:rsid w:val="00EF0440"/>
    <w:rsid w:val="00EF10A9"/>
    <w:rsid w:val="00F11AC1"/>
    <w:rsid w:val="00F144E4"/>
    <w:rsid w:val="00F4204B"/>
    <w:rsid w:val="00F56AFE"/>
    <w:rsid w:val="00F779F8"/>
    <w:rsid w:val="00F84054"/>
    <w:rsid w:val="00F96896"/>
    <w:rsid w:val="00F97B99"/>
    <w:rsid w:val="018856AF"/>
    <w:rsid w:val="01BC124F"/>
    <w:rsid w:val="01CD7566"/>
    <w:rsid w:val="02291994"/>
    <w:rsid w:val="022C2B30"/>
    <w:rsid w:val="026D5F4A"/>
    <w:rsid w:val="02750D51"/>
    <w:rsid w:val="02975DB7"/>
    <w:rsid w:val="02B16677"/>
    <w:rsid w:val="02E84657"/>
    <w:rsid w:val="02F8482B"/>
    <w:rsid w:val="03005938"/>
    <w:rsid w:val="043E6604"/>
    <w:rsid w:val="04711043"/>
    <w:rsid w:val="04894BE2"/>
    <w:rsid w:val="067B57E2"/>
    <w:rsid w:val="07443C87"/>
    <w:rsid w:val="07AE7E00"/>
    <w:rsid w:val="07B605E6"/>
    <w:rsid w:val="07D35B09"/>
    <w:rsid w:val="087872BD"/>
    <w:rsid w:val="08DE14F1"/>
    <w:rsid w:val="09182827"/>
    <w:rsid w:val="09187C60"/>
    <w:rsid w:val="09B32E68"/>
    <w:rsid w:val="09E6406D"/>
    <w:rsid w:val="0A1D1926"/>
    <w:rsid w:val="0A423312"/>
    <w:rsid w:val="0A4707FD"/>
    <w:rsid w:val="0A930B5E"/>
    <w:rsid w:val="0AE9265E"/>
    <w:rsid w:val="0AF072C2"/>
    <w:rsid w:val="0B7017B3"/>
    <w:rsid w:val="0BA0319D"/>
    <w:rsid w:val="0C1D142D"/>
    <w:rsid w:val="0C6510D3"/>
    <w:rsid w:val="0D574B39"/>
    <w:rsid w:val="0DA4133E"/>
    <w:rsid w:val="0DA970D9"/>
    <w:rsid w:val="0E3A07B3"/>
    <w:rsid w:val="0E4747D9"/>
    <w:rsid w:val="0ED939EE"/>
    <w:rsid w:val="0F1806A1"/>
    <w:rsid w:val="0F373915"/>
    <w:rsid w:val="0FB93401"/>
    <w:rsid w:val="0FC226D4"/>
    <w:rsid w:val="0FDF5C03"/>
    <w:rsid w:val="10973B61"/>
    <w:rsid w:val="10977AB7"/>
    <w:rsid w:val="118043E0"/>
    <w:rsid w:val="12C20A2D"/>
    <w:rsid w:val="12DA4868"/>
    <w:rsid w:val="12F86B39"/>
    <w:rsid w:val="12FD0EAF"/>
    <w:rsid w:val="130458A1"/>
    <w:rsid w:val="130459C5"/>
    <w:rsid w:val="13427DB4"/>
    <w:rsid w:val="138527EB"/>
    <w:rsid w:val="13BF7656"/>
    <w:rsid w:val="140B3E03"/>
    <w:rsid w:val="146F575B"/>
    <w:rsid w:val="14AE3101"/>
    <w:rsid w:val="14B17767"/>
    <w:rsid w:val="14BE5BE2"/>
    <w:rsid w:val="15DB5153"/>
    <w:rsid w:val="15E205AE"/>
    <w:rsid w:val="16017E4B"/>
    <w:rsid w:val="169D5FE6"/>
    <w:rsid w:val="16A4490C"/>
    <w:rsid w:val="171750B3"/>
    <w:rsid w:val="17255A22"/>
    <w:rsid w:val="173056A9"/>
    <w:rsid w:val="182B0261"/>
    <w:rsid w:val="183A07EC"/>
    <w:rsid w:val="18E63730"/>
    <w:rsid w:val="196310F5"/>
    <w:rsid w:val="19707ECA"/>
    <w:rsid w:val="197B401F"/>
    <w:rsid w:val="19CA7029"/>
    <w:rsid w:val="19DB4E00"/>
    <w:rsid w:val="19EF6AAC"/>
    <w:rsid w:val="1ACD28DC"/>
    <w:rsid w:val="1AE017C1"/>
    <w:rsid w:val="1BC81072"/>
    <w:rsid w:val="1BE63964"/>
    <w:rsid w:val="1E666778"/>
    <w:rsid w:val="1F1934CA"/>
    <w:rsid w:val="2042155A"/>
    <w:rsid w:val="204431AA"/>
    <w:rsid w:val="206A4788"/>
    <w:rsid w:val="209404B9"/>
    <w:rsid w:val="21045EE1"/>
    <w:rsid w:val="21DD3418"/>
    <w:rsid w:val="21F91C11"/>
    <w:rsid w:val="22721D38"/>
    <w:rsid w:val="22957975"/>
    <w:rsid w:val="22B33873"/>
    <w:rsid w:val="23084694"/>
    <w:rsid w:val="23AD0007"/>
    <w:rsid w:val="24404C76"/>
    <w:rsid w:val="24AD5342"/>
    <w:rsid w:val="24C84004"/>
    <w:rsid w:val="24DE36B4"/>
    <w:rsid w:val="256A78BC"/>
    <w:rsid w:val="25A915EC"/>
    <w:rsid w:val="26207637"/>
    <w:rsid w:val="26AF702F"/>
    <w:rsid w:val="27127645"/>
    <w:rsid w:val="28083FAA"/>
    <w:rsid w:val="28703C63"/>
    <w:rsid w:val="287C078F"/>
    <w:rsid w:val="28A80261"/>
    <w:rsid w:val="28E917F6"/>
    <w:rsid w:val="28FA12B8"/>
    <w:rsid w:val="290A093E"/>
    <w:rsid w:val="29475C6E"/>
    <w:rsid w:val="296367C2"/>
    <w:rsid w:val="29FF6B68"/>
    <w:rsid w:val="2A45036E"/>
    <w:rsid w:val="2AB7478C"/>
    <w:rsid w:val="2B1201B1"/>
    <w:rsid w:val="2B3009E4"/>
    <w:rsid w:val="2B311487"/>
    <w:rsid w:val="2B3337E5"/>
    <w:rsid w:val="2B7F64D2"/>
    <w:rsid w:val="2C077995"/>
    <w:rsid w:val="2C257F0D"/>
    <w:rsid w:val="2C2E3BDD"/>
    <w:rsid w:val="2D307963"/>
    <w:rsid w:val="2D7E358C"/>
    <w:rsid w:val="2DE55867"/>
    <w:rsid w:val="2E3F2274"/>
    <w:rsid w:val="2E7149A7"/>
    <w:rsid w:val="2E75365A"/>
    <w:rsid w:val="2EC25C17"/>
    <w:rsid w:val="2F3140E1"/>
    <w:rsid w:val="2F364819"/>
    <w:rsid w:val="2F9F351C"/>
    <w:rsid w:val="2FAA5CD9"/>
    <w:rsid w:val="301308E6"/>
    <w:rsid w:val="306176D3"/>
    <w:rsid w:val="307772B7"/>
    <w:rsid w:val="30BE38E7"/>
    <w:rsid w:val="311F483C"/>
    <w:rsid w:val="3163741B"/>
    <w:rsid w:val="32A615C7"/>
    <w:rsid w:val="335E0369"/>
    <w:rsid w:val="33CD2949"/>
    <w:rsid w:val="341D02EA"/>
    <w:rsid w:val="34275E3F"/>
    <w:rsid w:val="348704D6"/>
    <w:rsid w:val="34A6169B"/>
    <w:rsid w:val="34D55226"/>
    <w:rsid w:val="357E4714"/>
    <w:rsid w:val="35B20432"/>
    <w:rsid w:val="37105CCE"/>
    <w:rsid w:val="37220211"/>
    <w:rsid w:val="372F7BDC"/>
    <w:rsid w:val="376173C6"/>
    <w:rsid w:val="37864D89"/>
    <w:rsid w:val="37DD0A96"/>
    <w:rsid w:val="37FF80A2"/>
    <w:rsid w:val="39042990"/>
    <w:rsid w:val="390E5256"/>
    <w:rsid w:val="39777830"/>
    <w:rsid w:val="3A83569A"/>
    <w:rsid w:val="3ADA636B"/>
    <w:rsid w:val="3B2B7BD0"/>
    <w:rsid w:val="3B61158A"/>
    <w:rsid w:val="3B892174"/>
    <w:rsid w:val="3B9C7DE0"/>
    <w:rsid w:val="3BEF04AA"/>
    <w:rsid w:val="3BFB771F"/>
    <w:rsid w:val="3C025A83"/>
    <w:rsid w:val="3C0D44C5"/>
    <w:rsid w:val="3C242C38"/>
    <w:rsid w:val="3C3976F6"/>
    <w:rsid w:val="3C3C5933"/>
    <w:rsid w:val="3C5C17B4"/>
    <w:rsid w:val="3CC52F74"/>
    <w:rsid w:val="3D7F1E92"/>
    <w:rsid w:val="3DD41C4F"/>
    <w:rsid w:val="3E772D4C"/>
    <w:rsid w:val="3EBF2CE7"/>
    <w:rsid w:val="3F636838"/>
    <w:rsid w:val="3F9E5AC2"/>
    <w:rsid w:val="40464190"/>
    <w:rsid w:val="4092142E"/>
    <w:rsid w:val="40A736BB"/>
    <w:rsid w:val="41061B71"/>
    <w:rsid w:val="41A555FB"/>
    <w:rsid w:val="41B6005B"/>
    <w:rsid w:val="4224474E"/>
    <w:rsid w:val="42672AE3"/>
    <w:rsid w:val="42C04E8D"/>
    <w:rsid w:val="42DA493A"/>
    <w:rsid w:val="438867ED"/>
    <w:rsid w:val="43F3462F"/>
    <w:rsid w:val="44236F04"/>
    <w:rsid w:val="447137A5"/>
    <w:rsid w:val="447E60BB"/>
    <w:rsid w:val="455B692F"/>
    <w:rsid w:val="45723C79"/>
    <w:rsid w:val="45921C25"/>
    <w:rsid w:val="45BF374C"/>
    <w:rsid w:val="45D04C94"/>
    <w:rsid w:val="4629483F"/>
    <w:rsid w:val="46492C2C"/>
    <w:rsid w:val="46CD2C89"/>
    <w:rsid w:val="46E1564E"/>
    <w:rsid w:val="479C3D90"/>
    <w:rsid w:val="48615D96"/>
    <w:rsid w:val="486D101B"/>
    <w:rsid w:val="48C26CC5"/>
    <w:rsid w:val="48CD5B30"/>
    <w:rsid w:val="493F078E"/>
    <w:rsid w:val="49605A61"/>
    <w:rsid w:val="4A153932"/>
    <w:rsid w:val="4A652904"/>
    <w:rsid w:val="4A660FDB"/>
    <w:rsid w:val="4A7F20AA"/>
    <w:rsid w:val="4A9326C8"/>
    <w:rsid w:val="4B58121B"/>
    <w:rsid w:val="4BF1649E"/>
    <w:rsid w:val="4C317B79"/>
    <w:rsid w:val="4C865964"/>
    <w:rsid w:val="4CF019AB"/>
    <w:rsid w:val="4D132DE7"/>
    <w:rsid w:val="4D370FC7"/>
    <w:rsid w:val="4DF43DEA"/>
    <w:rsid w:val="4E8770E5"/>
    <w:rsid w:val="4E8B391E"/>
    <w:rsid w:val="4EA03605"/>
    <w:rsid w:val="4EBC5425"/>
    <w:rsid w:val="4F50502B"/>
    <w:rsid w:val="4F562C78"/>
    <w:rsid w:val="4FBF3F5F"/>
    <w:rsid w:val="50770396"/>
    <w:rsid w:val="50EA6DB9"/>
    <w:rsid w:val="51346B3A"/>
    <w:rsid w:val="516914B7"/>
    <w:rsid w:val="51BA6B33"/>
    <w:rsid w:val="524B4030"/>
    <w:rsid w:val="52A4168D"/>
    <w:rsid w:val="52E050A2"/>
    <w:rsid w:val="53433F27"/>
    <w:rsid w:val="53876B42"/>
    <w:rsid w:val="54075135"/>
    <w:rsid w:val="5490354E"/>
    <w:rsid w:val="54B877D5"/>
    <w:rsid w:val="554405DD"/>
    <w:rsid w:val="554E1ACE"/>
    <w:rsid w:val="55FA69E3"/>
    <w:rsid w:val="56BF13D5"/>
    <w:rsid w:val="57B123DF"/>
    <w:rsid w:val="580813C6"/>
    <w:rsid w:val="58942A27"/>
    <w:rsid w:val="590A1DA2"/>
    <w:rsid w:val="596A5276"/>
    <w:rsid w:val="59CC1BA4"/>
    <w:rsid w:val="5A204802"/>
    <w:rsid w:val="5A5359CF"/>
    <w:rsid w:val="5A5E6975"/>
    <w:rsid w:val="5A7A4225"/>
    <w:rsid w:val="5B30123B"/>
    <w:rsid w:val="5B3B5C65"/>
    <w:rsid w:val="5B7E6774"/>
    <w:rsid w:val="5B8F11AD"/>
    <w:rsid w:val="5CF0300E"/>
    <w:rsid w:val="5D712F5B"/>
    <w:rsid w:val="5D8D16D9"/>
    <w:rsid w:val="5DAD3649"/>
    <w:rsid w:val="5E7411FF"/>
    <w:rsid w:val="5EC944B2"/>
    <w:rsid w:val="5EF7677A"/>
    <w:rsid w:val="5F3355D7"/>
    <w:rsid w:val="5F630463"/>
    <w:rsid w:val="5F700CDA"/>
    <w:rsid w:val="5F7B6E87"/>
    <w:rsid w:val="600810C7"/>
    <w:rsid w:val="607C6D2D"/>
    <w:rsid w:val="61137C66"/>
    <w:rsid w:val="61FC062D"/>
    <w:rsid w:val="624520A2"/>
    <w:rsid w:val="62573916"/>
    <w:rsid w:val="62E60823"/>
    <w:rsid w:val="62EE45F6"/>
    <w:rsid w:val="639274FE"/>
    <w:rsid w:val="65286D20"/>
    <w:rsid w:val="65515201"/>
    <w:rsid w:val="65780FD7"/>
    <w:rsid w:val="65C64540"/>
    <w:rsid w:val="66284F53"/>
    <w:rsid w:val="671C4586"/>
    <w:rsid w:val="6766143F"/>
    <w:rsid w:val="677874C4"/>
    <w:rsid w:val="67C41B30"/>
    <w:rsid w:val="68152516"/>
    <w:rsid w:val="682409AB"/>
    <w:rsid w:val="6869386B"/>
    <w:rsid w:val="68CA2343"/>
    <w:rsid w:val="695D1007"/>
    <w:rsid w:val="696B4432"/>
    <w:rsid w:val="6A9A3785"/>
    <w:rsid w:val="6ADC556D"/>
    <w:rsid w:val="6BEB329A"/>
    <w:rsid w:val="6BF95CAB"/>
    <w:rsid w:val="6C2C61B8"/>
    <w:rsid w:val="6C83353B"/>
    <w:rsid w:val="6CEF1588"/>
    <w:rsid w:val="6D484BC4"/>
    <w:rsid w:val="6DE5298B"/>
    <w:rsid w:val="6EC262A2"/>
    <w:rsid w:val="6F1057E5"/>
    <w:rsid w:val="6FC82D5F"/>
    <w:rsid w:val="70524453"/>
    <w:rsid w:val="70E909E4"/>
    <w:rsid w:val="71492776"/>
    <w:rsid w:val="71737B30"/>
    <w:rsid w:val="719941B8"/>
    <w:rsid w:val="71D176AC"/>
    <w:rsid w:val="720B5B34"/>
    <w:rsid w:val="72170C40"/>
    <w:rsid w:val="72C50765"/>
    <w:rsid w:val="72EE63F5"/>
    <w:rsid w:val="73476A2F"/>
    <w:rsid w:val="73BB0416"/>
    <w:rsid w:val="73E21E46"/>
    <w:rsid w:val="742835D1"/>
    <w:rsid w:val="7432406F"/>
    <w:rsid w:val="74495A89"/>
    <w:rsid w:val="748B4929"/>
    <w:rsid w:val="74A65245"/>
    <w:rsid w:val="76F665EF"/>
    <w:rsid w:val="77323ECA"/>
    <w:rsid w:val="773F3532"/>
    <w:rsid w:val="77752FD1"/>
    <w:rsid w:val="77F52FBB"/>
    <w:rsid w:val="7831514A"/>
    <w:rsid w:val="7879138D"/>
    <w:rsid w:val="78F16688"/>
    <w:rsid w:val="793B45AA"/>
    <w:rsid w:val="79585EB1"/>
    <w:rsid w:val="79D9552E"/>
    <w:rsid w:val="79FD27B0"/>
    <w:rsid w:val="7A1F2000"/>
    <w:rsid w:val="7A2A4E18"/>
    <w:rsid w:val="7AA956F8"/>
    <w:rsid w:val="7ACB4F47"/>
    <w:rsid w:val="7B8D2C37"/>
    <w:rsid w:val="7BC7496B"/>
    <w:rsid w:val="7C44758A"/>
    <w:rsid w:val="7C8D79B2"/>
    <w:rsid w:val="7D4B1B13"/>
    <w:rsid w:val="7DA34293"/>
    <w:rsid w:val="7DF22338"/>
    <w:rsid w:val="7E3525A3"/>
    <w:rsid w:val="7E4C2E07"/>
    <w:rsid w:val="7E6E2528"/>
    <w:rsid w:val="7EF24F07"/>
    <w:rsid w:val="7F7F5FA1"/>
    <w:rsid w:val="7FF93CEE"/>
    <w:rsid w:val="9FEFA4EC"/>
    <w:rsid w:val="DAFE45CE"/>
    <w:rsid w:val="F6EF2F7D"/>
    <w:rsid w:val="F7D5206D"/>
    <w:rsid w:val="FFF9D10D"/>
    <w:rsid w:val="FFFDFA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8"/>
    <w:autoRedefine/>
    <w:qFormat/>
    <w:uiPriority w:val="0"/>
    <w:pPr>
      <w:keepNext/>
      <w:keepLines/>
      <w:spacing w:before="340" w:after="330" w:line="576" w:lineRule="auto"/>
      <w:outlineLvl w:val="0"/>
    </w:pPr>
    <w:rPr>
      <w:b/>
      <w:kern w:val="44"/>
      <w:sz w:val="44"/>
    </w:rPr>
  </w:style>
  <w:style w:type="paragraph" w:styleId="3">
    <w:name w:val="heading 3"/>
    <w:basedOn w:val="1"/>
    <w:next w:val="1"/>
    <w:link w:val="19"/>
    <w:unhideWhenUsed/>
    <w:qFormat/>
    <w:uiPriority w:val="0"/>
    <w:pPr>
      <w:keepNext/>
      <w:keepLines/>
      <w:spacing w:before="260" w:after="260" w:line="416" w:lineRule="auto"/>
      <w:outlineLvl w:val="2"/>
    </w:pPr>
    <w:rPr>
      <w:b/>
      <w:bCs/>
      <w:sz w:val="32"/>
      <w:szCs w:val="32"/>
    </w:rPr>
  </w:style>
  <w:style w:type="paragraph" w:styleId="4">
    <w:name w:val="heading 4"/>
    <w:basedOn w:val="1"/>
    <w:next w:val="1"/>
    <w:link w:val="20"/>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autoRedefine/>
    <w:qFormat/>
    <w:uiPriority w:val="0"/>
    <w:pPr>
      <w:kinsoku w:val="0"/>
      <w:autoSpaceDE w:val="0"/>
      <w:autoSpaceDN w:val="0"/>
      <w:adjustRightInd w:val="0"/>
      <w:snapToGrid w:val="0"/>
      <w:ind w:firstLine="420"/>
      <w:textAlignment w:val="baseline"/>
    </w:pPr>
    <w:rPr>
      <w:rFonts w:ascii="等线" w:hAnsi="等线" w:eastAsia="等线"/>
      <w:snapToGrid w:val="0"/>
      <w:color w:val="000000"/>
    </w:rPr>
  </w:style>
  <w:style w:type="paragraph" w:styleId="6">
    <w:name w:val="annotation text"/>
    <w:basedOn w:val="1"/>
    <w:autoRedefine/>
    <w:qFormat/>
    <w:uiPriority w:val="0"/>
    <w:pPr>
      <w:jc w:val="left"/>
    </w:pPr>
  </w:style>
  <w:style w:type="paragraph" w:styleId="7">
    <w:name w:val="toc 3"/>
    <w:basedOn w:val="1"/>
    <w:next w:val="1"/>
    <w:autoRedefine/>
    <w:qFormat/>
    <w:uiPriority w:val="0"/>
    <w:pPr>
      <w:ind w:left="840" w:leftChars="400"/>
    </w:p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autoRedefine/>
    <w:qFormat/>
    <w:uiPriority w:val="39"/>
    <w:pPr>
      <w:widowControl/>
      <w:kinsoku w:val="0"/>
      <w:autoSpaceDE w:val="0"/>
      <w:autoSpaceDN w:val="0"/>
      <w:adjustRightInd w:val="0"/>
      <w:snapToGrid w:val="0"/>
      <w:jc w:val="left"/>
      <w:textAlignment w:val="baseline"/>
    </w:pPr>
    <w:rPr>
      <w:rFonts w:ascii="Arial" w:hAnsi="Arial" w:eastAsia="Arial" w:cs="Arial"/>
      <w:snapToGrid w:val="0"/>
      <w:color w:val="000000"/>
      <w:kern w:val="0"/>
      <w:szCs w:val="21"/>
      <w:lang w:eastAsia="en-US"/>
    </w:rPr>
  </w:style>
  <w:style w:type="paragraph" w:styleId="11">
    <w:name w:val="toc 2"/>
    <w:basedOn w:val="1"/>
    <w:next w:val="1"/>
    <w:autoRedefine/>
    <w:qFormat/>
    <w:uiPriority w:val="0"/>
    <w:pPr>
      <w:ind w:left="420" w:leftChars="200"/>
    </w:pPr>
  </w:style>
  <w:style w:type="paragraph" w:styleId="12">
    <w:name w:val="Normal (Web)"/>
    <w:basedOn w:val="1"/>
    <w:autoRedefine/>
    <w:qFormat/>
    <w:uiPriority w:val="0"/>
    <w:rPr>
      <w:rFonts w:asciiTheme="minorHAnsi" w:hAnsiTheme="minorHAnsi" w:eastAsiaTheme="minorEastAsia" w:cstheme="minorBidi"/>
      <w:sz w:val="24"/>
    </w:r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autoRedefine/>
    <w:qFormat/>
    <w:uiPriority w:val="0"/>
    <w:rPr>
      <w:b/>
    </w:rPr>
  </w:style>
  <w:style w:type="character" w:styleId="17">
    <w:name w:val="Hyperlink"/>
    <w:basedOn w:val="15"/>
    <w:qFormat/>
    <w:uiPriority w:val="0"/>
    <w:rPr>
      <w:color w:val="0000FF"/>
      <w:u w:val="single"/>
    </w:rPr>
  </w:style>
  <w:style w:type="character" w:customStyle="1" w:styleId="18">
    <w:name w:val="标题 1 字符"/>
    <w:link w:val="2"/>
    <w:autoRedefine/>
    <w:qFormat/>
    <w:uiPriority w:val="0"/>
    <w:rPr>
      <w:b/>
      <w:kern w:val="44"/>
      <w:sz w:val="44"/>
    </w:rPr>
  </w:style>
  <w:style w:type="character" w:customStyle="1" w:styleId="19">
    <w:name w:val="标题 3 字符"/>
    <w:basedOn w:val="15"/>
    <w:link w:val="3"/>
    <w:autoRedefine/>
    <w:semiHidden/>
    <w:qFormat/>
    <w:uiPriority w:val="0"/>
    <w:rPr>
      <w:b/>
      <w:bCs/>
      <w:kern w:val="2"/>
      <w:sz w:val="32"/>
      <w:szCs w:val="32"/>
    </w:rPr>
  </w:style>
  <w:style w:type="character" w:customStyle="1" w:styleId="20">
    <w:name w:val="标题 4 字符"/>
    <w:basedOn w:val="15"/>
    <w:link w:val="4"/>
    <w:autoRedefine/>
    <w:semiHidden/>
    <w:qFormat/>
    <w:uiPriority w:val="0"/>
    <w:rPr>
      <w:rFonts w:asciiTheme="majorHAnsi" w:hAnsiTheme="majorHAnsi" w:eastAsiaTheme="majorEastAsia" w:cstheme="majorBidi"/>
      <w:b/>
      <w:bCs/>
      <w:kern w:val="2"/>
      <w:sz w:val="28"/>
      <w:szCs w:val="28"/>
    </w:rPr>
  </w:style>
  <w:style w:type="paragraph" w:styleId="21">
    <w:name w:val="List Paragraph"/>
    <w:basedOn w:val="1"/>
    <w:autoRedefine/>
    <w:qFormat/>
    <w:uiPriority w:val="99"/>
    <w:pPr>
      <w:ind w:firstLine="420" w:firstLineChars="200"/>
    </w:pPr>
  </w:style>
  <w:style w:type="table" w:customStyle="1" w:styleId="22">
    <w:name w:val="Table Normal"/>
    <w:autoRedefine/>
    <w:unhideWhenUsed/>
    <w:qFormat/>
    <w:uiPriority w:val="0"/>
    <w:rPr>
      <w:rFonts w:ascii="Arial" w:hAnsi="Arial" w:cs="Arial" w:eastAsiaTheme="minorEastAsia"/>
    </w:rPr>
    <w:tblPr>
      <w:tblCellMar>
        <w:top w:w="0" w:type="dxa"/>
        <w:left w:w="0" w:type="dxa"/>
        <w:bottom w:w="0" w:type="dxa"/>
        <w:right w:w="0" w:type="dxa"/>
      </w:tblCellMar>
    </w:tblPr>
  </w:style>
  <w:style w:type="paragraph" w:customStyle="1" w:styleId="23">
    <w:name w:val="Table Text"/>
    <w:basedOn w:val="1"/>
    <w:autoRedefine/>
    <w:semiHidden/>
    <w:qFormat/>
    <w:uiPriority w:val="0"/>
    <w:pPr>
      <w:widowControl/>
      <w:kinsoku w:val="0"/>
      <w:autoSpaceDE w:val="0"/>
      <w:autoSpaceDN w:val="0"/>
      <w:adjustRightInd w:val="0"/>
      <w:snapToGrid w:val="0"/>
      <w:jc w:val="left"/>
      <w:textAlignment w:val="baseline"/>
    </w:pPr>
    <w:rPr>
      <w:rFonts w:ascii="仿宋" w:hAnsi="仿宋" w:eastAsia="仿宋" w:cs="仿宋"/>
      <w:snapToGrid w:val="0"/>
      <w:color w:val="000000"/>
      <w:kern w:val="0"/>
      <w:sz w:val="24"/>
      <w:szCs w:val="24"/>
      <w:lang w:eastAsia="en-US"/>
    </w:rPr>
  </w:style>
  <w:style w:type="paragraph" w:customStyle="1" w:styleId="24">
    <w:name w:val="WPSOffice手动目录 1"/>
    <w:autoRedefine/>
    <w:qFormat/>
    <w:uiPriority w:val="0"/>
    <w:pPr>
      <w:ind w:leftChars="0"/>
    </w:pPr>
    <w:rPr>
      <w:rFonts w:ascii="Times New Roman" w:hAnsi="Times New Roman" w:eastAsia="宋体" w:cs="Times New Roman"/>
      <w:sz w:val="20"/>
      <w:szCs w:val="20"/>
    </w:rPr>
  </w:style>
  <w:style w:type="paragraph" w:customStyle="1" w:styleId="25">
    <w:name w:val="WPSOffice手动目录 2"/>
    <w:autoRedefine/>
    <w:qFormat/>
    <w:uiPriority w:val="0"/>
    <w:pPr>
      <w:ind w:leftChars="200"/>
    </w:pPr>
    <w:rPr>
      <w:rFonts w:ascii="Times New Roman" w:hAnsi="Times New Roman" w:eastAsia="宋体" w:cs="Times New Roman"/>
      <w:sz w:val="20"/>
      <w:szCs w:val="20"/>
    </w:rPr>
  </w:style>
  <w:style w:type="paragraph" w:customStyle="1" w:styleId="26">
    <w:name w:val="WPSOffice手动目录 3"/>
    <w:autoRedefine/>
    <w:qFormat/>
    <w:uiPriority w:val="0"/>
    <w:pPr>
      <w:ind w:leftChars="400"/>
    </w:pPr>
    <w:rPr>
      <w:rFonts w:ascii="Times New Roman" w:hAnsi="Times New Roman" w:eastAsia="宋体" w:cs="Times New Roman"/>
      <w:sz w:val="20"/>
      <w:szCs w:val="20"/>
    </w:rPr>
  </w:style>
  <w:style w:type="paragraph" w:customStyle="1" w:styleId="27">
    <w:name w:val="作者姓名"/>
    <w:basedOn w:val="1"/>
    <w:next w:val="1"/>
    <w:autoRedefine/>
    <w:qFormat/>
    <w:uiPriority w:val="0"/>
    <w:pPr>
      <w:suppressAutoHyphens w:val="0"/>
      <w:ind w:left="200" w:leftChars="200" w:right="200" w:rightChars="200"/>
      <w:jc w:val="center"/>
    </w:pPr>
    <w:rPr>
      <w:rFonts w:eastAsia="楷体"/>
      <w:sz w:val="24"/>
      <w:szCs w:val="21"/>
    </w:rPr>
  </w:style>
  <w:style w:type="paragraph" w:customStyle="1" w:styleId="28">
    <w:name w:val="稿件正文"/>
    <w:basedOn w:val="1"/>
    <w:autoRedefine/>
    <w:qFormat/>
    <w:uiPriority w:val="0"/>
    <w:pPr>
      <w:suppressAutoHyphens w:val="0"/>
      <w:ind w:firstLine="200" w:firstLineChars="200"/>
    </w:pPr>
    <w:rPr>
      <w:rFonts w:ascii="Times New Roman" w:hAnsi="Times New Roman"/>
      <w:szCs w:val="21"/>
    </w:rPr>
  </w:style>
  <w:style w:type="paragraph" w:customStyle="1" w:styleId="29">
    <w:name w:val="Default"/>
    <w:basedOn w:val="1"/>
    <w:autoRedefine/>
    <w:qFormat/>
    <w:uiPriority w:val="0"/>
    <w:pPr>
      <w:autoSpaceDE w:val="0"/>
      <w:autoSpaceDN w:val="0"/>
      <w:adjustRightInd w:val="0"/>
      <w:jc w:val="left"/>
    </w:pPr>
    <w:rPr>
      <w:rFonts w:hint="eastAsia" w:ascii="宋体" w:hAnsi="宋体"/>
      <w:color w:val="000000"/>
      <w:kern w:val="0"/>
      <w:sz w:val="24"/>
    </w:rPr>
  </w:style>
  <w:style w:type="character" w:customStyle="1" w:styleId="30">
    <w:name w:val="s1"/>
    <w:basedOn w:val="15"/>
    <w:qFormat/>
    <w:uiPriority w:val="0"/>
    <w:rPr>
      <w:rFonts w:ascii="Helvetica Neue" w:hAnsi="Helvetica Neue" w:eastAsia="Helvetica Neue" w:cs="Helvetica Neue"/>
      <w:sz w:val="28"/>
      <w:szCs w:val="28"/>
    </w:rPr>
  </w:style>
  <w:style w:type="paragraph" w:customStyle="1" w:styleId="31">
    <w:name w:val="p1"/>
    <w:basedOn w:val="1"/>
    <w:qFormat/>
    <w:uiPriority w:val="0"/>
    <w:pPr>
      <w:spacing w:before="0" w:beforeAutospacing="0" w:after="0" w:afterAutospacing="0"/>
      <w:ind w:left="0" w:right="0"/>
      <w:jc w:val="left"/>
    </w:pPr>
    <w:rPr>
      <w:rFonts w:ascii="pingfang sc" w:hAnsi="pingfang sc" w:eastAsia="pingfang sc" w:cs="pingfang sc"/>
      <w:color w:val="000000"/>
      <w:kern w:val="0"/>
      <w:sz w:val="28"/>
      <w:szCs w:val="28"/>
      <w:lang w:val="en-US" w:eastAsia="zh-CN" w:bidi="ar"/>
    </w:rPr>
  </w:style>
  <w:style w:type="character" w:customStyle="1" w:styleId="32">
    <w:name w:val="font41"/>
    <w:basedOn w:val="15"/>
    <w:qFormat/>
    <w:uiPriority w:val="0"/>
    <w:rPr>
      <w:rFonts w:hint="eastAsia" w:ascii="宋体" w:hAnsi="宋体" w:eastAsia="宋体" w:cs="宋体"/>
      <w:color w:val="000000"/>
      <w:sz w:val="18"/>
      <w:szCs w:val="18"/>
      <w:u w:val="none"/>
    </w:rPr>
  </w:style>
  <w:style w:type="character" w:customStyle="1" w:styleId="33">
    <w:name w:val="font01"/>
    <w:basedOn w:val="15"/>
    <w:qFormat/>
    <w:uiPriority w:val="0"/>
    <w:rPr>
      <w:rFonts w:hint="default" w:ascii="Arial" w:hAnsi="Arial" w:cs="Arial"/>
      <w:color w:val="000000"/>
      <w:sz w:val="20"/>
      <w:szCs w:val="20"/>
      <w:u w:val="none"/>
    </w:rPr>
  </w:style>
  <w:style w:type="character" w:customStyle="1" w:styleId="34">
    <w:name w:val="font61"/>
    <w:basedOn w:val="15"/>
    <w:qFormat/>
    <w:uiPriority w:val="0"/>
    <w:rPr>
      <w:rFonts w:hint="eastAsia" w:ascii="宋体" w:hAnsi="宋体" w:eastAsia="宋体" w:cs="宋体"/>
      <w:color w:val="000000"/>
      <w:sz w:val="20"/>
      <w:szCs w:val="20"/>
      <w:u w:val="none"/>
    </w:rPr>
  </w:style>
  <w:style w:type="character" w:customStyle="1" w:styleId="35">
    <w:name w:val="font81"/>
    <w:basedOn w:val="15"/>
    <w:qFormat/>
    <w:uiPriority w:val="0"/>
    <w:rPr>
      <w:rFonts w:hint="eastAsia" w:ascii="宋体" w:hAnsi="宋体" w:eastAsia="宋体" w:cs="宋体"/>
      <w:color w:val="333333"/>
      <w:sz w:val="20"/>
      <w:szCs w:val="20"/>
      <w:u w:val="none"/>
    </w:rPr>
  </w:style>
  <w:style w:type="character" w:customStyle="1" w:styleId="36">
    <w:name w:val="font91"/>
    <w:basedOn w:val="15"/>
    <w:qFormat/>
    <w:uiPriority w:val="0"/>
    <w:rPr>
      <w:rFonts w:hint="default" w:ascii="Arial" w:hAnsi="Arial" w:cs="Arial"/>
      <w:color w:val="333333"/>
      <w:sz w:val="20"/>
      <w:szCs w:val="20"/>
      <w:u w:val="none"/>
    </w:rPr>
  </w:style>
  <w:style w:type="character" w:customStyle="1" w:styleId="37">
    <w:name w:val="font31"/>
    <w:basedOn w:val="15"/>
    <w:qFormat/>
    <w:uiPriority w:val="0"/>
    <w:rPr>
      <w:rFonts w:hint="eastAsia" w:ascii="宋体" w:hAnsi="宋体" w:eastAsia="宋体" w:cs="宋体"/>
      <w:color w:val="08090C"/>
      <w:sz w:val="22"/>
      <w:szCs w:val="22"/>
      <w:u w:val="none"/>
    </w:rPr>
  </w:style>
  <w:style w:type="character" w:customStyle="1" w:styleId="38">
    <w:name w:val="font51"/>
    <w:basedOn w:val="15"/>
    <w:qFormat/>
    <w:uiPriority w:val="0"/>
    <w:rPr>
      <w:rFonts w:hint="eastAsia" w:ascii="宋体" w:hAnsi="宋体" w:eastAsia="宋体" w:cs="宋体"/>
      <w:color w:val="000000"/>
      <w:sz w:val="56"/>
      <w:szCs w:val="56"/>
      <w:u w:val="none"/>
    </w:rPr>
  </w:style>
  <w:style w:type="character" w:customStyle="1" w:styleId="39">
    <w:name w:val="font71"/>
    <w:basedOn w:val="15"/>
    <w:qFormat/>
    <w:uiPriority w:val="0"/>
    <w:rPr>
      <w:rFonts w:ascii="等线" w:hAnsi="等线" w:eastAsia="等线" w:cs="等线"/>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emf"/><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34.emf"/><Relationship Id="rId38" Type="http://schemas.openxmlformats.org/officeDocument/2006/relationships/image" Target="media/image33.emf"/><Relationship Id="rId37" Type="http://schemas.openxmlformats.org/officeDocument/2006/relationships/image" Target="media/image32.emf"/><Relationship Id="rId36" Type="http://schemas.openxmlformats.org/officeDocument/2006/relationships/image" Target="media/image31.emf"/><Relationship Id="rId35" Type="http://schemas.openxmlformats.org/officeDocument/2006/relationships/image" Target="media/image30.emf"/><Relationship Id="rId34" Type="http://schemas.openxmlformats.org/officeDocument/2006/relationships/image" Target="media/image29.emf"/><Relationship Id="rId33" Type="http://schemas.openxmlformats.org/officeDocument/2006/relationships/image" Target="media/image28.emf"/><Relationship Id="rId32" Type="http://schemas.openxmlformats.org/officeDocument/2006/relationships/image" Target="media/image27.emf"/><Relationship Id="rId31" Type="http://schemas.openxmlformats.org/officeDocument/2006/relationships/image" Target="media/image26.emf"/><Relationship Id="rId30" Type="http://schemas.openxmlformats.org/officeDocument/2006/relationships/image" Target="media/image25.emf"/><Relationship Id="rId3" Type="http://schemas.openxmlformats.org/officeDocument/2006/relationships/footer" Target="footer1.xml"/><Relationship Id="rId29" Type="http://schemas.openxmlformats.org/officeDocument/2006/relationships/image" Target="media/image24.emf"/><Relationship Id="rId28" Type="http://schemas.openxmlformats.org/officeDocument/2006/relationships/image" Target="media/image23.emf"/><Relationship Id="rId27" Type="http://schemas.openxmlformats.org/officeDocument/2006/relationships/image" Target="media/image22.emf"/><Relationship Id="rId26" Type="http://schemas.openxmlformats.org/officeDocument/2006/relationships/image" Target="media/image21.emf"/><Relationship Id="rId25" Type="http://schemas.openxmlformats.org/officeDocument/2006/relationships/image" Target="media/image20.emf"/><Relationship Id="rId24" Type="http://schemas.openxmlformats.org/officeDocument/2006/relationships/image" Target="media/image19.emf"/><Relationship Id="rId23" Type="http://schemas.openxmlformats.org/officeDocument/2006/relationships/image" Target="media/image18.emf"/><Relationship Id="rId22" Type="http://schemas.openxmlformats.org/officeDocument/2006/relationships/image" Target="media/image17.emf"/><Relationship Id="rId21" Type="http://schemas.openxmlformats.org/officeDocument/2006/relationships/image" Target="media/image16.emf"/><Relationship Id="rId20" Type="http://schemas.openxmlformats.org/officeDocument/2006/relationships/image" Target="media/image15.emf"/><Relationship Id="rId2" Type="http://schemas.openxmlformats.org/officeDocument/2006/relationships/settings" Target="settings.xml"/><Relationship Id="rId19" Type="http://schemas.openxmlformats.org/officeDocument/2006/relationships/image" Target="media/image14.emf"/><Relationship Id="rId18" Type="http://schemas.openxmlformats.org/officeDocument/2006/relationships/image" Target="media/image13.emf"/><Relationship Id="rId17" Type="http://schemas.openxmlformats.org/officeDocument/2006/relationships/image" Target="media/image12.emf"/><Relationship Id="rId16" Type="http://schemas.openxmlformats.org/officeDocument/2006/relationships/image" Target="media/image11.emf"/><Relationship Id="rId15" Type="http://schemas.openxmlformats.org/officeDocument/2006/relationships/image" Target="media/image10.emf"/><Relationship Id="rId14" Type="http://schemas.openxmlformats.org/officeDocument/2006/relationships/image" Target="media/image9.emf"/><Relationship Id="rId13" Type="http://schemas.openxmlformats.org/officeDocument/2006/relationships/image" Target="media/image8.emf"/><Relationship Id="rId12" Type="http://schemas.openxmlformats.org/officeDocument/2006/relationships/image" Target="media/image7.emf"/><Relationship Id="rId11" Type="http://schemas.openxmlformats.org/officeDocument/2006/relationships/image" Target="media/image6.emf"/><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76</Pages>
  <Words>43001</Words>
  <Characters>44443</Characters>
  <Lines>29</Lines>
  <Paragraphs>124</Paragraphs>
  <TotalTime>80</TotalTime>
  <ScaleCrop>false</ScaleCrop>
  <LinksUpToDate>false</LinksUpToDate>
  <CharactersWithSpaces>45014</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2024-06-07T04:49:00Z</dcterms:created>
  <dc:creator>Administrator</dc:creator>
  <cp:lastModifiedBy>马丁</cp:lastModifiedBy>
  <cp:lastPrinted>2024-08-10T03:11:00Z</cp:lastPrinted>
  <dcterms:modified xsi:type="dcterms:W3CDTF">2024-10-27T13:46:00Z</dcterms:modified>
  <cp:revision>109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91E70A1F614D41769226B243EFA3E5BE_13</vt:lpwstr>
  </property>
</Properties>
</file>